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A6" w:rsidRPr="00C824FD" w:rsidRDefault="00B060A6" w:rsidP="00B060A6">
      <w:pPr>
        <w:spacing w:line="560" w:lineRule="exact"/>
        <w:rPr>
          <w:rFonts w:ascii="黑体" w:eastAsia="黑体"/>
          <w:spacing w:val="-4"/>
          <w:sz w:val="32"/>
          <w:szCs w:val="32"/>
        </w:rPr>
      </w:pPr>
      <w:r>
        <w:rPr>
          <w:rFonts w:ascii="黑体" w:eastAsia="黑体" w:hint="eastAsia"/>
          <w:spacing w:val="-4"/>
          <w:sz w:val="32"/>
          <w:szCs w:val="32"/>
        </w:rPr>
        <w:t>附件</w:t>
      </w:r>
    </w:p>
    <w:p w:rsidR="00B060A6" w:rsidRPr="003E525F" w:rsidRDefault="00B060A6" w:rsidP="00B060A6">
      <w:pPr>
        <w:spacing w:line="420" w:lineRule="exact"/>
        <w:ind w:firstLineChars="200" w:firstLine="624"/>
        <w:rPr>
          <w:rFonts w:eastAsia="仿宋_GB2312"/>
          <w:spacing w:val="-4"/>
          <w:sz w:val="32"/>
          <w:szCs w:val="32"/>
        </w:rPr>
      </w:pPr>
    </w:p>
    <w:p w:rsidR="00B060A6" w:rsidRPr="001912FC" w:rsidRDefault="00B060A6" w:rsidP="00B060A6">
      <w:pPr>
        <w:spacing w:line="680" w:lineRule="exact"/>
        <w:jc w:val="center"/>
        <w:rPr>
          <w:rFonts w:eastAsia="方正小标宋简体" w:hint="eastAsia"/>
          <w:sz w:val="44"/>
          <w:szCs w:val="44"/>
        </w:rPr>
      </w:pPr>
      <w:r w:rsidRPr="001912FC">
        <w:rPr>
          <w:rFonts w:eastAsia="方正小标宋简体" w:hint="eastAsia"/>
          <w:sz w:val="44"/>
          <w:szCs w:val="44"/>
        </w:rPr>
        <w:t>革新南路道路工程项目</w:t>
      </w:r>
    </w:p>
    <w:p w:rsidR="00B060A6" w:rsidRPr="001912FC" w:rsidRDefault="00B060A6" w:rsidP="00B060A6">
      <w:pPr>
        <w:spacing w:line="680" w:lineRule="exact"/>
        <w:jc w:val="center"/>
        <w:rPr>
          <w:rFonts w:eastAsia="方正小标宋简体"/>
          <w:sz w:val="44"/>
          <w:szCs w:val="44"/>
        </w:rPr>
      </w:pPr>
      <w:r w:rsidRPr="001912FC">
        <w:rPr>
          <w:rFonts w:eastAsia="方正小标宋简体" w:hint="eastAsia"/>
          <w:sz w:val="44"/>
          <w:szCs w:val="44"/>
        </w:rPr>
        <w:t>房屋征收补偿方案</w:t>
      </w:r>
    </w:p>
    <w:p w:rsidR="00B060A6" w:rsidRPr="003E525F" w:rsidRDefault="00B060A6" w:rsidP="00B060A6">
      <w:pPr>
        <w:spacing w:line="590" w:lineRule="exact"/>
        <w:ind w:firstLineChars="200" w:firstLine="624"/>
        <w:rPr>
          <w:rFonts w:eastAsia="仿宋_GB2312"/>
          <w:spacing w:val="-4"/>
          <w:sz w:val="32"/>
          <w:szCs w:val="32"/>
        </w:rPr>
      </w:pPr>
    </w:p>
    <w:p w:rsidR="00B060A6" w:rsidRPr="001912FC" w:rsidRDefault="00B060A6" w:rsidP="00B060A6">
      <w:pPr>
        <w:spacing w:line="590" w:lineRule="exact"/>
        <w:ind w:firstLineChars="200" w:firstLine="624"/>
        <w:rPr>
          <w:rFonts w:ascii="黑体" w:eastAsia="黑体" w:hint="eastAsia"/>
          <w:spacing w:val="-4"/>
          <w:sz w:val="32"/>
          <w:szCs w:val="32"/>
        </w:rPr>
      </w:pPr>
      <w:r w:rsidRPr="001912FC">
        <w:rPr>
          <w:rFonts w:ascii="黑体" w:eastAsia="黑体" w:hint="eastAsia"/>
          <w:spacing w:val="-4"/>
          <w:sz w:val="32"/>
          <w:szCs w:val="32"/>
        </w:rPr>
        <w:t>一、项目基本情况</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（一）征收范围</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东至永定门外大街，南</w:t>
      </w:r>
      <w:proofErr w:type="gramStart"/>
      <w:r w:rsidRPr="001912FC">
        <w:rPr>
          <w:rFonts w:eastAsia="仿宋_GB2312" w:hint="eastAsia"/>
          <w:spacing w:val="-4"/>
          <w:sz w:val="32"/>
          <w:szCs w:val="32"/>
        </w:rPr>
        <w:t>至规划</w:t>
      </w:r>
      <w:proofErr w:type="gramEnd"/>
      <w:r w:rsidRPr="001912FC">
        <w:rPr>
          <w:rFonts w:eastAsia="仿宋_GB2312" w:hint="eastAsia"/>
          <w:spacing w:val="-4"/>
          <w:sz w:val="32"/>
          <w:szCs w:val="32"/>
        </w:rPr>
        <w:t>红线，西至马家堡东路，北至规划红线。具体门牌以东城区人民政府发布的征收决定公告为准。</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（二）政策依据</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《国有土地上房屋征收与补偿条例》（中华人民共和国国务院令第</w:t>
      </w:r>
      <w:r w:rsidRPr="001912FC">
        <w:rPr>
          <w:rFonts w:eastAsia="仿宋_GB2312" w:hint="eastAsia"/>
          <w:spacing w:val="-4"/>
          <w:sz w:val="32"/>
          <w:szCs w:val="32"/>
        </w:rPr>
        <w:t>590</w:t>
      </w:r>
      <w:r w:rsidRPr="001912FC">
        <w:rPr>
          <w:rFonts w:eastAsia="仿宋_GB2312" w:hint="eastAsia"/>
          <w:spacing w:val="-4"/>
          <w:sz w:val="32"/>
          <w:szCs w:val="32"/>
        </w:rPr>
        <w:t>号）、《北京市国有土地上房屋征收与补偿实施意见》（京政发〔</w:t>
      </w:r>
      <w:r w:rsidRPr="001912FC">
        <w:rPr>
          <w:rFonts w:eastAsia="仿宋_GB2312" w:hint="eastAsia"/>
          <w:spacing w:val="-4"/>
          <w:sz w:val="32"/>
          <w:szCs w:val="32"/>
        </w:rPr>
        <w:t>2011</w:t>
      </w:r>
      <w:r w:rsidRPr="001912FC">
        <w:rPr>
          <w:rFonts w:eastAsia="仿宋_GB2312" w:hint="eastAsia"/>
          <w:spacing w:val="-4"/>
          <w:sz w:val="32"/>
          <w:szCs w:val="32"/>
        </w:rPr>
        <w:t>〕</w:t>
      </w:r>
      <w:r w:rsidRPr="001912FC">
        <w:rPr>
          <w:rFonts w:eastAsia="仿宋_GB2312" w:hint="eastAsia"/>
          <w:spacing w:val="-4"/>
          <w:sz w:val="32"/>
          <w:szCs w:val="32"/>
        </w:rPr>
        <w:t>27</w:t>
      </w:r>
      <w:r w:rsidRPr="001912FC">
        <w:rPr>
          <w:rFonts w:eastAsia="仿宋_GB2312" w:hint="eastAsia"/>
          <w:spacing w:val="-4"/>
          <w:sz w:val="32"/>
          <w:szCs w:val="32"/>
        </w:rPr>
        <w:t>号）、《关于国有土地上房屋征收与补偿中有关事项的通知》（京建法〔</w:t>
      </w:r>
      <w:r w:rsidRPr="001912FC">
        <w:rPr>
          <w:rFonts w:eastAsia="仿宋_GB2312" w:hint="eastAsia"/>
          <w:spacing w:val="-4"/>
          <w:sz w:val="32"/>
          <w:szCs w:val="32"/>
        </w:rPr>
        <w:t>2012</w:t>
      </w:r>
      <w:r w:rsidRPr="001912FC">
        <w:rPr>
          <w:rFonts w:eastAsia="仿宋_GB2312" w:hint="eastAsia"/>
          <w:spacing w:val="-4"/>
          <w:sz w:val="32"/>
          <w:szCs w:val="32"/>
        </w:rPr>
        <w:t>〕</w:t>
      </w:r>
      <w:r w:rsidRPr="001912FC">
        <w:rPr>
          <w:rFonts w:eastAsia="仿宋_GB2312" w:hint="eastAsia"/>
          <w:spacing w:val="-4"/>
          <w:sz w:val="32"/>
          <w:szCs w:val="32"/>
        </w:rPr>
        <w:t>19</w:t>
      </w:r>
      <w:r w:rsidRPr="001912FC">
        <w:rPr>
          <w:rFonts w:eastAsia="仿宋_GB2312" w:hint="eastAsia"/>
          <w:spacing w:val="-4"/>
          <w:sz w:val="32"/>
          <w:szCs w:val="32"/>
        </w:rPr>
        <w:t>号）、北京市东城区发展和改革委员会《关于东城区革新南路道路工程项目建议书（代可行性研究报告）的批复》（</w:t>
      </w:r>
      <w:proofErr w:type="gramStart"/>
      <w:r w:rsidRPr="001912FC">
        <w:rPr>
          <w:rFonts w:eastAsia="仿宋_GB2312" w:hint="eastAsia"/>
          <w:spacing w:val="-4"/>
          <w:sz w:val="32"/>
          <w:szCs w:val="32"/>
        </w:rPr>
        <w:t>东发改发</w:t>
      </w:r>
      <w:proofErr w:type="gramEnd"/>
      <w:r w:rsidRPr="001912FC">
        <w:rPr>
          <w:rFonts w:eastAsia="仿宋_GB2312" w:hint="eastAsia"/>
          <w:spacing w:val="-4"/>
          <w:sz w:val="32"/>
          <w:szCs w:val="32"/>
        </w:rPr>
        <w:t>〔</w:t>
      </w:r>
      <w:r w:rsidRPr="001912FC">
        <w:rPr>
          <w:rFonts w:eastAsia="仿宋_GB2312" w:hint="eastAsia"/>
          <w:spacing w:val="-4"/>
          <w:sz w:val="32"/>
          <w:szCs w:val="32"/>
        </w:rPr>
        <w:t>2011</w:t>
      </w:r>
      <w:r w:rsidRPr="001912FC">
        <w:rPr>
          <w:rFonts w:eastAsia="仿宋_GB2312" w:hint="eastAsia"/>
          <w:spacing w:val="-4"/>
          <w:sz w:val="32"/>
          <w:szCs w:val="32"/>
        </w:rPr>
        <w:t>〕</w:t>
      </w:r>
      <w:r w:rsidRPr="001912FC">
        <w:rPr>
          <w:rFonts w:eastAsia="仿宋_GB2312" w:hint="eastAsia"/>
          <w:spacing w:val="-4"/>
          <w:sz w:val="32"/>
          <w:szCs w:val="32"/>
        </w:rPr>
        <w:t>96</w:t>
      </w:r>
      <w:r w:rsidRPr="001912FC">
        <w:rPr>
          <w:rFonts w:eastAsia="仿宋_GB2312" w:hint="eastAsia"/>
          <w:spacing w:val="-4"/>
          <w:sz w:val="32"/>
          <w:szCs w:val="32"/>
        </w:rPr>
        <w:t>号）等相关文件。</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（三）征收实施单位</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北京市东城区人民政府负责本项目房屋征收与补偿工作。北京市东城区人民政府房屋征收办公室（以下简称区房屋征收办）负责组织实施本项目的房屋征收补偿工作，并委托北京市东城区房屋征收事务中心作为征收实施单位，承担房屋征收补偿的具体工作。</w:t>
      </w:r>
    </w:p>
    <w:p w:rsidR="00B060A6" w:rsidRPr="001912FC" w:rsidRDefault="00B060A6" w:rsidP="00B060A6">
      <w:pPr>
        <w:spacing w:line="590" w:lineRule="exact"/>
        <w:ind w:firstLineChars="200" w:firstLine="624"/>
        <w:rPr>
          <w:rFonts w:ascii="黑体" w:eastAsia="黑体" w:hint="eastAsia"/>
          <w:spacing w:val="-4"/>
          <w:sz w:val="32"/>
          <w:szCs w:val="32"/>
        </w:rPr>
      </w:pPr>
      <w:r w:rsidRPr="001912FC">
        <w:rPr>
          <w:rFonts w:ascii="黑体" w:eastAsia="黑体" w:hint="eastAsia"/>
          <w:spacing w:val="-4"/>
          <w:sz w:val="32"/>
          <w:szCs w:val="32"/>
        </w:rPr>
        <w:lastRenderedPageBreak/>
        <w:t>二、相关认定标准</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（一）被征收人的认定</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1.</w:t>
      </w:r>
      <w:r w:rsidRPr="001912FC">
        <w:rPr>
          <w:rFonts w:eastAsia="仿宋_GB2312" w:hint="eastAsia"/>
          <w:spacing w:val="-4"/>
          <w:sz w:val="32"/>
          <w:szCs w:val="32"/>
        </w:rPr>
        <w:t>被征收人是指被征收房屋的所有权人。</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2.</w:t>
      </w:r>
      <w:r w:rsidRPr="001912FC">
        <w:rPr>
          <w:rFonts w:eastAsia="仿宋_GB2312" w:hint="eastAsia"/>
          <w:spacing w:val="-4"/>
          <w:sz w:val="32"/>
          <w:szCs w:val="32"/>
        </w:rPr>
        <w:t>承租公有住房的，自房屋征收决定发布之日起，公有住房的房屋所有权人与公房承租人的公房租赁关系自动终止。</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公房承租人愿意按照房改政策购买所承租公房的，应在房屋征收决定公告发布之日起</w:t>
      </w:r>
      <w:r w:rsidRPr="001912FC">
        <w:rPr>
          <w:rFonts w:eastAsia="仿宋_GB2312" w:hint="eastAsia"/>
          <w:spacing w:val="-4"/>
          <w:sz w:val="32"/>
          <w:szCs w:val="32"/>
        </w:rPr>
        <w:t>20</w:t>
      </w:r>
      <w:r w:rsidRPr="001912FC">
        <w:rPr>
          <w:rFonts w:eastAsia="仿宋_GB2312" w:hint="eastAsia"/>
          <w:spacing w:val="-4"/>
          <w:sz w:val="32"/>
          <w:szCs w:val="32"/>
        </w:rPr>
        <w:t>日内购买，房屋所有权人应当配合做好售房工作。购房后公房承租人作为被征收人与区房屋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签订补偿协议。</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（二）被征收房屋的认定</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1.</w:t>
      </w:r>
      <w:r w:rsidRPr="001912FC">
        <w:rPr>
          <w:rFonts w:eastAsia="仿宋_GB2312" w:hint="eastAsia"/>
          <w:spacing w:val="-4"/>
          <w:sz w:val="32"/>
          <w:szCs w:val="32"/>
        </w:rPr>
        <w:t>征收范围内住宅房屋、非住宅房屋的认定，按照房屋所有权证记载的用途确定。房屋所有权证没有记载用途的，按照规划部门批准的用途确定。</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2.</w:t>
      </w:r>
      <w:r w:rsidRPr="001912FC">
        <w:rPr>
          <w:rFonts w:eastAsia="仿宋_GB2312" w:hint="eastAsia"/>
          <w:spacing w:val="-4"/>
          <w:sz w:val="32"/>
          <w:szCs w:val="32"/>
        </w:rPr>
        <w:t>房屋建筑面积的认定</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w:t>
      </w:r>
      <w:r w:rsidRPr="001912FC">
        <w:rPr>
          <w:rFonts w:eastAsia="仿宋_GB2312" w:hint="eastAsia"/>
          <w:spacing w:val="-4"/>
          <w:sz w:val="32"/>
          <w:szCs w:val="32"/>
        </w:rPr>
        <w:t>1</w:t>
      </w:r>
      <w:r w:rsidRPr="001912FC">
        <w:rPr>
          <w:rFonts w:eastAsia="仿宋_GB2312" w:hint="eastAsia"/>
          <w:spacing w:val="-4"/>
          <w:sz w:val="32"/>
          <w:szCs w:val="32"/>
        </w:rPr>
        <w:t>）私产：以房屋所有权证记载的建筑面积确定；</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w:t>
      </w:r>
      <w:r w:rsidRPr="001912FC">
        <w:rPr>
          <w:rFonts w:eastAsia="仿宋_GB2312" w:hint="eastAsia"/>
          <w:spacing w:val="-4"/>
          <w:sz w:val="32"/>
          <w:szCs w:val="32"/>
        </w:rPr>
        <w:t>2</w:t>
      </w:r>
      <w:r w:rsidRPr="001912FC">
        <w:rPr>
          <w:rFonts w:eastAsia="仿宋_GB2312" w:hint="eastAsia"/>
          <w:spacing w:val="-4"/>
          <w:sz w:val="32"/>
          <w:szCs w:val="32"/>
        </w:rPr>
        <w:t>）承租公房：已按照房改政策出售的公房，尚未取得房屋所有权证的，建筑面积以房改售房合同标明的建筑面积确定。</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出租公房建筑面积，按照实测建筑面积确定。其中由于出租公房经过改建、扩建、翻建等原因不能对原房屋建筑面积进行实测的，房屋建筑面积按照租赁合同标明的使用面积的</w:t>
      </w:r>
      <w:r w:rsidRPr="001912FC">
        <w:rPr>
          <w:rFonts w:eastAsia="仿宋_GB2312" w:hint="eastAsia"/>
          <w:spacing w:val="-4"/>
          <w:sz w:val="32"/>
          <w:szCs w:val="32"/>
        </w:rPr>
        <w:t>1.333</w:t>
      </w:r>
      <w:r w:rsidRPr="001912FC">
        <w:rPr>
          <w:rFonts w:eastAsia="仿宋_GB2312" w:hint="eastAsia"/>
          <w:spacing w:val="-4"/>
          <w:sz w:val="32"/>
          <w:szCs w:val="32"/>
        </w:rPr>
        <w:t>倍确定。租赁合同中已明确建筑面积的，按照租赁合同中标明的建筑面积确定。</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lastRenderedPageBreak/>
        <w:t>3.</w:t>
      </w:r>
      <w:r w:rsidRPr="001912FC">
        <w:rPr>
          <w:rFonts w:eastAsia="仿宋_GB2312" w:hint="eastAsia"/>
          <w:spacing w:val="-4"/>
          <w:sz w:val="32"/>
          <w:szCs w:val="32"/>
        </w:rPr>
        <w:t>经认定属于合法建筑的未登记房屋建筑面积，按照认定为合法建筑的部分实测确定。</w:t>
      </w:r>
    </w:p>
    <w:p w:rsidR="00B060A6" w:rsidRPr="001912FC" w:rsidRDefault="00B060A6" w:rsidP="00B060A6">
      <w:pPr>
        <w:spacing w:line="590" w:lineRule="exact"/>
        <w:ind w:firstLineChars="200" w:firstLine="624"/>
        <w:rPr>
          <w:rFonts w:ascii="黑体" w:eastAsia="黑体" w:hint="eastAsia"/>
          <w:spacing w:val="-4"/>
          <w:sz w:val="32"/>
          <w:szCs w:val="32"/>
        </w:rPr>
      </w:pPr>
      <w:r w:rsidRPr="001912FC">
        <w:rPr>
          <w:rFonts w:ascii="黑体" w:eastAsia="黑体" w:hint="eastAsia"/>
          <w:spacing w:val="-4"/>
          <w:sz w:val="32"/>
          <w:szCs w:val="32"/>
        </w:rPr>
        <w:t>三、征收补偿</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（一）征收补偿方式</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1.</w:t>
      </w:r>
      <w:r w:rsidRPr="001912FC">
        <w:rPr>
          <w:rFonts w:eastAsia="仿宋_GB2312" w:hint="eastAsia"/>
          <w:spacing w:val="-4"/>
          <w:sz w:val="32"/>
          <w:szCs w:val="32"/>
        </w:rPr>
        <w:t>被征收人可以选择货币补偿，也可以选择房屋产权调换。被征收人选择货币补偿的，征收人可提供对接安置房源指标，由被征收人按相关规定购买。</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2.</w:t>
      </w:r>
      <w:r w:rsidRPr="001912FC">
        <w:rPr>
          <w:rFonts w:eastAsia="仿宋_GB2312" w:hint="eastAsia"/>
          <w:spacing w:val="-4"/>
          <w:sz w:val="32"/>
          <w:szCs w:val="32"/>
        </w:rPr>
        <w:t>被征收人选择房屋产权调换的，由区房屋征收办在规划市区内提供使用面积不低于原住房的房屋，并根据评估结果，区房屋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与被征收人计算、结清被征收房屋价值与产权调换房屋价值的差价。</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3.</w:t>
      </w:r>
      <w:r w:rsidRPr="001912FC">
        <w:rPr>
          <w:rFonts w:eastAsia="仿宋_GB2312" w:hint="eastAsia"/>
          <w:spacing w:val="-4"/>
          <w:sz w:val="32"/>
          <w:szCs w:val="32"/>
        </w:rPr>
        <w:t>公房承租人在规定期限内不愿意按照房改政策购房的，房屋所有权人可以在规定期限内与公房承租人协商达成书面一致意见，通过货币补偿或者用其它房屋安置公房承租人。达成书面协议的，由区房屋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对房屋所有权人进行补偿。</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4.</w:t>
      </w:r>
      <w:r w:rsidRPr="001912FC">
        <w:rPr>
          <w:rFonts w:eastAsia="仿宋_GB2312" w:hint="eastAsia"/>
          <w:spacing w:val="-4"/>
          <w:sz w:val="32"/>
          <w:szCs w:val="32"/>
        </w:rPr>
        <w:t>公房承租人在房屋征收决定公告发布之日起</w:t>
      </w:r>
      <w:r w:rsidRPr="001912FC">
        <w:rPr>
          <w:rFonts w:eastAsia="仿宋_GB2312" w:hint="eastAsia"/>
          <w:spacing w:val="-4"/>
          <w:sz w:val="32"/>
          <w:szCs w:val="32"/>
        </w:rPr>
        <w:t>20</w:t>
      </w:r>
      <w:r w:rsidRPr="001912FC">
        <w:rPr>
          <w:rFonts w:eastAsia="仿宋_GB2312" w:hint="eastAsia"/>
          <w:spacing w:val="-4"/>
          <w:sz w:val="32"/>
          <w:szCs w:val="32"/>
        </w:rPr>
        <w:t>日内未按照房改政策购买所承租公房且与房屋所有权人未协商一致的，区房屋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对房屋所有权人按照重置成新价款进行补偿，对公房承租人按照征收补偿方案确定的房屋价值补偿总额扣除房屋重置成新价款的部分进行补偿，由区房屋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分别与房屋所有权人和公房承租人签订补偿协议；公房承租人也可以按照征收补偿方案选择房屋安置，取得的补偿款与房屋安置的购房款之间的差额由</w:t>
      </w:r>
      <w:r w:rsidRPr="001912FC">
        <w:rPr>
          <w:rFonts w:eastAsia="仿宋_GB2312" w:hint="eastAsia"/>
          <w:spacing w:val="-4"/>
          <w:sz w:val="32"/>
          <w:szCs w:val="32"/>
        </w:rPr>
        <w:lastRenderedPageBreak/>
        <w:t>公房承租人承担。</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ascii="楷体_GB2312" w:eastAsia="楷体_GB2312" w:hint="eastAsia"/>
          <w:spacing w:val="-4"/>
          <w:sz w:val="32"/>
          <w:szCs w:val="32"/>
        </w:rPr>
        <w:t>（二）货币补偿标准</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被征收房屋价值的补偿：被征收房屋的价值，由具有相应资质的房地产价格评估机构按照《国有土地上房屋征收评估办法》（建房〔</w:t>
      </w:r>
      <w:r w:rsidRPr="001912FC">
        <w:rPr>
          <w:rFonts w:eastAsia="仿宋_GB2312" w:hint="eastAsia"/>
          <w:spacing w:val="-4"/>
          <w:sz w:val="32"/>
          <w:szCs w:val="32"/>
        </w:rPr>
        <w:t>2011</w:t>
      </w:r>
      <w:r w:rsidRPr="001912FC">
        <w:rPr>
          <w:rFonts w:eastAsia="仿宋_GB2312" w:hint="eastAsia"/>
          <w:spacing w:val="-4"/>
          <w:sz w:val="32"/>
          <w:szCs w:val="32"/>
        </w:rPr>
        <w:t>〕</w:t>
      </w:r>
      <w:r w:rsidRPr="001912FC">
        <w:rPr>
          <w:rFonts w:eastAsia="仿宋_GB2312" w:hint="eastAsia"/>
          <w:spacing w:val="-4"/>
          <w:sz w:val="32"/>
          <w:szCs w:val="32"/>
        </w:rPr>
        <w:t>77</w:t>
      </w:r>
      <w:r w:rsidRPr="001912FC">
        <w:rPr>
          <w:rFonts w:eastAsia="仿宋_GB2312" w:hint="eastAsia"/>
          <w:spacing w:val="-4"/>
          <w:sz w:val="32"/>
          <w:szCs w:val="32"/>
        </w:rPr>
        <w:t>号）评估确定。根据《北京市国有土地上房屋征收房地产价格评估机构选定办法》（京建法〔</w:t>
      </w:r>
      <w:r w:rsidRPr="001912FC">
        <w:rPr>
          <w:rFonts w:eastAsia="仿宋_GB2312" w:hint="eastAsia"/>
          <w:spacing w:val="-4"/>
          <w:sz w:val="32"/>
          <w:szCs w:val="32"/>
        </w:rPr>
        <w:t>2011</w:t>
      </w:r>
      <w:r w:rsidRPr="001912FC">
        <w:rPr>
          <w:rFonts w:eastAsia="仿宋_GB2312" w:hint="eastAsia"/>
          <w:spacing w:val="-4"/>
          <w:sz w:val="32"/>
          <w:szCs w:val="32"/>
        </w:rPr>
        <w:t>〕</w:t>
      </w:r>
      <w:r w:rsidRPr="001912FC">
        <w:rPr>
          <w:rFonts w:eastAsia="仿宋_GB2312" w:hint="eastAsia"/>
          <w:spacing w:val="-4"/>
          <w:sz w:val="32"/>
          <w:szCs w:val="32"/>
        </w:rPr>
        <w:t>16</w:t>
      </w:r>
      <w:r w:rsidRPr="001912FC">
        <w:rPr>
          <w:rFonts w:eastAsia="仿宋_GB2312" w:hint="eastAsia"/>
          <w:spacing w:val="-4"/>
          <w:sz w:val="32"/>
          <w:szCs w:val="32"/>
        </w:rPr>
        <w:t>号）的有关规定，经被征收人协商，现已选定</w:t>
      </w:r>
      <w:proofErr w:type="gramStart"/>
      <w:r w:rsidRPr="001912FC">
        <w:rPr>
          <w:rFonts w:eastAsia="仿宋_GB2312" w:hint="eastAsia"/>
          <w:spacing w:val="-4"/>
          <w:sz w:val="32"/>
          <w:szCs w:val="32"/>
        </w:rPr>
        <w:t>北京崇方房地产</w:t>
      </w:r>
      <w:proofErr w:type="gramEnd"/>
      <w:r w:rsidRPr="001912FC">
        <w:rPr>
          <w:rFonts w:eastAsia="仿宋_GB2312" w:hint="eastAsia"/>
          <w:spacing w:val="-4"/>
          <w:sz w:val="32"/>
          <w:szCs w:val="32"/>
        </w:rPr>
        <w:t>评估有限公司为本项目房屋征收评估机构。</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（三）因征收房屋造成的搬迁、临时安置的补偿</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1.</w:t>
      </w:r>
      <w:r w:rsidRPr="001912FC">
        <w:rPr>
          <w:rFonts w:eastAsia="仿宋_GB2312" w:hint="eastAsia"/>
          <w:spacing w:val="-4"/>
          <w:sz w:val="32"/>
          <w:szCs w:val="32"/>
        </w:rPr>
        <w:t>搬迁费：区房屋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应当对被征收人或房屋承租人支付搬迁费，由区房屋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负责搬迁的，不再支付搬迁费。</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被征收房屋为住宅的，搬迁费标准为每建筑平方米</w:t>
      </w:r>
      <w:r w:rsidRPr="001912FC">
        <w:rPr>
          <w:rFonts w:eastAsia="仿宋_GB2312" w:hint="eastAsia"/>
          <w:spacing w:val="-4"/>
          <w:sz w:val="32"/>
          <w:szCs w:val="32"/>
        </w:rPr>
        <w:t>40</w:t>
      </w:r>
      <w:r w:rsidRPr="001912FC">
        <w:rPr>
          <w:rFonts w:eastAsia="仿宋_GB2312" w:hint="eastAsia"/>
          <w:spacing w:val="-4"/>
          <w:sz w:val="32"/>
          <w:szCs w:val="32"/>
        </w:rPr>
        <w:t>元；被征收房屋为非住宅的，搬迁费标准为每建筑平方米</w:t>
      </w:r>
      <w:r w:rsidRPr="001912FC">
        <w:rPr>
          <w:rFonts w:eastAsia="仿宋_GB2312" w:hint="eastAsia"/>
          <w:spacing w:val="-4"/>
          <w:sz w:val="32"/>
          <w:szCs w:val="32"/>
        </w:rPr>
        <w:t>50</w:t>
      </w:r>
      <w:r w:rsidRPr="001912FC">
        <w:rPr>
          <w:rFonts w:eastAsia="仿宋_GB2312" w:hint="eastAsia"/>
          <w:spacing w:val="-4"/>
          <w:sz w:val="32"/>
          <w:szCs w:val="32"/>
        </w:rPr>
        <w:t>元。</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2.</w:t>
      </w:r>
      <w:r w:rsidRPr="001912FC">
        <w:rPr>
          <w:rFonts w:eastAsia="仿宋_GB2312" w:hint="eastAsia"/>
          <w:spacing w:val="-4"/>
          <w:sz w:val="32"/>
          <w:szCs w:val="32"/>
        </w:rPr>
        <w:t>电话移机费：每部电话补助</w:t>
      </w:r>
      <w:r w:rsidRPr="001912FC">
        <w:rPr>
          <w:rFonts w:eastAsia="仿宋_GB2312" w:hint="eastAsia"/>
          <w:spacing w:val="-4"/>
          <w:sz w:val="32"/>
          <w:szCs w:val="32"/>
        </w:rPr>
        <w:t>235</w:t>
      </w:r>
      <w:r w:rsidRPr="001912FC">
        <w:rPr>
          <w:rFonts w:eastAsia="仿宋_GB2312" w:hint="eastAsia"/>
          <w:spacing w:val="-4"/>
          <w:sz w:val="32"/>
          <w:szCs w:val="32"/>
        </w:rPr>
        <w:t>元（由居民自行办理移机手续）。</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3.</w:t>
      </w:r>
      <w:r w:rsidRPr="001912FC">
        <w:rPr>
          <w:rFonts w:eastAsia="仿宋_GB2312" w:hint="eastAsia"/>
          <w:spacing w:val="-4"/>
          <w:sz w:val="32"/>
          <w:szCs w:val="32"/>
        </w:rPr>
        <w:t>有线电视费：每户补助</w:t>
      </w:r>
      <w:r w:rsidRPr="001912FC">
        <w:rPr>
          <w:rFonts w:eastAsia="仿宋_GB2312" w:hint="eastAsia"/>
          <w:spacing w:val="-4"/>
          <w:sz w:val="32"/>
          <w:szCs w:val="32"/>
        </w:rPr>
        <w:t>300</w:t>
      </w:r>
      <w:r w:rsidRPr="001912FC">
        <w:rPr>
          <w:rFonts w:eastAsia="仿宋_GB2312" w:hint="eastAsia"/>
          <w:spacing w:val="-4"/>
          <w:sz w:val="32"/>
          <w:szCs w:val="32"/>
        </w:rPr>
        <w:t>元。</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4.</w:t>
      </w:r>
      <w:r w:rsidRPr="001912FC">
        <w:rPr>
          <w:rFonts w:eastAsia="仿宋_GB2312" w:hint="eastAsia"/>
          <w:spacing w:val="-4"/>
          <w:sz w:val="32"/>
          <w:szCs w:val="32"/>
        </w:rPr>
        <w:t>空调、热水器移机费：每台补助</w:t>
      </w:r>
      <w:r w:rsidRPr="001912FC">
        <w:rPr>
          <w:rFonts w:eastAsia="仿宋_GB2312" w:hint="eastAsia"/>
          <w:spacing w:val="-4"/>
          <w:sz w:val="32"/>
          <w:szCs w:val="32"/>
        </w:rPr>
        <w:t>400</w:t>
      </w:r>
      <w:r w:rsidRPr="001912FC">
        <w:rPr>
          <w:rFonts w:eastAsia="仿宋_GB2312" w:hint="eastAsia"/>
          <w:spacing w:val="-4"/>
          <w:sz w:val="32"/>
          <w:szCs w:val="32"/>
        </w:rPr>
        <w:t>元。</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5.</w:t>
      </w:r>
      <w:proofErr w:type="gramStart"/>
      <w:r w:rsidRPr="001912FC">
        <w:rPr>
          <w:rFonts w:eastAsia="仿宋_GB2312" w:hint="eastAsia"/>
          <w:spacing w:val="-4"/>
          <w:sz w:val="32"/>
          <w:szCs w:val="32"/>
        </w:rPr>
        <w:t>煤改电</w:t>
      </w:r>
      <w:proofErr w:type="gramEnd"/>
      <w:r w:rsidRPr="001912FC">
        <w:rPr>
          <w:rFonts w:eastAsia="仿宋_GB2312" w:hint="eastAsia"/>
          <w:spacing w:val="-4"/>
          <w:sz w:val="32"/>
          <w:szCs w:val="32"/>
        </w:rPr>
        <w:t>补助费：每户补助</w:t>
      </w:r>
      <w:r w:rsidRPr="001912FC">
        <w:rPr>
          <w:rFonts w:eastAsia="仿宋_GB2312" w:hint="eastAsia"/>
          <w:spacing w:val="-4"/>
          <w:sz w:val="32"/>
          <w:szCs w:val="32"/>
        </w:rPr>
        <w:t>400</w:t>
      </w:r>
      <w:r w:rsidRPr="001912FC">
        <w:rPr>
          <w:rFonts w:eastAsia="仿宋_GB2312" w:hint="eastAsia"/>
          <w:spacing w:val="-4"/>
          <w:sz w:val="32"/>
          <w:szCs w:val="32"/>
        </w:rPr>
        <w:t>元。</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6.</w:t>
      </w:r>
      <w:r w:rsidRPr="001912FC">
        <w:rPr>
          <w:rFonts w:eastAsia="仿宋_GB2312" w:hint="eastAsia"/>
          <w:spacing w:val="-4"/>
          <w:sz w:val="32"/>
          <w:szCs w:val="32"/>
        </w:rPr>
        <w:t>临时安置补偿：区房屋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按照被征收房屋正式面积一次性发放被征收人或公房承租人临时安置费，临时安置费标准由区房屋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按照不低于征收决定公告发布之日被征收房屋类似房地产的市场月租金标准确定。实行货币补偿或者以现房进行安置</w:t>
      </w:r>
      <w:r w:rsidRPr="001912FC">
        <w:rPr>
          <w:rFonts w:eastAsia="仿宋_GB2312" w:hint="eastAsia"/>
          <w:spacing w:val="-4"/>
          <w:sz w:val="32"/>
          <w:szCs w:val="32"/>
        </w:rPr>
        <w:lastRenderedPageBreak/>
        <w:t>的，临时安置费发放期限为四个月；以期房进行安置的，发放期限自搬家交房之日起至实际交房日期后的第四个月。</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（四）因征收房屋造成的停产停业损失的补偿</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1.</w:t>
      </w:r>
      <w:r w:rsidRPr="001912FC">
        <w:rPr>
          <w:rFonts w:eastAsia="仿宋_GB2312" w:hint="eastAsia"/>
          <w:spacing w:val="-4"/>
          <w:sz w:val="32"/>
          <w:szCs w:val="32"/>
        </w:rPr>
        <w:t>因征收房屋造成的停产停业损失的补偿，由房地产价格评估机构按照《北京市国有土地上房屋征收停产停业损失补偿暂行办法》（京建法〔</w:t>
      </w:r>
      <w:r w:rsidRPr="001912FC">
        <w:rPr>
          <w:rFonts w:eastAsia="仿宋_GB2312" w:hint="eastAsia"/>
          <w:spacing w:val="-4"/>
          <w:sz w:val="32"/>
          <w:szCs w:val="32"/>
        </w:rPr>
        <w:t>2011</w:t>
      </w:r>
      <w:r w:rsidRPr="001912FC">
        <w:rPr>
          <w:rFonts w:eastAsia="仿宋_GB2312" w:hint="eastAsia"/>
          <w:spacing w:val="-4"/>
          <w:sz w:val="32"/>
          <w:szCs w:val="32"/>
        </w:rPr>
        <w:t>〕</w:t>
      </w:r>
      <w:r w:rsidRPr="001912FC">
        <w:rPr>
          <w:rFonts w:eastAsia="仿宋_GB2312" w:hint="eastAsia"/>
          <w:spacing w:val="-4"/>
          <w:sz w:val="32"/>
          <w:szCs w:val="32"/>
        </w:rPr>
        <w:t>18</w:t>
      </w:r>
      <w:r w:rsidRPr="001912FC">
        <w:rPr>
          <w:rFonts w:eastAsia="仿宋_GB2312" w:hint="eastAsia"/>
          <w:spacing w:val="-4"/>
          <w:sz w:val="32"/>
          <w:szCs w:val="32"/>
        </w:rPr>
        <w:t>号）评估确定。</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2.</w:t>
      </w:r>
      <w:r w:rsidRPr="001912FC">
        <w:rPr>
          <w:rFonts w:eastAsia="仿宋_GB2312" w:hint="eastAsia"/>
          <w:spacing w:val="-4"/>
          <w:sz w:val="32"/>
          <w:szCs w:val="32"/>
        </w:rPr>
        <w:t>用住宅房屋从事生产经营活动的，每平方米给予</w:t>
      </w:r>
      <w:r w:rsidRPr="001912FC">
        <w:rPr>
          <w:rFonts w:eastAsia="仿宋_GB2312" w:hint="eastAsia"/>
          <w:spacing w:val="-4"/>
          <w:sz w:val="32"/>
          <w:szCs w:val="32"/>
        </w:rPr>
        <w:t>3000</w:t>
      </w:r>
      <w:r w:rsidRPr="001912FC">
        <w:rPr>
          <w:rFonts w:eastAsia="仿宋_GB2312" w:hint="eastAsia"/>
          <w:spacing w:val="-4"/>
          <w:sz w:val="32"/>
          <w:szCs w:val="32"/>
        </w:rPr>
        <w:t>元一次性停产停业损失补偿费。被征收人对一次性停产停业损失补偿费有异议的，可以在规定期限内申请参照《北京市国有土地上房屋征收停产停业损失补偿暂行办法》（京建法〔</w:t>
      </w:r>
      <w:r w:rsidRPr="001912FC">
        <w:rPr>
          <w:rFonts w:eastAsia="仿宋_GB2312" w:hint="eastAsia"/>
          <w:spacing w:val="-4"/>
          <w:sz w:val="32"/>
          <w:szCs w:val="32"/>
        </w:rPr>
        <w:t>2011</w:t>
      </w:r>
      <w:r w:rsidRPr="001912FC">
        <w:rPr>
          <w:rFonts w:eastAsia="仿宋_GB2312" w:hint="eastAsia"/>
          <w:spacing w:val="-4"/>
          <w:sz w:val="32"/>
          <w:szCs w:val="32"/>
        </w:rPr>
        <w:t>〕</w:t>
      </w:r>
      <w:r w:rsidRPr="001912FC">
        <w:rPr>
          <w:rFonts w:eastAsia="仿宋_GB2312" w:hint="eastAsia"/>
          <w:spacing w:val="-4"/>
          <w:sz w:val="32"/>
          <w:szCs w:val="32"/>
        </w:rPr>
        <w:t>18</w:t>
      </w:r>
      <w:r w:rsidRPr="001912FC">
        <w:rPr>
          <w:rFonts w:eastAsia="仿宋_GB2312" w:hint="eastAsia"/>
          <w:spacing w:val="-4"/>
          <w:sz w:val="32"/>
          <w:szCs w:val="32"/>
        </w:rPr>
        <w:t>号）有关规定评估确定。</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3.</w:t>
      </w:r>
      <w:r w:rsidRPr="001912FC">
        <w:rPr>
          <w:rFonts w:eastAsia="仿宋_GB2312" w:hint="eastAsia"/>
          <w:spacing w:val="-4"/>
          <w:sz w:val="32"/>
          <w:szCs w:val="32"/>
        </w:rPr>
        <w:t>生产经营者承租房屋的，依照与被征收人的约定分配停产停业损失补偿费；没有约定的，由被征收人参照《北京市国有土地上房屋征收停产停业损失补偿暂行办法》（京建法〔</w:t>
      </w:r>
      <w:r w:rsidRPr="001912FC">
        <w:rPr>
          <w:rFonts w:eastAsia="仿宋_GB2312" w:hint="eastAsia"/>
          <w:spacing w:val="-4"/>
          <w:sz w:val="32"/>
          <w:szCs w:val="32"/>
        </w:rPr>
        <w:t>2011</w:t>
      </w:r>
      <w:r w:rsidRPr="001912FC">
        <w:rPr>
          <w:rFonts w:eastAsia="仿宋_GB2312" w:hint="eastAsia"/>
          <w:spacing w:val="-4"/>
          <w:sz w:val="32"/>
          <w:szCs w:val="32"/>
        </w:rPr>
        <w:t>〕</w:t>
      </w:r>
      <w:r w:rsidRPr="001912FC">
        <w:rPr>
          <w:rFonts w:eastAsia="仿宋_GB2312" w:hint="eastAsia"/>
          <w:spacing w:val="-4"/>
          <w:sz w:val="32"/>
          <w:szCs w:val="32"/>
        </w:rPr>
        <w:t>18</w:t>
      </w:r>
      <w:r w:rsidRPr="001912FC">
        <w:rPr>
          <w:rFonts w:eastAsia="仿宋_GB2312" w:hint="eastAsia"/>
          <w:spacing w:val="-4"/>
          <w:sz w:val="32"/>
          <w:szCs w:val="32"/>
        </w:rPr>
        <w:t>号）规定的标准对生产经营者给予适当补偿。</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（五）特殊困难补助</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1.</w:t>
      </w:r>
      <w:r w:rsidRPr="001912FC">
        <w:rPr>
          <w:rFonts w:eastAsia="仿宋_GB2312" w:hint="eastAsia"/>
          <w:spacing w:val="-4"/>
          <w:sz w:val="32"/>
          <w:szCs w:val="32"/>
        </w:rPr>
        <w:t>低保人</w:t>
      </w:r>
      <w:proofErr w:type="gramStart"/>
      <w:r w:rsidRPr="001912FC">
        <w:rPr>
          <w:rFonts w:eastAsia="仿宋_GB2312" w:hint="eastAsia"/>
          <w:spacing w:val="-4"/>
          <w:sz w:val="32"/>
          <w:szCs w:val="32"/>
        </w:rPr>
        <w:t>员享受</w:t>
      </w:r>
      <w:proofErr w:type="gramEnd"/>
      <w:r w:rsidRPr="001912FC">
        <w:rPr>
          <w:rFonts w:eastAsia="仿宋_GB2312" w:hint="eastAsia"/>
          <w:spacing w:val="-4"/>
          <w:sz w:val="32"/>
          <w:szCs w:val="32"/>
        </w:rPr>
        <w:t>一次性补助</w:t>
      </w:r>
      <w:r w:rsidRPr="001912FC">
        <w:rPr>
          <w:rFonts w:eastAsia="仿宋_GB2312" w:hint="eastAsia"/>
          <w:spacing w:val="-4"/>
          <w:sz w:val="32"/>
          <w:szCs w:val="32"/>
        </w:rPr>
        <w:t>4</w:t>
      </w:r>
      <w:r w:rsidRPr="001912FC">
        <w:rPr>
          <w:rFonts w:eastAsia="仿宋_GB2312" w:hint="eastAsia"/>
          <w:spacing w:val="-4"/>
          <w:sz w:val="32"/>
          <w:szCs w:val="32"/>
        </w:rPr>
        <w:t>万元</w:t>
      </w:r>
      <w:r w:rsidRPr="001912FC">
        <w:rPr>
          <w:rFonts w:eastAsia="仿宋_GB2312" w:hint="eastAsia"/>
          <w:spacing w:val="-4"/>
          <w:sz w:val="32"/>
          <w:szCs w:val="32"/>
        </w:rPr>
        <w:t>/</w:t>
      </w:r>
      <w:r w:rsidRPr="001912FC">
        <w:rPr>
          <w:rFonts w:eastAsia="仿宋_GB2312" w:hint="eastAsia"/>
          <w:spacing w:val="-4"/>
          <w:sz w:val="32"/>
          <w:szCs w:val="32"/>
        </w:rPr>
        <w:t>证；</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2.</w:t>
      </w:r>
      <w:r w:rsidRPr="001912FC">
        <w:rPr>
          <w:rFonts w:eastAsia="仿宋_GB2312" w:hint="eastAsia"/>
          <w:spacing w:val="-4"/>
          <w:sz w:val="32"/>
          <w:szCs w:val="32"/>
        </w:rPr>
        <w:t>持残疾证人</w:t>
      </w:r>
      <w:proofErr w:type="gramStart"/>
      <w:r w:rsidRPr="001912FC">
        <w:rPr>
          <w:rFonts w:eastAsia="仿宋_GB2312" w:hint="eastAsia"/>
          <w:spacing w:val="-4"/>
          <w:sz w:val="32"/>
          <w:szCs w:val="32"/>
        </w:rPr>
        <w:t>员享受</w:t>
      </w:r>
      <w:proofErr w:type="gramEnd"/>
      <w:r w:rsidRPr="001912FC">
        <w:rPr>
          <w:rFonts w:eastAsia="仿宋_GB2312" w:hint="eastAsia"/>
          <w:spacing w:val="-4"/>
          <w:sz w:val="32"/>
          <w:szCs w:val="32"/>
        </w:rPr>
        <w:t>一次性补助</w:t>
      </w:r>
      <w:r w:rsidRPr="001912FC">
        <w:rPr>
          <w:rFonts w:eastAsia="仿宋_GB2312" w:hint="eastAsia"/>
          <w:spacing w:val="-4"/>
          <w:sz w:val="32"/>
          <w:szCs w:val="32"/>
        </w:rPr>
        <w:t>4</w:t>
      </w:r>
      <w:r w:rsidRPr="001912FC">
        <w:rPr>
          <w:rFonts w:eastAsia="仿宋_GB2312" w:hint="eastAsia"/>
          <w:spacing w:val="-4"/>
          <w:sz w:val="32"/>
          <w:szCs w:val="32"/>
        </w:rPr>
        <w:t>万元</w:t>
      </w:r>
      <w:r w:rsidRPr="001912FC">
        <w:rPr>
          <w:rFonts w:eastAsia="仿宋_GB2312" w:hint="eastAsia"/>
          <w:spacing w:val="-4"/>
          <w:sz w:val="32"/>
          <w:szCs w:val="32"/>
        </w:rPr>
        <w:t>/</w:t>
      </w:r>
      <w:r w:rsidRPr="001912FC">
        <w:rPr>
          <w:rFonts w:eastAsia="仿宋_GB2312" w:hint="eastAsia"/>
          <w:spacing w:val="-4"/>
          <w:sz w:val="32"/>
          <w:szCs w:val="32"/>
        </w:rPr>
        <w:t>证；</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3.</w:t>
      </w:r>
      <w:r w:rsidRPr="001912FC">
        <w:rPr>
          <w:rFonts w:eastAsia="仿宋_GB2312" w:hint="eastAsia"/>
          <w:spacing w:val="-4"/>
          <w:sz w:val="32"/>
          <w:szCs w:val="32"/>
        </w:rPr>
        <w:t>对在房屋征收范围内有本市常住户口，长期居住在自建房内，本人和配偶在本市行政区域内无其它正式住房的住房困难家庭，经本人申请和区房屋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审核后，可给予</w:t>
      </w:r>
      <w:r w:rsidRPr="001912FC">
        <w:rPr>
          <w:rFonts w:eastAsia="仿宋_GB2312" w:hint="eastAsia"/>
          <w:spacing w:val="-4"/>
          <w:sz w:val="32"/>
          <w:szCs w:val="32"/>
        </w:rPr>
        <w:t>7</w:t>
      </w:r>
      <w:r w:rsidRPr="001912FC">
        <w:rPr>
          <w:rFonts w:eastAsia="仿宋_GB2312" w:hint="eastAsia"/>
          <w:spacing w:val="-4"/>
          <w:sz w:val="32"/>
          <w:szCs w:val="32"/>
        </w:rPr>
        <w:t>万元特殊困难补助。</w:t>
      </w:r>
    </w:p>
    <w:p w:rsidR="00B060A6" w:rsidRPr="001912FC" w:rsidRDefault="00B060A6" w:rsidP="00B060A6">
      <w:pPr>
        <w:spacing w:line="590" w:lineRule="exact"/>
        <w:ind w:firstLineChars="200" w:firstLine="624"/>
        <w:rPr>
          <w:rFonts w:ascii="黑体" w:eastAsia="黑体" w:hint="eastAsia"/>
          <w:spacing w:val="-4"/>
          <w:sz w:val="32"/>
          <w:szCs w:val="32"/>
        </w:rPr>
      </w:pPr>
      <w:r w:rsidRPr="001912FC">
        <w:rPr>
          <w:rFonts w:ascii="黑体" w:eastAsia="黑体" w:hint="eastAsia"/>
          <w:spacing w:val="-4"/>
          <w:sz w:val="32"/>
          <w:szCs w:val="32"/>
        </w:rPr>
        <w:t>四、对接安置房源</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lastRenderedPageBreak/>
        <w:t>为了维护被征收人的合法权益，保障被征收人的居住条件，对被征收房屋为住宅房屋，被征收人选择货币补偿的</w:t>
      </w:r>
      <w:r w:rsidRPr="001912FC">
        <w:rPr>
          <w:rFonts w:eastAsia="仿宋_GB2312" w:hint="eastAsia"/>
          <w:spacing w:val="-4"/>
          <w:sz w:val="32"/>
          <w:szCs w:val="32"/>
        </w:rPr>
        <w:t>,</w:t>
      </w:r>
      <w:r w:rsidRPr="001912FC">
        <w:rPr>
          <w:rFonts w:eastAsia="仿宋_GB2312" w:hint="eastAsia"/>
          <w:spacing w:val="-4"/>
          <w:sz w:val="32"/>
          <w:szCs w:val="32"/>
        </w:rPr>
        <w:t>区房屋</w:t>
      </w:r>
      <w:proofErr w:type="gramStart"/>
      <w:r w:rsidRPr="001912FC">
        <w:rPr>
          <w:rFonts w:eastAsia="仿宋_GB2312" w:hint="eastAsia"/>
          <w:spacing w:val="-4"/>
          <w:sz w:val="32"/>
          <w:szCs w:val="32"/>
        </w:rPr>
        <w:t>征收办</w:t>
      </w:r>
      <w:proofErr w:type="gramEnd"/>
      <w:r w:rsidRPr="001912FC">
        <w:rPr>
          <w:rFonts w:eastAsia="仿宋_GB2312" w:hint="eastAsia"/>
          <w:spacing w:val="-4"/>
          <w:sz w:val="32"/>
          <w:szCs w:val="32"/>
        </w:rPr>
        <w:t>可提供对接安置房源指标。</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（一）房源情况</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1.</w:t>
      </w:r>
      <w:proofErr w:type="gramStart"/>
      <w:r w:rsidRPr="001912FC">
        <w:rPr>
          <w:rFonts w:eastAsia="仿宋_GB2312" w:hint="eastAsia"/>
          <w:spacing w:val="-4"/>
          <w:sz w:val="32"/>
          <w:szCs w:val="32"/>
        </w:rPr>
        <w:t>弘善家园</w:t>
      </w:r>
      <w:proofErr w:type="gramEnd"/>
      <w:r w:rsidRPr="001912FC">
        <w:rPr>
          <w:rFonts w:eastAsia="仿宋_GB2312" w:hint="eastAsia"/>
          <w:spacing w:val="-4"/>
          <w:sz w:val="32"/>
          <w:szCs w:val="32"/>
        </w:rPr>
        <w:t>：销售均价为每平方米</w:t>
      </w:r>
      <w:r w:rsidRPr="001912FC">
        <w:rPr>
          <w:rFonts w:eastAsia="仿宋_GB2312" w:hint="eastAsia"/>
          <w:spacing w:val="-4"/>
          <w:sz w:val="32"/>
          <w:szCs w:val="32"/>
        </w:rPr>
        <w:t>18500</w:t>
      </w:r>
      <w:r w:rsidRPr="001912FC">
        <w:rPr>
          <w:rFonts w:eastAsia="仿宋_GB2312" w:hint="eastAsia"/>
          <w:spacing w:val="-4"/>
          <w:sz w:val="32"/>
          <w:szCs w:val="32"/>
        </w:rPr>
        <w:t>元（未含各类税费），房源产权性质为“商品房”。</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2.</w:t>
      </w:r>
      <w:proofErr w:type="gramStart"/>
      <w:r w:rsidRPr="001912FC">
        <w:rPr>
          <w:rFonts w:eastAsia="仿宋_GB2312" w:hint="eastAsia"/>
          <w:spacing w:val="-4"/>
          <w:sz w:val="32"/>
          <w:szCs w:val="32"/>
        </w:rPr>
        <w:t>芍药居</w:t>
      </w:r>
      <w:proofErr w:type="gramEnd"/>
      <w:r w:rsidRPr="001912FC">
        <w:rPr>
          <w:rFonts w:eastAsia="仿宋_GB2312" w:hint="eastAsia"/>
          <w:spacing w:val="-4"/>
          <w:sz w:val="32"/>
          <w:szCs w:val="32"/>
        </w:rPr>
        <w:t>北里小区：销售均价为每平方米</w:t>
      </w:r>
      <w:r w:rsidRPr="001912FC">
        <w:rPr>
          <w:rFonts w:eastAsia="仿宋_GB2312" w:hint="eastAsia"/>
          <w:spacing w:val="-4"/>
          <w:sz w:val="32"/>
          <w:szCs w:val="32"/>
        </w:rPr>
        <w:t>7000</w:t>
      </w:r>
      <w:r w:rsidRPr="001912FC">
        <w:rPr>
          <w:rFonts w:eastAsia="仿宋_GB2312" w:hint="eastAsia"/>
          <w:spacing w:val="-4"/>
          <w:sz w:val="32"/>
          <w:szCs w:val="32"/>
        </w:rPr>
        <w:t>元（未含各类税费），房源产权性质为“按照经济适用房产权管理”。</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房源情况由区房屋征收办在征收现场公布。</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（二）选房办法</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符合本方案选房条件的被征收人，可以在签订协议并搬家腾房后按规定的认购标准办理选房手续，选房的顺序按照腾房时间的先后顺序确定。</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（三）认购标准</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1.</w:t>
      </w:r>
      <w:r w:rsidRPr="001912FC">
        <w:rPr>
          <w:rFonts w:eastAsia="仿宋_GB2312" w:hint="eastAsia"/>
          <w:spacing w:val="-4"/>
          <w:sz w:val="32"/>
          <w:szCs w:val="32"/>
        </w:rPr>
        <w:t>被征收房屋为住宅房屋的，一个产权证或一个公房租赁合同原则上限购买一套，具体标准如下：</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w:t>
      </w:r>
      <w:r w:rsidRPr="001912FC">
        <w:rPr>
          <w:rFonts w:eastAsia="仿宋_GB2312" w:hint="eastAsia"/>
          <w:spacing w:val="-4"/>
          <w:sz w:val="32"/>
          <w:szCs w:val="32"/>
        </w:rPr>
        <w:t>1</w:t>
      </w:r>
      <w:r w:rsidRPr="001912FC">
        <w:rPr>
          <w:rFonts w:eastAsia="仿宋_GB2312" w:hint="eastAsia"/>
          <w:spacing w:val="-4"/>
          <w:sz w:val="32"/>
          <w:szCs w:val="32"/>
        </w:rPr>
        <w:t>）原住房建筑面积小于</w:t>
      </w:r>
      <w:r w:rsidRPr="001912FC">
        <w:rPr>
          <w:rFonts w:eastAsia="仿宋_GB2312" w:hint="eastAsia"/>
          <w:spacing w:val="-4"/>
          <w:sz w:val="32"/>
          <w:szCs w:val="32"/>
        </w:rPr>
        <w:t>15</w:t>
      </w:r>
      <w:r w:rsidRPr="001912FC">
        <w:rPr>
          <w:rFonts w:eastAsia="仿宋_GB2312" w:hint="eastAsia"/>
          <w:spacing w:val="-4"/>
          <w:sz w:val="32"/>
          <w:szCs w:val="32"/>
        </w:rPr>
        <w:t>平方米（不含），限购买</w:t>
      </w:r>
      <w:proofErr w:type="gramStart"/>
      <w:r w:rsidRPr="001912FC">
        <w:rPr>
          <w:rFonts w:eastAsia="仿宋_GB2312" w:hint="eastAsia"/>
          <w:spacing w:val="-4"/>
          <w:sz w:val="32"/>
          <w:szCs w:val="32"/>
        </w:rPr>
        <w:t>一</w:t>
      </w:r>
      <w:proofErr w:type="gramEnd"/>
      <w:r w:rsidRPr="001912FC">
        <w:rPr>
          <w:rFonts w:eastAsia="仿宋_GB2312" w:hint="eastAsia"/>
          <w:spacing w:val="-4"/>
          <w:sz w:val="32"/>
          <w:szCs w:val="32"/>
        </w:rPr>
        <w:t>居室一套；</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w:t>
      </w:r>
      <w:r w:rsidRPr="001912FC">
        <w:rPr>
          <w:rFonts w:eastAsia="仿宋_GB2312" w:hint="eastAsia"/>
          <w:spacing w:val="-4"/>
          <w:sz w:val="32"/>
          <w:szCs w:val="32"/>
        </w:rPr>
        <w:t>2</w:t>
      </w:r>
      <w:r w:rsidRPr="001912FC">
        <w:rPr>
          <w:rFonts w:eastAsia="仿宋_GB2312" w:hint="eastAsia"/>
          <w:spacing w:val="-4"/>
          <w:sz w:val="32"/>
          <w:szCs w:val="32"/>
        </w:rPr>
        <w:t>）原住房建筑面积大于</w:t>
      </w:r>
      <w:r w:rsidRPr="001912FC">
        <w:rPr>
          <w:rFonts w:eastAsia="仿宋_GB2312" w:hint="eastAsia"/>
          <w:spacing w:val="-4"/>
          <w:sz w:val="32"/>
          <w:szCs w:val="32"/>
        </w:rPr>
        <w:t>15</w:t>
      </w:r>
      <w:r w:rsidRPr="001912FC">
        <w:rPr>
          <w:rFonts w:eastAsia="仿宋_GB2312" w:hint="eastAsia"/>
          <w:spacing w:val="-4"/>
          <w:sz w:val="32"/>
          <w:szCs w:val="32"/>
        </w:rPr>
        <w:t>平方米（含），小于</w:t>
      </w:r>
      <w:r w:rsidRPr="001912FC">
        <w:rPr>
          <w:rFonts w:eastAsia="仿宋_GB2312" w:hint="eastAsia"/>
          <w:spacing w:val="-4"/>
          <w:sz w:val="32"/>
          <w:szCs w:val="32"/>
        </w:rPr>
        <w:t>25</w:t>
      </w:r>
      <w:r w:rsidRPr="001912FC">
        <w:rPr>
          <w:rFonts w:eastAsia="仿宋_GB2312" w:hint="eastAsia"/>
          <w:spacing w:val="-4"/>
          <w:sz w:val="32"/>
          <w:szCs w:val="32"/>
        </w:rPr>
        <w:t>平方米（不含），</w:t>
      </w:r>
      <w:proofErr w:type="gramStart"/>
      <w:r w:rsidRPr="001912FC">
        <w:rPr>
          <w:rFonts w:eastAsia="仿宋_GB2312" w:hint="eastAsia"/>
          <w:spacing w:val="-4"/>
          <w:sz w:val="32"/>
          <w:szCs w:val="32"/>
        </w:rPr>
        <w:t>限购买</w:t>
      </w:r>
      <w:proofErr w:type="gramEnd"/>
      <w:r w:rsidRPr="001912FC">
        <w:rPr>
          <w:rFonts w:eastAsia="仿宋_GB2312" w:hint="eastAsia"/>
          <w:spacing w:val="-4"/>
          <w:sz w:val="32"/>
          <w:szCs w:val="32"/>
        </w:rPr>
        <w:t>二居室一套；</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w:t>
      </w:r>
      <w:r w:rsidRPr="001912FC">
        <w:rPr>
          <w:rFonts w:eastAsia="仿宋_GB2312" w:hint="eastAsia"/>
          <w:spacing w:val="-4"/>
          <w:sz w:val="32"/>
          <w:szCs w:val="32"/>
        </w:rPr>
        <w:t>3</w:t>
      </w:r>
      <w:r w:rsidRPr="001912FC">
        <w:rPr>
          <w:rFonts w:eastAsia="仿宋_GB2312" w:hint="eastAsia"/>
          <w:spacing w:val="-4"/>
          <w:sz w:val="32"/>
          <w:szCs w:val="32"/>
        </w:rPr>
        <w:t>）原住房建筑面积大于</w:t>
      </w:r>
      <w:r w:rsidRPr="001912FC">
        <w:rPr>
          <w:rFonts w:eastAsia="仿宋_GB2312" w:hint="eastAsia"/>
          <w:spacing w:val="-4"/>
          <w:sz w:val="32"/>
          <w:szCs w:val="32"/>
        </w:rPr>
        <w:t>25</w:t>
      </w:r>
      <w:r w:rsidRPr="001912FC">
        <w:rPr>
          <w:rFonts w:eastAsia="仿宋_GB2312" w:hint="eastAsia"/>
          <w:spacing w:val="-4"/>
          <w:sz w:val="32"/>
          <w:szCs w:val="32"/>
        </w:rPr>
        <w:t>平方米（含），小于</w:t>
      </w:r>
      <w:r w:rsidRPr="001912FC">
        <w:rPr>
          <w:rFonts w:eastAsia="仿宋_GB2312" w:hint="eastAsia"/>
          <w:spacing w:val="-4"/>
          <w:sz w:val="32"/>
          <w:szCs w:val="32"/>
        </w:rPr>
        <w:t>40</w:t>
      </w:r>
      <w:r w:rsidRPr="001912FC">
        <w:rPr>
          <w:rFonts w:eastAsia="仿宋_GB2312" w:hint="eastAsia"/>
          <w:spacing w:val="-4"/>
          <w:sz w:val="32"/>
          <w:szCs w:val="32"/>
        </w:rPr>
        <w:t>平方米（不含），</w:t>
      </w:r>
      <w:proofErr w:type="gramStart"/>
      <w:r w:rsidRPr="001912FC">
        <w:rPr>
          <w:rFonts w:eastAsia="仿宋_GB2312" w:hint="eastAsia"/>
          <w:spacing w:val="-4"/>
          <w:sz w:val="32"/>
          <w:szCs w:val="32"/>
        </w:rPr>
        <w:t>限购买</w:t>
      </w:r>
      <w:proofErr w:type="gramEnd"/>
      <w:r w:rsidRPr="001912FC">
        <w:rPr>
          <w:rFonts w:eastAsia="仿宋_GB2312" w:hint="eastAsia"/>
          <w:spacing w:val="-4"/>
          <w:sz w:val="32"/>
          <w:szCs w:val="32"/>
        </w:rPr>
        <w:t>三居室一套；</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lastRenderedPageBreak/>
        <w:t>（</w:t>
      </w:r>
      <w:r w:rsidRPr="001912FC">
        <w:rPr>
          <w:rFonts w:eastAsia="仿宋_GB2312" w:hint="eastAsia"/>
          <w:spacing w:val="-4"/>
          <w:sz w:val="32"/>
          <w:szCs w:val="32"/>
        </w:rPr>
        <w:t>4</w:t>
      </w:r>
      <w:r w:rsidRPr="001912FC">
        <w:rPr>
          <w:rFonts w:eastAsia="仿宋_GB2312" w:hint="eastAsia"/>
          <w:spacing w:val="-4"/>
          <w:sz w:val="32"/>
          <w:szCs w:val="32"/>
        </w:rPr>
        <w:t>）原房屋建筑面积大于</w:t>
      </w:r>
      <w:r w:rsidRPr="001912FC">
        <w:rPr>
          <w:rFonts w:eastAsia="仿宋_GB2312" w:hint="eastAsia"/>
          <w:spacing w:val="-4"/>
          <w:sz w:val="32"/>
          <w:szCs w:val="32"/>
        </w:rPr>
        <w:t>40</w:t>
      </w:r>
      <w:r w:rsidRPr="001912FC">
        <w:rPr>
          <w:rFonts w:eastAsia="仿宋_GB2312" w:hint="eastAsia"/>
          <w:spacing w:val="-4"/>
          <w:sz w:val="32"/>
          <w:szCs w:val="32"/>
        </w:rPr>
        <w:t>平方米的（含），对于超过部分可按照上述前三项标准认购。</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2.</w:t>
      </w:r>
      <w:r w:rsidRPr="001912FC">
        <w:rPr>
          <w:rFonts w:eastAsia="仿宋_GB2312" w:hint="eastAsia"/>
          <w:spacing w:val="-4"/>
          <w:sz w:val="32"/>
          <w:szCs w:val="32"/>
        </w:rPr>
        <w:t>经认定为合法建筑的未登记房屋，其应予补偿部分可以参照上述标准认购。</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3.</w:t>
      </w:r>
      <w:r w:rsidRPr="001912FC">
        <w:rPr>
          <w:rFonts w:eastAsia="仿宋_GB2312" w:hint="eastAsia"/>
          <w:spacing w:val="-4"/>
          <w:sz w:val="32"/>
          <w:szCs w:val="32"/>
        </w:rPr>
        <w:t>对在房屋征收范围内有本市常住户口，长期居住在自建房内，本人和配偶在本市行政区域内无其它正式住房的住房困难家庭，以家庭为单位可申请购买</w:t>
      </w:r>
      <w:proofErr w:type="gramStart"/>
      <w:r w:rsidRPr="001912FC">
        <w:rPr>
          <w:rFonts w:eastAsia="仿宋_GB2312" w:hint="eastAsia"/>
          <w:spacing w:val="-4"/>
          <w:sz w:val="32"/>
          <w:szCs w:val="32"/>
        </w:rPr>
        <w:t>一</w:t>
      </w:r>
      <w:proofErr w:type="gramEnd"/>
      <w:r w:rsidRPr="001912FC">
        <w:rPr>
          <w:rFonts w:eastAsia="仿宋_GB2312" w:hint="eastAsia"/>
          <w:spacing w:val="-4"/>
          <w:sz w:val="32"/>
          <w:szCs w:val="32"/>
        </w:rPr>
        <w:t>居室一套。</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4.</w:t>
      </w:r>
      <w:r w:rsidRPr="001912FC">
        <w:rPr>
          <w:rFonts w:eastAsia="仿宋_GB2312" w:hint="eastAsia"/>
          <w:spacing w:val="-4"/>
          <w:sz w:val="32"/>
          <w:szCs w:val="32"/>
        </w:rPr>
        <w:t>被征收房屋为非住宅房屋的，被征收人自愿按照住宅房屋标准进行货币补偿的，可参照上述标准申请购买。</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5.</w:t>
      </w:r>
      <w:r w:rsidRPr="001912FC">
        <w:rPr>
          <w:rFonts w:eastAsia="仿宋_GB2312" w:hint="eastAsia"/>
          <w:spacing w:val="-4"/>
          <w:sz w:val="32"/>
          <w:szCs w:val="32"/>
        </w:rPr>
        <w:t>对于被征收人选择货币补偿，并在签约期限内签订协议，但放弃对接安置房源指标的，按照被征收正式房屋的建筑面积给予</w:t>
      </w:r>
      <w:r w:rsidRPr="001912FC">
        <w:rPr>
          <w:rFonts w:eastAsia="仿宋_GB2312" w:hint="eastAsia"/>
          <w:spacing w:val="-4"/>
          <w:sz w:val="32"/>
          <w:szCs w:val="32"/>
        </w:rPr>
        <w:t>3000</w:t>
      </w:r>
      <w:r w:rsidRPr="001912FC">
        <w:rPr>
          <w:rFonts w:eastAsia="仿宋_GB2312" w:hint="eastAsia"/>
          <w:spacing w:val="-4"/>
          <w:sz w:val="32"/>
          <w:szCs w:val="32"/>
        </w:rPr>
        <w:t>元</w:t>
      </w:r>
      <w:r w:rsidRPr="001912FC">
        <w:rPr>
          <w:rFonts w:eastAsia="仿宋_GB2312" w:hint="eastAsia"/>
          <w:spacing w:val="-4"/>
          <w:sz w:val="32"/>
          <w:szCs w:val="32"/>
        </w:rPr>
        <w:t>/</w:t>
      </w:r>
      <w:r w:rsidRPr="001912FC">
        <w:rPr>
          <w:rFonts w:eastAsia="仿宋_GB2312" w:hint="eastAsia"/>
          <w:spacing w:val="-4"/>
          <w:sz w:val="32"/>
          <w:szCs w:val="32"/>
        </w:rPr>
        <w:t>平方米的补助费。</w:t>
      </w:r>
    </w:p>
    <w:p w:rsidR="00B060A6" w:rsidRPr="001912FC" w:rsidRDefault="00B060A6" w:rsidP="00B060A6">
      <w:pPr>
        <w:spacing w:line="590" w:lineRule="exact"/>
        <w:ind w:firstLineChars="200" w:firstLine="624"/>
        <w:rPr>
          <w:rFonts w:ascii="黑体" w:eastAsia="黑体" w:hint="eastAsia"/>
          <w:spacing w:val="-4"/>
          <w:sz w:val="32"/>
          <w:szCs w:val="32"/>
        </w:rPr>
      </w:pPr>
      <w:r w:rsidRPr="001912FC">
        <w:rPr>
          <w:rFonts w:ascii="黑体" w:eastAsia="黑体" w:hint="eastAsia"/>
          <w:spacing w:val="-4"/>
          <w:sz w:val="32"/>
          <w:szCs w:val="32"/>
        </w:rPr>
        <w:t>五、住房保障</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在对被征收人进行补偿安置后，被征收人符合住房保障条件的，可根据《北京市国有土地上房屋征收与补偿中住房保障优先配租配售管理办法》（京建法〔</w:t>
      </w:r>
      <w:r w:rsidRPr="001912FC">
        <w:rPr>
          <w:rFonts w:eastAsia="仿宋_GB2312" w:hint="eastAsia"/>
          <w:spacing w:val="-4"/>
          <w:sz w:val="32"/>
          <w:szCs w:val="32"/>
        </w:rPr>
        <w:t>2011</w:t>
      </w:r>
      <w:r w:rsidRPr="001912FC">
        <w:rPr>
          <w:rFonts w:eastAsia="仿宋_GB2312" w:hint="eastAsia"/>
          <w:spacing w:val="-4"/>
          <w:sz w:val="32"/>
          <w:szCs w:val="32"/>
        </w:rPr>
        <w:t>〕</w:t>
      </w:r>
      <w:r w:rsidRPr="001912FC">
        <w:rPr>
          <w:rFonts w:eastAsia="仿宋_GB2312" w:hint="eastAsia"/>
          <w:spacing w:val="-4"/>
          <w:sz w:val="32"/>
          <w:szCs w:val="32"/>
        </w:rPr>
        <w:t>17</w:t>
      </w:r>
      <w:r w:rsidRPr="001912FC">
        <w:rPr>
          <w:rFonts w:eastAsia="仿宋_GB2312" w:hint="eastAsia"/>
          <w:spacing w:val="-4"/>
          <w:sz w:val="32"/>
          <w:szCs w:val="32"/>
        </w:rPr>
        <w:t>号）的有关规定，向住房保障部门申请优先配租配售。</w:t>
      </w:r>
    </w:p>
    <w:p w:rsidR="00B060A6" w:rsidRPr="001912FC" w:rsidRDefault="00B060A6" w:rsidP="00B060A6">
      <w:pPr>
        <w:spacing w:line="590" w:lineRule="exact"/>
        <w:ind w:firstLineChars="200" w:firstLine="624"/>
        <w:rPr>
          <w:rFonts w:ascii="黑体" w:eastAsia="黑体" w:hint="eastAsia"/>
          <w:spacing w:val="-4"/>
          <w:sz w:val="32"/>
          <w:szCs w:val="32"/>
        </w:rPr>
      </w:pPr>
      <w:r w:rsidRPr="001912FC">
        <w:rPr>
          <w:rFonts w:ascii="黑体" w:eastAsia="黑体" w:hint="eastAsia"/>
          <w:spacing w:val="-4"/>
          <w:sz w:val="32"/>
          <w:szCs w:val="32"/>
        </w:rPr>
        <w:t>六、其他</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sidRPr="001912FC">
        <w:rPr>
          <w:rFonts w:ascii="楷体_GB2312" w:eastAsia="楷体_GB2312" w:hint="eastAsia"/>
          <w:spacing w:val="-4"/>
          <w:sz w:val="32"/>
          <w:szCs w:val="32"/>
        </w:rPr>
        <w:t>（一）搬迁奖励</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公告规定的签约奖励期内搬家腾房的被征收人，每户（按照房屋所有权证明或公房租赁合同计算）给予搬迁奖励。</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1.</w:t>
      </w:r>
      <w:r w:rsidRPr="001912FC">
        <w:rPr>
          <w:rFonts w:eastAsia="仿宋_GB2312" w:hint="eastAsia"/>
          <w:spacing w:val="-4"/>
          <w:sz w:val="32"/>
          <w:szCs w:val="32"/>
        </w:rPr>
        <w:t>提前搬家奖励费每户</w:t>
      </w:r>
      <w:r w:rsidRPr="001912FC">
        <w:rPr>
          <w:rFonts w:eastAsia="仿宋_GB2312" w:hint="eastAsia"/>
          <w:spacing w:val="-4"/>
          <w:sz w:val="32"/>
          <w:szCs w:val="32"/>
        </w:rPr>
        <w:t>2.5</w:t>
      </w:r>
      <w:r w:rsidRPr="001912FC">
        <w:rPr>
          <w:rFonts w:eastAsia="仿宋_GB2312" w:hint="eastAsia"/>
          <w:spacing w:val="-4"/>
          <w:sz w:val="32"/>
          <w:szCs w:val="32"/>
        </w:rPr>
        <w:t>万元；</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lastRenderedPageBreak/>
        <w:t>2.</w:t>
      </w:r>
      <w:r w:rsidRPr="001912FC">
        <w:rPr>
          <w:rFonts w:eastAsia="仿宋_GB2312" w:hint="eastAsia"/>
          <w:spacing w:val="-4"/>
          <w:sz w:val="32"/>
          <w:szCs w:val="32"/>
        </w:rPr>
        <w:t>重点工程奖励费每户</w:t>
      </w:r>
      <w:r w:rsidRPr="001912FC">
        <w:rPr>
          <w:rFonts w:eastAsia="仿宋_GB2312" w:hint="eastAsia"/>
          <w:spacing w:val="-4"/>
          <w:sz w:val="32"/>
          <w:szCs w:val="32"/>
        </w:rPr>
        <w:t>7.5</w:t>
      </w:r>
      <w:r w:rsidRPr="001912FC">
        <w:rPr>
          <w:rFonts w:eastAsia="仿宋_GB2312" w:hint="eastAsia"/>
          <w:spacing w:val="-4"/>
          <w:sz w:val="32"/>
          <w:szCs w:val="32"/>
        </w:rPr>
        <w:t>万元；</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3.</w:t>
      </w:r>
      <w:r w:rsidRPr="001912FC">
        <w:rPr>
          <w:rFonts w:eastAsia="仿宋_GB2312" w:hint="eastAsia"/>
          <w:spacing w:val="-4"/>
          <w:sz w:val="32"/>
          <w:szCs w:val="32"/>
        </w:rPr>
        <w:t>签约配合奖励费每户</w:t>
      </w:r>
      <w:r w:rsidRPr="001912FC">
        <w:rPr>
          <w:rFonts w:eastAsia="仿宋_GB2312" w:hint="eastAsia"/>
          <w:spacing w:val="-4"/>
          <w:sz w:val="32"/>
          <w:szCs w:val="32"/>
        </w:rPr>
        <w:t>5</w:t>
      </w:r>
      <w:r w:rsidRPr="001912FC">
        <w:rPr>
          <w:rFonts w:eastAsia="仿宋_GB2312" w:hint="eastAsia"/>
          <w:spacing w:val="-4"/>
          <w:sz w:val="32"/>
          <w:szCs w:val="32"/>
        </w:rPr>
        <w:t>万元；</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4.</w:t>
      </w:r>
      <w:r w:rsidRPr="001912FC">
        <w:rPr>
          <w:rFonts w:eastAsia="仿宋_GB2312" w:hint="eastAsia"/>
          <w:spacing w:val="-4"/>
          <w:sz w:val="32"/>
          <w:szCs w:val="32"/>
        </w:rPr>
        <w:t>在签约奖励期</w:t>
      </w:r>
      <w:proofErr w:type="gramStart"/>
      <w:r w:rsidRPr="001912FC">
        <w:rPr>
          <w:rFonts w:eastAsia="仿宋_GB2312" w:hint="eastAsia"/>
          <w:spacing w:val="-4"/>
          <w:sz w:val="32"/>
          <w:szCs w:val="32"/>
        </w:rPr>
        <w:t>内整院</w:t>
      </w:r>
      <w:proofErr w:type="gramEnd"/>
      <w:r w:rsidRPr="001912FC">
        <w:rPr>
          <w:rFonts w:eastAsia="仿宋_GB2312" w:hint="eastAsia"/>
          <w:spacing w:val="-4"/>
          <w:sz w:val="32"/>
          <w:szCs w:val="32"/>
        </w:rPr>
        <w:t>完成搬迁的，每户</w:t>
      </w:r>
      <w:proofErr w:type="gramStart"/>
      <w:r w:rsidRPr="001912FC">
        <w:rPr>
          <w:rFonts w:eastAsia="仿宋_GB2312" w:hint="eastAsia"/>
          <w:spacing w:val="-4"/>
          <w:sz w:val="32"/>
          <w:szCs w:val="32"/>
        </w:rPr>
        <w:t>给予整院搬迁</w:t>
      </w:r>
      <w:proofErr w:type="gramEnd"/>
      <w:r w:rsidRPr="001912FC">
        <w:rPr>
          <w:rFonts w:eastAsia="仿宋_GB2312" w:hint="eastAsia"/>
          <w:spacing w:val="-4"/>
          <w:sz w:val="32"/>
          <w:szCs w:val="32"/>
        </w:rPr>
        <w:t>奖励费</w:t>
      </w:r>
      <w:r w:rsidRPr="001912FC">
        <w:rPr>
          <w:rFonts w:eastAsia="仿宋_GB2312" w:hint="eastAsia"/>
          <w:spacing w:val="-4"/>
          <w:sz w:val="32"/>
          <w:szCs w:val="32"/>
        </w:rPr>
        <w:t>2</w:t>
      </w:r>
      <w:r w:rsidRPr="001912FC">
        <w:rPr>
          <w:rFonts w:eastAsia="仿宋_GB2312" w:hint="eastAsia"/>
          <w:spacing w:val="-4"/>
          <w:sz w:val="32"/>
          <w:szCs w:val="32"/>
        </w:rPr>
        <w:t>万元。</w:t>
      </w:r>
    </w:p>
    <w:p w:rsidR="00B060A6" w:rsidRPr="001912FC" w:rsidRDefault="00B060A6" w:rsidP="00B060A6">
      <w:pPr>
        <w:spacing w:line="590" w:lineRule="exact"/>
        <w:ind w:firstLineChars="200" w:firstLine="624"/>
        <w:rPr>
          <w:rFonts w:ascii="楷体_GB2312" w:eastAsia="楷体_GB2312" w:hint="eastAsia"/>
          <w:spacing w:val="-4"/>
          <w:sz w:val="32"/>
          <w:szCs w:val="32"/>
        </w:rPr>
      </w:pPr>
      <w:r>
        <w:rPr>
          <w:rFonts w:ascii="楷体_GB2312" w:eastAsia="楷体_GB2312" w:hint="eastAsia"/>
          <w:spacing w:val="-4"/>
          <w:sz w:val="32"/>
          <w:szCs w:val="32"/>
        </w:rPr>
        <w:t>（二）搬迁期限</w:t>
      </w:r>
    </w:p>
    <w:p w:rsidR="00B060A6" w:rsidRPr="001912FC" w:rsidRDefault="00B060A6" w:rsidP="00B060A6">
      <w:pPr>
        <w:spacing w:line="590" w:lineRule="exact"/>
        <w:ind w:firstLineChars="200" w:firstLine="624"/>
        <w:rPr>
          <w:rFonts w:eastAsia="仿宋_GB2312" w:hint="eastAsia"/>
          <w:spacing w:val="-4"/>
          <w:sz w:val="32"/>
          <w:szCs w:val="32"/>
        </w:rPr>
      </w:pPr>
      <w:r w:rsidRPr="001912FC">
        <w:rPr>
          <w:rFonts w:eastAsia="仿宋_GB2312" w:hint="eastAsia"/>
          <w:spacing w:val="-4"/>
          <w:sz w:val="32"/>
          <w:szCs w:val="32"/>
        </w:rPr>
        <w:t>相关期限以北京市东城区人民政府发布的征收决定为准。</w:t>
      </w:r>
    </w:p>
    <w:p w:rsidR="00B060A6" w:rsidRPr="001912FC" w:rsidRDefault="00B060A6" w:rsidP="00B060A6">
      <w:pPr>
        <w:spacing w:line="590" w:lineRule="exact"/>
        <w:ind w:firstLineChars="200" w:firstLine="624"/>
        <w:rPr>
          <w:rFonts w:eastAsia="仿宋_GB2312"/>
          <w:spacing w:val="-4"/>
          <w:sz w:val="32"/>
          <w:szCs w:val="32"/>
        </w:rPr>
      </w:pPr>
    </w:p>
    <w:p w:rsidR="00B060A6" w:rsidRPr="001912FC" w:rsidRDefault="00B060A6" w:rsidP="00B060A6">
      <w:pPr>
        <w:spacing w:line="590" w:lineRule="exact"/>
        <w:ind w:firstLineChars="200" w:firstLine="624"/>
        <w:rPr>
          <w:rFonts w:eastAsia="仿宋_GB2312"/>
          <w:spacing w:val="-4"/>
          <w:sz w:val="32"/>
          <w:szCs w:val="32"/>
        </w:rPr>
      </w:pPr>
    </w:p>
    <w:p w:rsidR="00B060A6" w:rsidRPr="001912FC" w:rsidRDefault="00B060A6" w:rsidP="00B060A6">
      <w:pPr>
        <w:spacing w:line="590" w:lineRule="exact"/>
        <w:ind w:firstLineChars="200" w:firstLine="624"/>
        <w:rPr>
          <w:rFonts w:eastAsia="仿宋_GB2312"/>
          <w:spacing w:val="-4"/>
          <w:sz w:val="32"/>
          <w:szCs w:val="32"/>
        </w:rPr>
      </w:pPr>
    </w:p>
    <w:p w:rsidR="00B060A6" w:rsidRPr="001912FC" w:rsidRDefault="00B060A6" w:rsidP="00B060A6">
      <w:pPr>
        <w:spacing w:line="590" w:lineRule="exact"/>
        <w:ind w:firstLineChars="200" w:firstLine="624"/>
        <w:rPr>
          <w:rFonts w:eastAsia="仿宋_GB2312"/>
          <w:spacing w:val="-4"/>
          <w:sz w:val="32"/>
          <w:szCs w:val="32"/>
        </w:rPr>
      </w:pPr>
    </w:p>
    <w:p w:rsidR="00B060A6" w:rsidRPr="003E525F" w:rsidRDefault="00B060A6" w:rsidP="00B060A6">
      <w:pPr>
        <w:spacing w:line="590" w:lineRule="exact"/>
        <w:ind w:firstLineChars="200" w:firstLine="624"/>
        <w:rPr>
          <w:rFonts w:eastAsia="仿宋_GB2312"/>
          <w:spacing w:val="-4"/>
          <w:sz w:val="32"/>
          <w:szCs w:val="32"/>
        </w:rPr>
      </w:pPr>
    </w:p>
    <w:p w:rsidR="00B060A6" w:rsidRDefault="00B060A6" w:rsidP="00B060A6">
      <w:pPr>
        <w:spacing w:line="590" w:lineRule="exact"/>
        <w:ind w:firstLineChars="200" w:firstLine="624"/>
        <w:rPr>
          <w:rFonts w:eastAsia="仿宋_GB2312"/>
          <w:spacing w:val="-4"/>
          <w:sz w:val="32"/>
          <w:szCs w:val="32"/>
        </w:rPr>
      </w:pPr>
    </w:p>
    <w:p w:rsidR="00B060A6" w:rsidRPr="003E525F" w:rsidRDefault="00B060A6" w:rsidP="00B060A6">
      <w:pPr>
        <w:spacing w:line="590" w:lineRule="exact"/>
        <w:ind w:firstLineChars="200" w:firstLine="624"/>
        <w:rPr>
          <w:rFonts w:eastAsia="仿宋_GB2312"/>
          <w:spacing w:val="-4"/>
          <w:sz w:val="32"/>
          <w:szCs w:val="32"/>
        </w:rPr>
      </w:pPr>
    </w:p>
    <w:p w:rsidR="00B060A6" w:rsidRPr="003E525F" w:rsidRDefault="00B060A6" w:rsidP="00B060A6">
      <w:pPr>
        <w:spacing w:line="590" w:lineRule="exact"/>
        <w:ind w:firstLineChars="200" w:firstLine="624"/>
        <w:rPr>
          <w:rFonts w:eastAsia="仿宋_GB2312"/>
          <w:spacing w:val="-4"/>
          <w:sz w:val="32"/>
          <w:szCs w:val="32"/>
        </w:rPr>
      </w:pPr>
    </w:p>
    <w:p w:rsidR="00B060A6" w:rsidRDefault="00B060A6" w:rsidP="00B060A6">
      <w:pPr>
        <w:spacing w:line="800" w:lineRule="exact"/>
        <w:ind w:firstLineChars="200" w:firstLine="624"/>
        <w:rPr>
          <w:rFonts w:eastAsia="仿宋_GB2312" w:hint="eastAsia"/>
          <w:spacing w:val="-4"/>
          <w:sz w:val="32"/>
          <w:szCs w:val="32"/>
        </w:rPr>
      </w:pPr>
    </w:p>
    <w:p w:rsidR="00B060A6" w:rsidRDefault="00B060A6" w:rsidP="00B060A6">
      <w:pPr>
        <w:spacing w:line="800" w:lineRule="exact"/>
        <w:ind w:firstLineChars="200" w:firstLine="624"/>
        <w:rPr>
          <w:rFonts w:eastAsia="仿宋_GB2312" w:hint="eastAsia"/>
          <w:spacing w:val="-4"/>
          <w:sz w:val="32"/>
          <w:szCs w:val="32"/>
        </w:rPr>
      </w:pPr>
    </w:p>
    <w:p w:rsidR="00B060A6" w:rsidRPr="009F308A" w:rsidRDefault="00B060A6" w:rsidP="00B060A6">
      <w:pPr>
        <w:pBdr>
          <w:top w:val="single" w:sz="4" w:space="1" w:color="auto"/>
        </w:pBdr>
        <w:spacing w:line="590" w:lineRule="exact"/>
        <w:ind w:firstLineChars="104" w:firstLine="283"/>
        <w:rPr>
          <w:rFonts w:eastAsia="仿宋_GB2312" w:hint="eastAsia"/>
          <w:spacing w:val="-4"/>
          <w:sz w:val="32"/>
          <w:szCs w:val="32"/>
        </w:rPr>
      </w:pPr>
      <w:r w:rsidRPr="009F308A">
        <w:rPr>
          <w:rFonts w:eastAsia="仿宋_GB2312" w:hint="eastAsia"/>
          <w:spacing w:val="-4"/>
          <w:sz w:val="28"/>
          <w:szCs w:val="28"/>
        </w:rPr>
        <w:t>主送：各街道办事处，区政府各委、办、局，各区属机构。</w:t>
      </w:r>
    </w:p>
    <w:p w:rsidR="00B060A6" w:rsidRDefault="00B060A6" w:rsidP="00B060A6">
      <w:pPr>
        <w:pBdr>
          <w:top w:val="single" w:sz="4" w:space="1" w:color="auto"/>
        </w:pBdr>
        <w:spacing w:line="590" w:lineRule="exact"/>
        <w:rPr>
          <w:rFonts w:eastAsia="仿宋_GB2312" w:hint="eastAsia"/>
          <w:spacing w:val="-4"/>
          <w:sz w:val="28"/>
          <w:szCs w:val="28"/>
        </w:rPr>
      </w:pPr>
      <w:r w:rsidRPr="000166D4">
        <w:rPr>
          <w:spacing w:val="-4"/>
          <w:szCs w:val="28"/>
        </w:rPr>
        <w:t xml:space="preserve">  </w:t>
      </w:r>
      <w:r>
        <w:rPr>
          <w:rFonts w:hint="eastAsia"/>
          <w:spacing w:val="-4"/>
          <w:szCs w:val="28"/>
        </w:rPr>
        <w:t xml:space="preserve"> </w:t>
      </w:r>
      <w:r w:rsidRPr="00C54A7F">
        <w:rPr>
          <w:rFonts w:eastAsia="仿宋_GB2312"/>
          <w:spacing w:val="-4"/>
          <w:sz w:val="28"/>
          <w:szCs w:val="28"/>
        </w:rPr>
        <w:t>抄送：区委各部门，区人大常委会办公室，区政协办公室，区法院，</w:t>
      </w:r>
    </w:p>
    <w:p w:rsidR="00B060A6" w:rsidRPr="00C54A7F" w:rsidRDefault="00B060A6" w:rsidP="00B060A6">
      <w:pPr>
        <w:spacing w:line="590" w:lineRule="exact"/>
        <w:ind w:firstLineChars="100" w:firstLine="272"/>
        <w:rPr>
          <w:rFonts w:eastAsia="仿宋_GB2312"/>
          <w:spacing w:val="-4"/>
          <w:sz w:val="28"/>
          <w:szCs w:val="28"/>
        </w:rPr>
      </w:pPr>
      <w:r>
        <w:rPr>
          <w:rFonts w:eastAsia="仿宋_GB2312" w:hint="eastAsia"/>
          <w:spacing w:val="-4"/>
          <w:sz w:val="28"/>
          <w:szCs w:val="28"/>
        </w:rPr>
        <w:t xml:space="preserve">       </w:t>
      </w:r>
      <w:r w:rsidRPr="00C54A7F">
        <w:rPr>
          <w:rFonts w:eastAsia="仿宋_GB2312"/>
          <w:spacing w:val="-4"/>
          <w:sz w:val="28"/>
          <w:szCs w:val="28"/>
        </w:rPr>
        <w:t>区检察院，区武装部，各人民团体。</w:t>
      </w:r>
    </w:p>
    <w:p w:rsidR="00B060A6" w:rsidRPr="00FD6AF1" w:rsidRDefault="00B060A6" w:rsidP="00B060A6">
      <w:pPr>
        <w:pBdr>
          <w:top w:val="single" w:sz="4" w:space="1" w:color="auto"/>
          <w:bottom w:val="single" w:sz="4" w:space="1" w:color="auto"/>
        </w:pBdr>
        <w:spacing w:line="590" w:lineRule="exact"/>
        <w:ind w:firstLineChars="100" w:firstLine="272"/>
        <w:rPr>
          <w:spacing w:val="-4"/>
          <w:sz w:val="28"/>
          <w:szCs w:val="28"/>
        </w:rPr>
      </w:pPr>
      <w:r w:rsidRPr="00FD6AF1">
        <w:rPr>
          <w:rFonts w:eastAsia="仿宋_GB2312" w:hint="eastAsia"/>
          <w:spacing w:val="-4"/>
          <w:sz w:val="28"/>
          <w:szCs w:val="28"/>
        </w:rPr>
        <w:t>北京市东城区人民政府办公室</w:t>
      </w:r>
      <w:r w:rsidRPr="00FD6AF1">
        <w:rPr>
          <w:rFonts w:eastAsia="仿宋_GB2312"/>
          <w:spacing w:val="-4"/>
          <w:sz w:val="28"/>
          <w:szCs w:val="28"/>
        </w:rPr>
        <w:t xml:space="preserve">  </w:t>
      </w:r>
      <w:r w:rsidRPr="00FD6AF1">
        <w:rPr>
          <w:rFonts w:eastAsia="仿宋_GB2312" w:hint="eastAsia"/>
          <w:spacing w:val="-4"/>
          <w:sz w:val="28"/>
          <w:szCs w:val="28"/>
        </w:rPr>
        <w:t xml:space="preserve">　</w:t>
      </w:r>
      <w:r>
        <w:rPr>
          <w:rFonts w:eastAsia="仿宋_GB2312"/>
          <w:spacing w:val="-4"/>
          <w:sz w:val="28"/>
          <w:szCs w:val="28"/>
        </w:rPr>
        <w:t xml:space="preserve">       </w:t>
      </w:r>
      <w:r w:rsidRPr="00FD6AF1">
        <w:rPr>
          <w:rFonts w:eastAsia="仿宋_GB2312" w:hint="eastAsia"/>
          <w:spacing w:val="-4"/>
          <w:sz w:val="28"/>
          <w:szCs w:val="28"/>
        </w:rPr>
        <w:t xml:space="preserve">　</w:t>
      </w:r>
      <w:r w:rsidRPr="00FD6AF1">
        <w:rPr>
          <w:rFonts w:eastAsia="仿宋_GB2312"/>
          <w:spacing w:val="-4"/>
          <w:sz w:val="28"/>
          <w:szCs w:val="28"/>
        </w:rPr>
        <w:t xml:space="preserve">  20</w:t>
      </w:r>
      <w:r>
        <w:rPr>
          <w:rFonts w:eastAsia="仿宋_GB2312"/>
          <w:spacing w:val="-4"/>
          <w:sz w:val="28"/>
          <w:szCs w:val="28"/>
        </w:rPr>
        <w:t>1</w:t>
      </w:r>
      <w:r>
        <w:rPr>
          <w:rFonts w:eastAsia="仿宋_GB2312" w:hint="eastAsia"/>
          <w:spacing w:val="-4"/>
          <w:sz w:val="28"/>
          <w:szCs w:val="28"/>
        </w:rPr>
        <w:t>5</w:t>
      </w:r>
      <w:r w:rsidRPr="00FD6AF1">
        <w:rPr>
          <w:rFonts w:eastAsia="仿宋_GB2312" w:hint="eastAsia"/>
          <w:spacing w:val="-4"/>
          <w:sz w:val="28"/>
          <w:szCs w:val="28"/>
        </w:rPr>
        <w:t>年</w:t>
      </w:r>
      <w:r>
        <w:rPr>
          <w:rFonts w:eastAsia="仿宋_GB2312" w:hint="eastAsia"/>
          <w:spacing w:val="-4"/>
          <w:sz w:val="28"/>
          <w:szCs w:val="28"/>
        </w:rPr>
        <w:t>3</w:t>
      </w:r>
      <w:r w:rsidRPr="00FD6AF1">
        <w:rPr>
          <w:rFonts w:eastAsia="仿宋_GB2312" w:hint="eastAsia"/>
          <w:spacing w:val="-4"/>
          <w:sz w:val="28"/>
          <w:szCs w:val="28"/>
        </w:rPr>
        <w:t>月</w:t>
      </w:r>
      <w:r>
        <w:rPr>
          <w:rFonts w:eastAsia="仿宋_GB2312" w:hint="eastAsia"/>
          <w:spacing w:val="-4"/>
          <w:sz w:val="28"/>
          <w:szCs w:val="28"/>
        </w:rPr>
        <w:t>19</w:t>
      </w:r>
      <w:r w:rsidRPr="00FD6AF1">
        <w:rPr>
          <w:rFonts w:eastAsia="仿宋_GB2312" w:hint="eastAsia"/>
          <w:spacing w:val="-4"/>
          <w:sz w:val="28"/>
          <w:szCs w:val="28"/>
        </w:rPr>
        <w:t>日印发</w:t>
      </w:r>
    </w:p>
    <w:p w:rsidR="006E304F" w:rsidRPr="00B060A6" w:rsidRDefault="00B060A6"/>
    <w:sectPr w:rsidR="006E304F" w:rsidRPr="00B060A6" w:rsidSect="00237B51">
      <w:headerReference w:type="default" r:id="rId4"/>
      <w:footerReference w:type="even" r:id="rId5"/>
      <w:footerReference w:type="default" r:id="rId6"/>
      <w:pgSz w:w="11906" w:h="16838" w:code="9"/>
      <w:pgMar w:top="1928" w:right="1474" w:bottom="1871" w:left="1588" w:header="851" w:footer="1474"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09E" w:rsidRDefault="00B060A6" w:rsidP="00676B7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C9309E" w:rsidRDefault="00B060A6" w:rsidP="0032390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09E" w:rsidRDefault="00B060A6" w:rsidP="00323902">
    <w:pPr>
      <w:pStyle w:val="a4"/>
      <w:framePr w:wrap="around" w:vAnchor="text" w:hAnchor="margin" w:xAlign="outside" w:y="1"/>
      <w:jc w:val="center"/>
      <w:rPr>
        <w:rStyle w:val="a5"/>
        <w:rFonts w:ascii="宋体"/>
        <w:sz w:val="28"/>
      </w:rPr>
    </w:pPr>
    <w:r w:rsidRPr="00BE6B7A">
      <w:rPr>
        <w:rStyle w:val="a5"/>
        <w:rFonts w:ascii="宋体"/>
        <w:color w:val="FFFFFF"/>
        <w:kern w:val="0"/>
        <w:sz w:val="28"/>
        <w:szCs w:val="28"/>
      </w:rPr>
      <w:t>—</w:t>
    </w:r>
    <w:r>
      <w:rPr>
        <w:rStyle w:val="a5"/>
        <w:rFonts w:ascii="宋体"/>
        <w:kern w:val="0"/>
        <w:sz w:val="28"/>
      </w:rPr>
      <w:t>—</w:t>
    </w:r>
    <w:r>
      <w:rPr>
        <w:rStyle w:val="a5"/>
        <w:rFonts w:ascii="宋体"/>
        <w:kern w:val="0"/>
        <w:sz w:val="28"/>
      </w:rPr>
      <w:t xml:space="preserve"> </w:t>
    </w:r>
    <w:r>
      <w:rPr>
        <w:rStyle w:val="a5"/>
        <w:rFonts w:ascii="宋体"/>
        <w:kern w:val="0"/>
        <w:sz w:val="28"/>
      </w:rPr>
      <w:fldChar w:fldCharType="begin"/>
    </w:r>
    <w:r>
      <w:rPr>
        <w:rStyle w:val="a5"/>
        <w:rFonts w:ascii="宋体"/>
        <w:kern w:val="0"/>
        <w:sz w:val="28"/>
      </w:rPr>
      <w:instrText xml:space="preserve"> PAGE </w:instrText>
    </w:r>
    <w:r>
      <w:rPr>
        <w:rStyle w:val="a5"/>
        <w:rFonts w:ascii="宋体"/>
        <w:kern w:val="0"/>
        <w:sz w:val="28"/>
      </w:rPr>
      <w:fldChar w:fldCharType="separate"/>
    </w:r>
    <w:r>
      <w:rPr>
        <w:rStyle w:val="a5"/>
        <w:rFonts w:ascii="宋体"/>
        <w:noProof/>
        <w:kern w:val="0"/>
        <w:sz w:val="28"/>
      </w:rPr>
      <w:t>1</w:t>
    </w:r>
    <w:r>
      <w:rPr>
        <w:rStyle w:val="a5"/>
        <w:rFonts w:ascii="宋体"/>
        <w:kern w:val="0"/>
        <w:sz w:val="28"/>
      </w:rPr>
      <w:fldChar w:fldCharType="end"/>
    </w:r>
    <w:r>
      <w:rPr>
        <w:rStyle w:val="a5"/>
        <w:rFonts w:ascii="宋体"/>
        <w:kern w:val="0"/>
        <w:sz w:val="28"/>
      </w:rPr>
      <w:t xml:space="preserve"> </w:t>
    </w:r>
    <w:r>
      <w:rPr>
        <w:rStyle w:val="a5"/>
        <w:rFonts w:ascii="宋体"/>
        <w:kern w:val="0"/>
        <w:sz w:val="28"/>
      </w:rPr>
      <w:t>—</w:t>
    </w:r>
    <w:r w:rsidRPr="00BE6B7A">
      <w:rPr>
        <w:rStyle w:val="a5"/>
        <w:rFonts w:ascii="宋体"/>
        <w:color w:val="FFFFFF"/>
        <w:kern w:val="0"/>
        <w:sz w:val="28"/>
        <w:szCs w:val="28"/>
      </w:rPr>
      <w:t>—</w:t>
    </w:r>
  </w:p>
  <w:p w:rsidR="00C9309E" w:rsidRDefault="00B060A6" w:rsidP="00323902">
    <w:pPr>
      <w:pStyle w:val="a4"/>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09E" w:rsidRDefault="00B060A6" w:rsidP="00655C8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60A6"/>
    <w:rsid w:val="00056BBE"/>
    <w:rsid w:val="00A811FF"/>
    <w:rsid w:val="00B060A6"/>
    <w:rsid w:val="00E51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0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60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060A6"/>
    <w:rPr>
      <w:rFonts w:ascii="Times New Roman" w:eastAsia="宋体" w:hAnsi="Times New Roman" w:cs="Times New Roman"/>
      <w:sz w:val="18"/>
      <w:szCs w:val="18"/>
    </w:rPr>
  </w:style>
  <w:style w:type="paragraph" w:styleId="a4">
    <w:name w:val="footer"/>
    <w:basedOn w:val="a"/>
    <w:link w:val="Char0"/>
    <w:rsid w:val="00B060A6"/>
    <w:pPr>
      <w:tabs>
        <w:tab w:val="center" w:pos="4153"/>
        <w:tab w:val="right" w:pos="8306"/>
      </w:tabs>
      <w:snapToGrid w:val="0"/>
      <w:jc w:val="left"/>
    </w:pPr>
    <w:rPr>
      <w:sz w:val="18"/>
      <w:szCs w:val="18"/>
    </w:rPr>
  </w:style>
  <w:style w:type="character" w:customStyle="1" w:styleId="Char0">
    <w:name w:val="页脚 Char"/>
    <w:basedOn w:val="a0"/>
    <w:link w:val="a4"/>
    <w:rsid w:val="00B060A6"/>
    <w:rPr>
      <w:rFonts w:ascii="Times New Roman" w:eastAsia="宋体" w:hAnsi="Times New Roman" w:cs="Times New Roman"/>
      <w:sz w:val="18"/>
      <w:szCs w:val="18"/>
    </w:rPr>
  </w:style>
  <w:style w:type="character" w:styleId="a5">
    <w:name w:val="page number"/>
    <w:rsid w:val="00B060A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1</cp:revision>
  <dcterms:created xsi:type="dcterms:W3CDTF">2015-03-24T02:07:00Z</dcterms:created>
  <dcterms:modified xsi:type="dcterms:W3CDTF">2015-03-24T02:07:00Z</dcterms:modified>
</cp:coreProperties>
</file>