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right="0" w:rightChars="0"/>
        <w:jc w:val="both"/>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kinsoku/>
        <w:wordWrap/>
        <w:overflowPunct/>
        <w:topLinePunct w:val="0"/>
        <w:autoSpaceDE/>
        <w:autoSpaceDN/>
        <w:bidi w:val="0"/>
        <w:adjustRightInd w:val="0"/>
        <w:snapToGrid w:val="0"/>
        <w:spacing w:line="560" w:lineRule="exact"/>
        <w:ind w:right="0" w:rightChars="0"/>
        <w:jc w:val="center"/>
        <w:outlineLvl w:val="9"/>
        <w:rPr>
          <w:rFonts w:ascii="Times New Roman" w:hAnsi="Times New Roman" w:eastAsia="方正小标宋简体"/>
          <w:sz w:val="44"/>
          <w:szCs w:val="44"/>
        </w:rPr>
      </w:pPr>
      <w:r>
        <w:rPr>
          <w:rFonts w:hint="eastAsia" w:ascii="方正小标宋简体" w:hAnsi="方正小标宋简体" w:eastAsia="方正小标宋简体" w:cs="方正小标宋简体"/>
          <w:sz w:val="44"/>
          <w:szCs w:val="44"/>
        </w:rPr>
        <w:t>《北京市东城区关于落实继续加大中小微企业帮扶力度加快困难企业恢复发展的若干措施实施细则》</w:t>
      </w:r>
      <w:r>
        <w:rPr>
          <w:rFonts w:ascii="Times New Roman" w:hAnsi="Times New Roman" w:eastAsia="方正小标宋简体"/>
          <w:sz w:val="44"/>
          <w:szCs w:val="44"/>
        </w:rPr>
        <w:t>起草说明</w:t>
      </w:r>
    </w:p>
    <w:p>
      <w:pPr>
        <w:keepNext w:val="0"/>
        <w:keepLines w:val="0"/>
        <w:pageBreakBefore w:val="0"/>
        <w:kinsoku/>
        <w:wordWrap/>
        <w:overflowPunct/>
        <w:topLinePunct w:val="0"/>
        <w:autoSpaceDE/>
        <w:autoSpaceDN/>
        <w:bidi w:val="0"/>
        <w:spacing w:line="560" w:lineRule="exact"/>
        <w:ind w:right="0" w:rightChars="0"/>
        <w:jc w:val="center"/>
        <w:outlineLvl w:val="9"/>
        <w:rPr>
          <w:rFonts w:ascii="Times New Roman" w:hAnsi="Times New Roman" w:eastAsia="仿宋_GB2312"/>
          <w:sz w:val="44"/>
          <w:szCs w:val="44"/>
        </w:rPr>
      </w:pPr>
    </w:p>
    <w:p>
      <w:pPr>
        <w:keepNext w:val="0"/>
        <w:keepLines w:val="0"/>
        <w:pageBreakBefore w:val="0"/>
        <w:kinsoku/>
        <w:wordWrap/>
        <w:overflowPunct/>
        <w:topLinePunct w:val="0"/>
        <w:autoSpaceDE/>
        <w:autoSpaceDN/>
        <w:bidi w:val="0"/>
        <w:spacing w:line="560" w:lineRule="exact"/>
        <w:ind w:right="0" w:rightChars="0" w:firstLine="640" w:firstLineChars="200"/>
        <w:jc w:val="distribute"/>
        <w:outlineLvl w:val="9"/>
        <w:rPr>
          <w:rFonts w:ascii="仿宋" w:hAnsi="仿宋" w:eastAsia="仿宋"/>
          <w:sz w:val="32"/>
          <w:szCs w:val="32"/>
        </w:rPr>
      </w:pPr>
      <w:r>
        <w:rPr>
          <w:rFonts w:hint="eastAsia" w:ascii="仿宋" w:hAnsi="仿宋" w:eastAsia="仿宋"/>
          <w:color w:val="404040"/>
          <w:sz w:val="32"/>
          <w:szCs w:val="32"/>
        </w:rPr>
        <w:t>为深入贯彻党中央、国务院决策部署，认真落实国家发展和改革委员会等部门《印发〈关于促进服务业领域困难行业恢复发展的若干政策〉的通知》(发改财金</w:t>
      </w:r>
      <w:r>
        <w:rPr>
          <w:rFonts w:hint="default" w:ascii="Times New Roman" w:hAnsi="Times New Roman" w:eastAsia="仿宋" w:cs="Times New Roman"/>
          <w:color w:val="404040"/>
          <w:sz w:val="32"/>
          <w:szCs w:val="32"/>
        </w:rPr>
        <w:t>〔2022〕271</w:t>
      </w:r>
      <w:r>
        <w:rPr>
          <w:rFonts w:hint="eastAsia" w:ascii="仿宋" w:hAnsi="仿宋" w:eastAsia="仿宋"/>
          <w:color w:val="404040"/>
          <w:sz w:val="32"/>
          <w:szCs w:val="32"/>
        </w:rPr>
        <w:t>号)</w:t>
      </w:r>
      <w:r>
        <w:rPr>
          <w:rFonts w:hint="eastAsia" w:ascii="仿宋" w:hAnsi="仿宋" w:eastAsia="仿宋"/>
          <w:color w:val="191919"/>
          <w:sz w:val="32"/>
          <w:szCs w:val="32"/>
          <w:shd w:val="clear" w:color="auto" w:fill="FFFFFF"/>
        </w:rPr>
        <w:t xml:space="preserve"> 和北京市政府办公厅《</w:t>
      </w:r>
      <w:r>
        <w:rPr>
          <w:rFonts w:hint="eastAsia" w:ascii="仿宋" w:hAnsi="仿宋" w:eastAsia="仿宋"/>
          <w:kern w:val="0"/>
          <w:sz w:val="32"/>
          <w:szCs w:val="32"/>
        </w:rPr>
        <w:t>关于落实继续加大中小微企业帮扶力度加快困难企业恢复发展的若干措施》（京政办发</w:t>
      </w:r>
      <w:r>
        <w:rPr>
          <w:rFonts w:hint="default" w:ascii="Times New Roman" w:hAnsi="Times New Roman" w:eastAsia="仿宋" w:cs="Times New Roman"/>
          <w:color w:val="404040"/>
          <w:sz w:val="32"/>
          <w:szCs w:val="32"/>
        </w:rPr>
        <w:t>〔2022〕14</w:t>
      </w:r>
      <w:r>
        <w:rPr>
          <w:rFonts w:ascii="仿宋" w:hAnsi="仿宋" w:eastAsia="仿宋"/>
          <w:kern w:val="0"/>
          <w:sz w:val="32"/>
          <w:szCs w:val="32"/>
        </w:rPr>
        <w:t>号</w:t>
      </w:r>
      <w:r>
        <w:rPr>
          <w:rFonts w:hint="eastAsia" w:ascii="仿宋" w:hAnsi="仿宋" w:eastAsia="仿宋"/>
          <w:kern w:val="0"/>
          <w:sz w:val="32"/>
          <w:szCs w:val="32"/>
        </w:rPr>
        <w:t>）相关要求，区发展改革委</w:t>
      </w:r>
      <w:r>
        <w:rPr>
          <w:rFonts w:hint="eastAsia" w:ascii="仿宋" w:hAnsi="仿宋" w:eastAsia="仿宋" w:cs="仿宋_GB2312"/>
          <w:color w:val="000000"/>
          <w:sz w:val="32"/>
          <w:szCs w:val="32"/>
        </w:rPr>
        <w:t>组织各相关部门围绕驻区中小微企业的困难与需求，</w:t>
      </w:r>
      <w:r>
        <w:rPr>
          <w:rFonts w:hint="eastAsia" w:ascii="仿宋" w:hAnsi="仿宋" w:eastAsia="仿宋"/>
          <w:color w:val="000000"/>
          <w:sz w:val="32"/>
          <w:szCs w:val="32"/>
        </w:rPr>
        <w:t>兼顾</w:t>
      </w:r>
      <w:bookmarkStart w:id="0" w:name="_Hlk102308581"/>
      <w:r>
        <w:rPr>
          <w:rFonts w:hint="eastAsia" w:ascii="Times New Roman" w:hAnsi="Times New Roman" w:eastAsia="仿宋" w:cs="Times New Roman"/>
          <w:color w:val="404040"/>
          <w:sz w:val="32"/>
          <w:szCs w:val="32"/>
        </w:rPr>
        <w:t>2020</w:t>
      </w:r>
      <w:r>
        <w:rPr>
          <w:rFonts w:hint="eastAsia" w:ascii="仿宋" w:hAnsi="仿宋" w:eastAsia="仿宋"/>
          <w:sz w:val="32"/>
          <w:szCs w:val="32"/>
        </w:rPr>
        <w:t>年以来东城区针对中小微企业系列帮扶政策</w:t>
      </w:r>
      <w:bookmarkEnd w:id="0"/>
      <w:r>
        <w:rPr>
          <w:rFonts w:hint="eastAsia" w:ascii="仿宋" w:hAnsi="仿宋" w:eastAsia="仿宋"/>
          <w:sz w:val="32"/>
          <w:szCs w:val="32"/>
        </w:rPr>
        <w:t>的</w:t>
      </w:r>
      <w:r>
        <w:rPr>
          <w:rFonts w:hint="eastAsia" w:ascii="仿宋" w:hAnsi="仿宋" w:eastAsia="仿宋"/>
          <w:color w:val="000000"/>
          <w:sz w:val="32"/>
          <w:szCs w:val="32"/>
        </w:rPr>
        <w:t>延续</w:t>
      </w:r>
      <w:r>
        <w:rPr>
          <w:rFonts w:ascii="仿宋" w:hAnsi="仿宋" w:eastAsia="仿宋"/>
          <w:color w:val="000000"/>
          <w:sz w:val="32"/>
          <w:szCs w:val="32"/>
        </w:rPr>
        <w:t>性</w:t>
      </w:r>
      <w:r>
        <w:rPr>
          <w:rFonts w:hint="eastAsia" w:ascii="仿宋" w:hAnsi="仿宋" w:eastAsia="仿宋"/>
          <w:color w:val="000000"/>
          <w:sz w:val="32"/>
          <w:szCs w:val="32"/>
        </w:rPr>
        <w:t>，</w:t>
      </w:r>
      <w:r>
        <w:rPr>
          <w:rFonts w:hint="eastAsia" w:ascii="仿宋" w:hAnsi="仿宋" w:eastAsia="仿宋" w:cs="仿宋_GB2312"/>
          <w:color w:val="000000"/>
          <w:sz w:val="32"/>
          <w:szCs w:val="32"/>
        </w:rPr>
        <w:t>研究我区落实市级政策要求的具体措施,汇总形成</w:t>
      </w:r>
      <w:r>
        <w:rPr>
          <w:rFonts w:hint="eastAsia" w:ascii="仿宋" w:hAnsi="仿宋" w:eastAsia="仿宋" w:cs="仿宋_GB2312"/>
          <w:sz w:val="32"/>
          <w:szCs w:val="32"/>
        </w:rPr>
        <w:t>《北京市东城区关于落实继续加大中小微企业帮扶力度加快困难企业恢复发展的若干措施实施细则》（以下简称《实施细则》），</w:t>
      </w:r>
      <w:r>
        <w:rPr>
          <w:rFonts w:hint="eastAsia" w:ascii="仿宋" w:hAnsi="仿宋" w:eastAsia="仿宋"/>
          <w:sz w:val="32"/>
          <w:szCs w:val="32"/>
          <w:lang w:val="zh-CN"/>
        </w:rPr>
        <w:t>现将</w:t>
      </w:r>
      <w:r>
        <w:rPr>
          <w:rFonts w:ascii="仿宋" w:hAnsi="仿宋" w:eastAsia="仿宋"/>
          <w:sz w:val="32"/>
          <w:szCs w:val="32"/>
          <w:lang w:val="zh-CN"/>
        </w:rPr>
        <w:t>编制</w:t>
      </w:r>
      <w:r>
        <w:rPr>
          <w:rFonts w:hint="eastAsia" w:ascii="仿宋" w:hAnsi="仿宋" w:eastAsia="仿宋"/>
          <w:sz w:val="32"/>
          <w:szCs w:val="32"/>
          <w:lang w:val="zh-CN"/>
        </w:rPr>
        <w:t>情况</w:t>
      </w:r>
      <w:r>
        <w:rPr>
          <w:rFonts w:ascii="仿宋" w:hAnsi="仿宋" w:eastAsia="仿宋"/>
          <w:sz w:val="32"/>
          <w:szCs w:val="32"/>
        </w:rPr>
        <w:t>说明如下：</w:t>
      </w:r>
    </w:p>
    <w:p>
      <w:pPr>
        <w:keepNext w:val="0"/>
        <w:keepLines w:val="0"/>
        <w:pageBreakBefore w:val="0"/>
        <w:numPr>
          <w:ilvl w:val="0"/>
          <w:numId w:val="1"/>
        </w:numPr>
        <w:kinsoku/>
        <w:wordWrap/>
        <w:overflowPunct/>
        <w:topLinePunct w:val="0"/>
        <w:autoSpaceDE/>
        <w:autoSpaceDN/>
        <w:bidi w:val="0"/>
        <w:spacing w:line="560" w:lineRule="exact"/>
        <w:ind w:right="0" w:rightChars="0" w:firstLine="640" w:firstLineChars="200"/>
        <w:jc w:val="left"/>
        <w:outlineLvl w:val="9"/>
        <w:rPr>
          <w:rFonts w:ascii="Times New Roman" w:hAnsi="Times New Roman" w:eastAsia="黑体"/>
          <w:sz w:val="32"/>
          <w:szCs w:val="32"/>
        </w:rPr>
      </w:pPr>
      <w:r>
        <w:rPr>
          <w:rFonts w:hint="eastAsia" w:ascii="Times New Roman" w:hAnsi="Times New Roman" w:eastAsia="黑体"/>
          <w:sz w:val="32"/>
          <w:szCs w:val="32"/>
          <w:lang w:eastAsia="zh-CN"/>
        </w:rPr>
        <w:t>起草背景</w:t>
      </w:r>
    </w:p>
    <w:p>
      <w:pPr>
        <w:pStyle w:val="14"/>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outlineLvl w:val="9"/>
        <w:rPr>
          <w:rFonts w:ascii="仿宋" w:hAnsi="仿宋" w:eastAsia="仿宋"/>
          <w:sz w:val="32"/>
          <w:szCs w:val="32"/>
        </w:rPr>
      </w:pPr>
      <w:r>
        <w:rPr>
          <w:rFonts w:hint="eastAsia" w:ascii="Times New Roman" w:hAnsi="Times New Roman" w:eastAsia="仿宋" w:cs="Times New Roman"/>
          <w:color w:val="404040"/>
          <w:kern w:val="2"/>
          <w:sz w:val="32"/>
          <w:szCs w:val="32"/>
          <w:lang w:val="en-US" w:eastAsia="zh-CN" w:bidi="ar-SA"/>
        </w:rPr>
        <w:t>2021</w:t>
      </w:r>
      <w:r>
        <w:rPr>
          <w:rFonts w:ascii="仿宋" w:hAnsi="仿宋" w:eastAsia="仿宋"/>
          <w:sz w:val="32"/>
          <w:szCs w:val="32"/>
        </w:rPr>
        <w:t>年</w:t>
      </w:r>
      <w:r>
        <w:rPr>
          <w:rFonts w:hint="eastAsia" w:ascii="Times New Roman" w:hAnsi="Times New Roman" w:eastAsia="仿宋" w:cs="Times New Roman"/>
          <w:color w:val="404040"/>
          <w:kern w:val="2"/>
          <w:sz w:val="32"/>
          <w:szCs w:val="32"/>
          <w:lang w:val="en-US" w:eastAsia="zh-CN" w:bidi="ar-SA"/>
        </w:rPr>
        <w:t>11</w:t>
      </w:r>
      <w:r>
        <w:rPr>
          <w:rFonts w:ascii="仿宋" w:hAnsi="仿宋" w:eastAsia="仿宋"/>
          <w:sz w:val="32"/>
          <w:szCs w:val="32"/>
        </w:rPr>
        <w:t>月，</w:t>
      </w:r>
      <w:r>
        <w:rPr>
          <w:rFonts w:ascii="仿宋" w:hAnsi="仿宋" w:eastAsia="仿宋"/>
          <w:color w:val="000000"/>
          <w:sz w:val="32"/>
          <w:szCs w:val="32"/>
        </w:rPr>
        <w:t>国务院办公厅</w:t>
      </w:r>
      <w:r>
        <w:rPr>
          <w:rFonts w:hint="eastAsia" w:ascii="仿宋" w:hAnsi="仿宋" w:eastAsia="仿宋"/>
          <w:color w:val="000000"/>
          <w:sz w:val="32"/>
          <w:szCs w:val="32"/>
        </w:rPr>
        <w:t>下发</w:t>
      </w:r>
      <w:r>
        <w:rPr>
          <w:rFonts w:ascii="仿宋" w:hAnsi="仿宋" w:eastAsia="仿宋"/>
          <w:color w:val="333333"/>
          <w:sz w:val="32"/>
          <w:szCs w:val="32"/>
          <w:shd w:val="clear" w:color="auto" w:fill="FFFFFF"/>
        </w:rPr>
        <w:t>《</w:t>
      </w:r>
      <w:r>
        <w:rPr>
          <w:rFonts w:ascii="仿宋" w:hAnsi="仿宋" w:eastAsia="仿宋"/>
          <w:color w:val="000000"/>
          <w:sz w:val="32"/>
          <w:szCs w:val="32"/>
        </w:rPr>
        <w:t>关于进一步加大对中小企业纾困帮扶力度的通知》</w:t>
      </w:r>
      <w:r>
        <w:rPr>
          <w:rFonts w:ascii="仿宋" w:hAnsi="仿宋" w:eastAsia="仿宋"/>
          <w:sz w:val="32"/>
          <w:szCs w:val="32"/>
        </w:rPr>
        <w:t>，明确</w:t>
      </w:r>
      <w:r>
        <w:rPr>
          <w:rFonts w:hint="eastAsia" w:ascii="仿宋" w:hAnsi="仿宋" w:eastAsia="仿宋"/>
          <w:sz w:val="32"/>
          <w:szCs w:val="32"/>
        </w:rPr>
        <w:t>指出中小企业是国民经济和社会发展的主力军，近期受原材料价格上涨、订单不足、用工难用工贵以及新冠肺炎疫情散发等影响，成本压力加大、经营困难加剧，要求进一步加大助企纾困力度，减轻企业负担，帮助渡过难关，对加大资金支持、推进减税降费、扩大市场需求等</w:t>
      </w:r>
      <w:r>
        <w:rPr>
          <w:rFonts w:hint="eastAsia" w:ascii="Times New Roman" w:hAnsi="Times New Roman" w:eastAsia="仿宋" w:cs="Times New Roman"/>
          <w:color w:val="404040"/>
          <w:kern w:val="2"/>
          <w:sz w:val="32"/>
          <w:szCs w:val="32"/>
          <w:lang w:val="en-US" w:eastAsia="zh-CN" w:bidi="ar-SA"/>
        </w:rPr>
        <w:t>9</w:t>
      </w:r>
      <w:r>
        <w:rPr>
          <w:rFonts w:hint="eastAsia" w:ascii="仿宋" w:hAnsi="仿宋" w:eastAsia="仿宋"/>
          <w:sz w:val="32"/>
          <w:szCs w:val="32"/>
        </w:rPr>
        <w:t>个方面提出明确要求。</w:t>
      </w:r>
    </w:p>
    <w:p>
      <w:pPr>
        <w:pStyle w:val="14"/>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outlineLvl w:val="9"/>
        <w:rPr>
          <w:rFonts w:ascii="仿宋" w:hAnsi="仿宋" w:eastAsia="仿宋"/>
          <w:color w:val="191919"/>
          <w:sz w:val="32"/>
          <w:szCs w:val="32"/>
          <w:shd w:val="clear" w:color="auto" w:fill="FFFFFF"/>
        </w:rPr>
      </w:pPr>
      <w:r>
        <w:rPr>
          <w:rFonts w:hint="eastAsia" w:ascii="Times New Roman" w:hAnsi="Times New Roman" w:eastAsia="仿宋" w:cs="Times New Roman"/>
          <w:color w:val="404040"/>
          <w:kern w:val="2"/>
          <w:sz w:val="32"/>
          <w:szCs w:val="32"/>
          <w:lang w:val="en-US" w:eastAsia="zh-CN" w:bidi="ar-SA"/>
        </w:rPr>
        <w:t>2022</w:t>
      </w:r>
      <w:r>
        <w:rPr>
          <w:rFonts w:ascii="仿宋" w:hAnsi="仿宋" w:eastAsia="仿宋"/>
          <w:sz w:val="32"/>
          <w:szCs w:val="32"/>
          <w:shd w:val="clear" w:color="auto" w:fill="FFFFFF"/>
        </w:rPr>
        <w:t>年</w:t>
      </w:r>
      <w:r>
        <w:rPr>
          <w:rFonts w:hint="eastAsia" w:ascii="Times New Roman" w:hAnsi="Times New Roman" w:eastAsia="仿宋" w:cs="Times New Roman"/>
          <w:color w:val="404040"/>
          <w:kern w:val="2"/>
          <w:sz w:val="32"/>
          <w:szCs w:val="32"/>
          <w:lang w:val="en-US" w:eastAsia="zh-CN" w:bidi="ar-SA"/>
        </w:rPr>
        <w:t>2</w:t>
      </w:r>
      <w:r>
        <w:rPr>
          <w:rFonts w:ascii="仿宋" w:hAnsi="仿宋" w:eastAsia="仿宋"/>
          <w:sz w:val="32"/>
          <w:szCs w:val="32"/>
          <w:shd w:val="clear" w:color="auto" w:fill="FFFFFF"/>
        </w:rPr>
        <w:t>月，</w:t>
      </w:r>
      <w:r>
        <w:rPr>
          <w:rFonts w:hint="eastAsia" w:ascii="仿宋" w:hAnsi="仿宋" w:eastAsia="仿宋" w:cs="仿宋_GB2312"/>
          <w:sz w:val="32"/>
          <w:szCs w:val="32"/>
          <w:shd w:val="clear" w:color="auto" w:fill="FFFFFF"/>
        </w:rPr>
        <w:t>国家发</w:t>
      </w:r>
      <w:r>
        <w:rPr>
          <w:rFonts w:ascii="仿宋" w:hAnsi="仿宋" w:eastAsia="仿宋"/>
          <w:sz w:val="32"/>
          <w:szCs w:val="32"/>
          <w:shd w:val="clear" w:color="auto" w:fill="FFFFFF"/>
        </w:rPr>
        <w:t>改委等</w:t>
      </w:r>
      <w:r>
        <w:rPr>
          <w:rFonts w:hint="eastAsia" w:ascii="Times New Roman" w:hAnsi="Times New Roman" w:eastAsia="仿宋" w:cs="Times New Roman"/>
          <w:color w:val="404040"/>
          <w:kern w:val="2"/>
          <w:sz w:val="32"/>
          <w:szCs w:val="32"/>
          <w:lang w:val="en-US" w:eastAsia="zh-CN" w:bidi="ar-SA"/>
        </w:rPr>
        <w:t>14</w:t>
      </w:r>
      <w:r>
        <w:rPr>
          <w:rFonts w:hint="eastAsia" w:ascii="仿宋" w:hAnsi="仿宋" w:eastAsia="仿宋" w:cs="仿宋_GB2312"/>
          <w:sz w:val="32"/>
          <w:szCs w:val="32"/>
          <w:shd w:val="clear" w:color="auto" w:fill="FFFFFF"/>
        </w:rPr>
        <w:t>部门</w:t>
      </w:r>
      <w:r>
        <w:rPr>
          <w:rFonts w:hint="eastAsia" w:ascii="仿宋" w:hAnsi="仿宋" w:eastAsia="仿宋" w:cs="仿宋_GB2312"/>
          <w:color w:val="191919"/>
          <w:sz w:val="32"/>
          <w:szCs w:val="32"/>
          <w:shd w:val="clear" w:color="auto" w:fill="FFFFFF"/>
        </w:rPr>
        <w:t>印发《关于促进服务业领域困难行业恢复发展的若干政策》</w:t>
      </w:r>
      <w:r>
        <w:rPr>
          <w:rFonts w:hint="eastAsia" w:ascii="仿宋" w:hAnsi="仿宋" w:eastAsia="仿宋"/>
          <w:color w:val="191919"/>
          <w:sz w:val="32"/>
          <w:szCs w:val="32"/>
          <w:shd w:val="clear" w:color="auto" w:fill="FFFFFF"/>
        </w:rPr>
        <w:t>，围绕落实党中央、国务院决策部署，重点围绕餐饮业、零售业、旅游业等服务业领域重点行业，制定</w:t>
      </w:r>
      <w:r>
        <w:rPr>
          <w:rFonts w:hint="eastAsia" w:ascii="Times New Roman" w:hAnsi="Times New Roman" w:eastAsia="仿宋" w:cs="Times New Roman"/>
          <w:color w:val="404040"/>
          <w:kern w:val="2"/>
          <w:sz w:val="32"/>
          <w:szCs w:val="32"/>
          <w:lang w:val="en-US" w:eastAsia="zh-CN" w:bidi="ar-SA"/>
        </w:rPr>
        <w:t>43</w:t>
      </w:r>
      <w:r>
        <w:rPr>
          <w:rFonts w:hint="eastAsia" w:ascii="仿宋" w:hAnsi="仿宋" w:eastAsia="仿宋"/>
          <w:color w:val="191919"/>
          <w:sz w:val="32"/>
          <w:szCs w:val="32"/>
          <w:shd w:val="clear" w:color="auto" w:fill="FFFFFF"/>
        </w:rPr>
        <w:t>条措施，要求各地区结合实际抓好政策宣传贯彻落实，出台有针对性的专项配套支持政策。</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_GB2312"/>
          <w:color w:val="191919"/>
          <w:kern w:val="2"/>
          <w:sz w:val="32"/>
          <w:szCs w:val="32"/>
          <w:shd w:val="clear" w:color="auto" w:fill="FFFFFF"/>
          <w:lang w:val="en-US" w:eastAsia="zh-CN" w:bidi="ar-SA"/>
        </w:rPr>
      </w:pPr>
      <w:r>
        <w:rPr>
          <w:rFonts w:hint="eastAsia" w:ascii="Times New Roman" w:hAnsi="Times New Roman" w:eastAsia="仿宋" w:cs="Times New Roman"/>
          <w:color w:val="404040"/>
          <w:kern w:val="2"/>
          <w:sz w:val="32"/>
          <w:szCs w:val="32"/>
          <w:lang w:val="en-US" w:eastAsia="zh-CN" w:bidi="ar-SA"/>
        </w:rPr>
        <w:t>2022</w:t>
      </w:r>
      <w:r>
        <w:rPr>
          <w:rFonts w:hint="eastAsia" w:ascii="仿宋" w:hAnsi="仿宋" w:eastAsia="仿宋" w:cs="仿宋_GB2312"/>
          <w:color w:val="191919"/>
          <w:kern w:val="2"/>
          <w:sz w:val="32"/>
          <w:szCs w:val="32"/>
          <w:shd w:val="clear" w:color="auto" w:fill="FFFFFF"/>
          <w:lang w:val="en-US" w:eastAsia="zh-CN" w:bidi="ar-SA"/>
        </w:rPr>
        <w:t>年</w:t>
      </w:r>
      <w:r>
        <w:rPr>
          <w:rFonts w:hint="eastAsia" w:ascii="Times New Roman" w:hAnsi="Times New Roman" w:eastAsia="仿宋" w:cs="Times New Roman"/>
          <w:color w:val="404040"/>
          <w:kern w:val="2"/>
          <w:sz w:val="32"/>
          <w:szCs w:val="32"/>
          <w:lang w:val="en-US" w:eastAsia="zh-CN" w:bidi="ar-SA"/>
        </w:rPr>
        <w:t>4</w:t>
      </w:r>
      <w:r>
        <w:rPr>
          <w:rFonts w:hint="eastAsia" w:ascii="仿宋" w:hAnsi="仿宋" w:eastAsia="仿宋" w:cs="仿宋_GB2312"/>
          <w:color w:val="191919"/>
          <w:kern w:val="2"/>
          <w:sz w:val="32"/>
          <w:szCs w:val="32"/>
          <w:shd w:val="clear" w:color="auto" w:fill="FFFFFF"/>
          <w:lang w:val="en-US" w:eastAsia="zh-CN" w:bidi="ar-SA"/>
        </w:rPr>
        <w:t>月，市政府办公厅公开发布《关于落实继续加大中小微企业帮扶力度加快困难企业恢复发展的若干措施》，并要求各区履行好属地责任，及时制定实施细则，切实抓好政策制定和落地实施。</w:t>
      </w:r>
    </w:p>
    <w:p>
      <w:pPr>
        <w:pStyle w:val="2"/>
        <w:keepNext w:val="0"/>
        <w:keepLines w:val="0"/>
        <w:pageBreakBefore w:val="0"/>
        <w:kinsoku/>
        <w:wordWrap/>
        <w:overflowPunct/>
        <w:topLinePunct w:val="0"/>
        <w:autoSpaceDE/>
        <w:autoSpaceDN/>
        <w:bidi w:val="0"/>
        <w:spacing w:line="560" w:lineRule="exact"/>
        <w:ind w:right="0" w:rightChars="0"/>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xml:space="preserve">     </w:t>
      </w:r>
      <w:r>
        <w:rPr>
          <w:rFonts w:hint="eastAsia" w:ascii="黑体" w:hAnsi="黑体" w:eastAsia="黑体" w:cs="黑体"/>
          <w:kern w:val="2"/>
          <w:sz w:val="32"/>
          <w:szCs w:val="32"/>
          <w:lang w:val="en-US" w:eastAsia="zh-CN" w:bidi="ar-SA"/>
        </w:rPr>
        <w:t>二、目标任务</w:t>
      </w:r>
    </w:p>
    <w:p>
      <w:pPr>
        <w:pStyle w:val="2"/>
        <w:keepNext w:val="0"/>
        <w:keepLines w:val="0"/>
        <w:pageBreakBefore w:val="0"/>
        <w:kinsoku/>
        <w:wordWrap/>
        <w:overflowPunct/>
        <w:topLinePunct w:val="0"/>
        <w:autoSpaceDE/>
        <w:autoSpaceDN/>
        <w:bidi w:val="0"/>
        <w:spacing w:line="560" w:lineRule="exact"/>
        <w:ind w:right="0" w:rightChars="0" w:firstLine="640" w:firstLineChars="200"/>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深入贯彻党中央、国务院决策部署，坚持稳字当头、稳中求进，统筹做好疫情防控和经济社会发展，细化落实北京市《关于继续加大中小微企业帮扶力度加快困难企业恢复发展的若干措施》，切实减轻疫情对中小微企业生产经营的影响，积极帮助服务业领域困难企业渡过难关、恢复发展。</w:t>
      </w:r>
    </w:p>
    <w:p>
      <w:pPr>
        <w:pStyle w:val="2"/>
        <w:keepNext w:val="0"/>
        <w:keepLines w:val="0"/>
        <w:pageBreakBefore w:val="0"/>
        <w:kinsoku/>
        <w:wordWrap/>
        <w:overflowPunct/>
        <w:topLinePunct w:val="0"/>
        <w:autoSpaceDE/>
        <w:autoSpaceDN/>
        <w:bidi w:val="0"/>
        <w:spacing w:line="560" w:lineRule="exact"/>
        <w:ind w:right="0" w:rightChars="0" w:firstLine="640" w:firstLineChars="200"/>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三、主要内容</w:t>
      </w:r>
    </w:p>
    <w:p>
      <w:pPr>
        <w:pStyle w:val="2"/>
        <w:keepNext w:val="0"/>
        <w:keepLines w:val="0"/>
        <w:pageBreakBefore w:val="0"/>
        <w:kinsoku/>
        <w:wordWrap/>
        <w:overflowPunct/>
        <w:topLinePunct w:val="0"/>
        <w:autoSpaceDE/>
        <w:autoSpaceDN/>
        <w:bidi w:val="0"/>
        <w:spacing w:line="560" w:lineRule="exact"/>
        <w:ind w:right="0" w:rightChars="0" w:firstLine="643" w:firstLineChars="200"/>
        <w:outlineLvl w:val="9"/>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1.进一步推进减税降费。</w:t>
      </w:r>
    </w:p>
    <w:p>
      <w:pPr>
        <w:pStyle w:val="2"/>
        <w:keepNext w:val="0"/>
        <w:keepLines w:val="0"/>
        <w:pageBreakBefore w:val="0"/>
        <w:kinsoku/>
        <w:wordWrap/>
        <w:overflowPunct/>
        <w:topLinePunct w:val="0"/>
        <w:autoSpaceDE/>
        <w:autoSpaceDN/>
        <w:bidi w:val="0"/>
        <w:spacing w:line="560" w:lineRule="exact"/>
        <w:ind w:right="0" w:rightChars="0" w:firstLine="640" w:firstLineChars="200"/>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通过减房租、减疫情防控支出等方式降低中小微企业经营成本。减税费方面，主要是按照国家要求进一步加大增值税期末留抵退税政策实施力度，按照50%税额幅度顶格减征“六税两费”，将科技型中小企业研发费用加计扣除比例提高到100%等。减房租方面，对承租京内国有房屋的在京注册或在京纳税服务业小微企业和个体工商户减免3个月房屋租金，如房屋所在地被列为疫情中高风险地区，减免6个月房屋租金。鼓励商务楼宇和园区为服务业小微企业和个体工商户减免租金，对获得北京市文化企业“房租通”政策企业给予配套资金支持。减防控成本方面，主要是对餐饮、零售、巡游出租车、外卖、快递行业以及从事进口非冷链货物相关经营活动的中小微企业免费开展员工定期核酸检测。</w:t>
      </w:r>
    </w:p>
    <w:p>
      <w:pPr>
        <w:pStyle w:val="2"/>
        <w:keepNext w:val="0"/>
        <w:keepLines w:val="0"/>
        <w:pageBreakBefore w:val="0"/>
        <w:numPr>
          <w:ilvl w:val="0"/>
          <w:numId w:val="2"/>
        </w:numPr>
        <w:kinsoku/>
        <w:wordWrap/>
        <w:overflowPunct/>
        <w:topLinePunct w:val="0"/>
        <w:autoSpaceDE/>
        <w:autoSpaceDN/>
        <w:bidi w:val="0"/>
        <w:spacing w:line="560" w:lineRule="exact"/>
        <w:ind w:right="0" w:rightChars="0" w:firstLine="643" w:firstLineChars="200"/>
        <w:outlineLvl w:val="9"/>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灵活运用多种金融政策工具。</w:t>
      </w:r>
    </w:p>
    <w:p>
      <w:pPr>
        <w:pStyle w:val="2"/>
        <w:keepNext w:val="0"/>
        <w:keepLines w:val="0"/>
        <w:pageBreakBefore w:val="0"/>
        <w:numPr>
          <w:numId w:val="0"/>
        </w:numPr>
        <w:kinsoku/>
        <w:wordWrap/>
        <w:overflowPunct/>
        <w:topLinePunct w:val="0"/>
        <w:autoSpaceDE/>
        <w:autoSpaceDN/>
        <w:bidi w:val="0"/>
        <w:spacing w:line="560" w:lineRule="exact"/>
        <w:ind w:right="0" w:rightChars="0" w:firstLine="640" w:firstLineChars="200"/>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通过贷款贴息和担保补偿、科技型企业创新补助等帮助中小微企业解决融资难题。贷款贴息和担保补偿方面，助力零信贷中小微企业解决首次贷款难困境。设立中小微风险补偿专项资金，重点支持融资金额1000万（含）以下普惠金融业务，纳入风险补偿资金支持范围的业务，享受不超过贷款利率加50个基点优惠。科技型企业创新补助方面，主要是建立科技型中小微企业投贷联动支持机制，对符合条件的业务给予贴息支持，发挥北京市科技创新基金对科技型中小微企业的支撑作用，通过科技创新券对企业购买科技创新服务兑现补助。</w:t>
      </w:r>
    </w:p>
    <w:p>
      <w:pPr>
        <w:pStyle w:val="2"/>
        <w:keepNext w:val="0"/>
        <w:keepLines w:val="0"/>
        <w:pageBreakBefore w:val="0"/>
        <w:numPr>
          <w:ilvl w:val="0"/>
          <w:numId w:val="2"/>
        </w:numPr>
        <w:kinsoku/>
        <w:wordWrap/>
        <w:overflowPunct/>
        <w:topLinePunct w:val="0"/>
        <w:autoSpaceDE/>
        <w:autoSpaceDN/>
        <w:bidi w:val="0"/>
        <w:spacing w:line="560" w:lineRule="exact"/>
        <w:ind w:right="0" w:rightChars="0" w:firstLine="643" w:firstLineChars="200"/>
        <w:outlineLvl w:val="9"/>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向受疫情影响突出行业加强扶持。</w:t>
      </w:r>
    </w:p>
    <w:p>
      <w:pPr>
        <w:pStyle w:val="2"/>
        <w:keepNext w:val="0"/>
        <w:keepLines w:val="0"/>
        <w:pageBreakBefore w:val="0"/>
        <w:numPr>
          <w:numId w:val="0"/>
        </w:numPr>
        <w:kinsoku/>
        <w:wordWrap/>
        <w:overflowPunct/>
        <w:topLinePunct w:val="0"/>
        <w:autoSpaceDE/>
        <w:autoSpaceDN/>
        <w:bidi w:val="0"/>
        <w:spacing w:line="560" w:lineRule="exact"/>
        <w:ind w:right="0" w:rightChars="0" w:firstLine="640" w:firstLineChars="200"/>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针对餐饮业、零售业、旅游业、民航业、公路铁路运输业以及文化演出行业，实施纾困扶持措施。加大对社会餐饮企业补贴力度鼓励其为老年人提供养老助餐服务。支持餐饮企业新建连锁直营餐厅，支持互联网平台企业开展中小微商户帮扶行动，对传统商场和商圈（特色商业街）内商业主体外立面改造、店内装修更新和设备购置等项目给予不超过500万元的资金支持。加大旅游业纾困，对符合条件的旅行社旅游服务质量保证金暂退比例提高至100%。对示范书店、转型升级书店和“四进”书店给予补贴和奖励。</w:t>
      </w:r>
    </w:p>
    <w:p>
      <w:pPr>
        <w:pStyle w:val="2"/>
        <w:keepNext w:val="0"/>
        <w:keepLines w:val="0"/>
        <w:pageBreakBefore w:val="0"/>
        <w:numPr>
          <w:ilvl w:val="0"/>
          <w:numId w:val="2"/>
        </w:numPr>
        <w:kinsoku/>
        <w:wordWrap/>
        <w:overflowPunct/>
        <w:topLinePunct w:val="0"/>
        <w:autoSpaceDE/>
        <w:autoSpaceDN/>
        <w:bidi w:val="0"/>
        <w:spacing w:line="560" w:lineRule="exact"/>
        <w:ind w:right="0" w:rightChars="0" w:firstLine="643" w:firstLineChars="200"/>
        <w:outlineLvl w:val="9"/>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支持企业稳岗扩岗。</w:t>
      </w:r>
    </w:p>
    <w:p>
      <w:pPr>
        <w:pStyle w:val="2"/>
        <w:keepNext w:val="0"/>
        <w:keepLines w:val="0"/>
        <w:pageBreakBefore w:val="0"/>
        <w:numPr>
          <w:numId w:val="0"/>
        </w:numPr>
        <w:kinsoku/>
        <w:wordWrap/>
        <w:overflowPunct/>
        <w:topLinePunct w:val="0"/>
        <w:autoSpaceDE/>
        <w:autoSpaceDN/>
        <w:bidi w:val="0"/>
        <w:spacing w:line="560" w:lineRule="exact"/>
        <w:ind w:right="0" w:rightChars="0" w:firstLine="640" w:firstLineChars="200"/>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向社会广泛发布企业岗位供求信息，为商业服务业、餐饮业等企业对接用工需求，实施灵活用工政策，鼓励企业尽量不裁员或少裁员，对符合条件企业按规定给予失业保险费返还。</w:t>
      </w:r>
    </w:p>
    <w:p>
      <w:pPr>
        <w:pStyle w:val="2"/>
        <w:keepNext w:val="0"/>
        <w:keepLines w:val="0"/>
        <w:pageBreakBefore w:val="0"/>
        <w:kinsoku/>
        <w:wordWrap/>
        <w:overflowPunct/>
        <w:topLinePunct w:val="0"/>
        <w:autoSpaceDE/>
        <w:autoSpaceDN/>
        <w:bidi w:val="0"/>
        <w:spacing w:line="560" w:lineRule="exact"/>
        <w:ind w:right="0" w:rightChars="0" w:firstLine="643" w:firstLineChars="200"/>
        <w:outlineLvl w:val="9"/>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5.完善工作机制。</w:t>
      </w:r>
    </w:p>
    <w:p>
      <w:pPr>
        <w:pStyle w:val="2"/>
        <w:keepNext w:val="0"/>
        <w:keepLines w:val="0"/>
        <w:pageBreakBefore w:val="0"/>
        <w:kinsoku/>
        <w:wordWrap/>
        <w:overflowPunct/>
        <w:topLinePunct w:val="0"/>
        <w:autoSpaceDE/>
        <w:autoSpaceDN/>
        <w:bidi w:val="0"/>
        <w:spacing w:line="560" w:lineRule="exact"/>
        <w:ind w:right="0" w:rightChars="0" w:firstLine="640" w:firstLineChars="200"/>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建立稳定产业链供应链协调机制和中小微企业帮扶政策落实机制，为中小微企业恢复发展提供保障。在稳定产业链供应链协调机制方面，加强企业走访服务，推动配套企业尽快复工复产。在中小微企业帮扶政策落实机制方面，抓好全区中小微企业数据库的统筹和完善，开展中小微企业发展状况抽样调查，定期开展政策落实督查评估，通过实实在在的帮扶举措增强中小微企业获得感</w:t>
      </w:r>
    </w:p>
    <w:p>
      <w:pPr>
        <w:pStyle w:val="2"/>
        <w:keepNext w:val="0"/>
        <w:keepLines w:val="0"/>
        <w:pageBreakBefore w:val="0"/>
        <w:kinsoku/>
        <w:wordWrap/>
        <w:overflowPunct/>
        <w:topLinePunct w:val="0"/>
        <w:autoSpaceDE/>
        <w:autoSpaceDN/>
        <w:bidi w:val="0"/>
        <w:spacing w:line="560" w:lineRule="exact"/>
        <w:ind w:right="0" w:rightChars="0" w:firstLine="640" w:firstLineChars="200"/>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四、创新特点</w:t>
      </w:r>
    </w:p>
    <w:p>
      <w:pPr>
        <w:pStyle w:val="2"/>
        <w:keepNext w:val="0"/>
        <w:keepLines w:val="0"/>
        <w:pageBreakBefore w:val="0"/>
        <w:kinsoku/>
        <w:wordWrap/>
        <w:overflowPunct/>
        <w:topLinePunct w:val="0"/>
        <w:autoSpaceDE/>
        <w:autoSpaceDN/>
        <w:bidi w:val="0"/>
        <w:spacing w:line="560" w:lineRule="exact"/>
        <w:ind w:right="0" w:rightChars="0" w:firstLine="640" w:firstLineChars="200"/>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一是加大帮扶力度，强化配套衔接。《实施细则》既包括对已出台政策的深化落实，也提出了助力中小微企业</w:t>
      </w:r>
      <w:bookmarkStart w:id="1" w:name="_Hlk102315524"/>
      <w:r>
        <w:rPr>
          <w:rFonts w:hint="eastAsia" w:ascii="仿宋" w:hAnsi="仿宋" w:eastAsia="仿宋" w:cs="Times New Roman"/>
          <w:kern w:val="2"/>
          <w:sz w:val="32"/>
          <w:szCs w:val="32"/>
          <w:lang w:val="en-US" w:eastAsia="zh-CN" w:bidi="ar-SA"/>
        </w:rPr>
        <w:t>灵活运用多种金融政策工具、稳岗扩岗</w:t>
      </w:r>
      <w:bookmarkEnd w:id="1"/>
      <w:r>
        <w:rPr>
          <w:rFonts w:hint="eastAsia" w:ascii="仿宋" w:hAnsi="仿宋" w:eastAsia="仿宋" w:cs="Times New Roman"/>
          <w:kern w:val="2"/>
          <w:sz w:val="32"/>
          <w:szCs w:val="32"/>
          <w:lang w:val="en-US" w:eastAsia="zh-CN" w:bidi="ar-SA"/>
        </w:rPr>
        <w:t>等</w:t>
      </w:r>
      <w:r>
        <w:rPr>
          <w:rFonts w:hint="eastAsia" w:ascii="Times New Roman" w:hAnsi="Times New Roman" w:eastAsia="仿宋" w:cs="Times New Roman"/>
          <w:color w:val="404040"/>
          <w:kern w:val="2"/>
          <w:sz w:val="32"/>
          <w:szCs w:val="32"/>
          <w:lang w:val="en-US" w:eastAsia="zh-CN" w:bidi="ar-SA"/>
        </w:rPr>
        <w:t>7</w:t>
      </w:r>
      <w:r>
        <w:rPr>
          <w:rFonts w:hint="eastAsia" w:ascii="仿宋" w:hAnsi="仿宋" w:eastAsia="仿宋" w:cs="Times New Roman"/>
          <w:kern w:val="2"/>
          <w:sz w:val="32"/>
          <w:szCs w:val="32"/>
          <w:lang w:val="en-US" w:eastAsia="zh-CN" w:bidi="ar-SA"/>
        </w:rPr>
        <w:t>项特色配套措施，让政策红利直达更多市场主体。</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right="0" w:rightChars="0" w:firstLine="636"/>
        <w:jc w:val="both"/>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二是突出惠企便企，提升企业满意度。政策制定提速增质，推动助企纾困措施落细落实。《实施细则》中每条措施均明确了具体流程、联系人、联系电话和邮箱，以此提高企业享受政策的便利性和及时性。</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5" w:firstLineChars="0"/>
        <w:jc w:val="left"/>
        <w:textAlignment w:val="auto"/>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三是坚持条块结合，压实压紧部门职责。通过市区联动与部门协同机制，打通政策落地“最后一公里”。实施政策监督评价，及时听取企业意见打好政策“补丁”，以评促建、以评促改，以评促优。</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right="0" w:rightChars="0" w:firstLine="636"/>
        <w:outlineLvl w:val="9"/>
        <w:rPr>
          <w:rFonts w:ascii="Times New Roman" w:hAnsi="Times New Roman" w:eastAsia="黑体"/>
          <w:sz w:val="32"/>
          <w:szCs w:val="32"/>
        </w:rPr>
      </w:pPr>
      <w:r>
        <w:rPr>
          <w:rFonts w:hint="eastAsia" w:ascii="Times New Roman" w:hAnsi="Times New Roman" w:eastAsia="黑体"/>
          <w:sz w:val="32"/>
          <w:szCs w:val="32"/>
          <w:lang w:eastAsia="zh-CN"/>
        </w:rPr>
        <w:t>五、</w:t>
      </w:r>
      <w:r>
        <w:rPr>
          <w:rFonts w:ascii="Times New Roman" w:hAnsi="Times New Roman" w:eastAsia="黑体"/>
          <w:sz w:val="32"/>
          <w:szCs w:val="32"/>
        </w:rPr>
        <w:t>起草过程</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outlineLvl w:val="9"/>
        <w:rPr>
          <w:rFonts w:ascii="仿宋" w:hAnsi="仿宋" w:eastAsia="仿宋"/>
          <w:sz w:val="32"/>
          <w:szCs w:val="32"/>
        </w:rPr>
      </w:pPr>
      <w:r>
        <w:rPr>
          <w:rFonts w:hint="eastAsia" w:ascii="仿宋" w:hAnsi="仿宋" w:eastAsia="仿宋"/>
          <w:sz w:val="32"/>
          <w:szCs w:val="32"/>
        </w:rPr>
        <w:t>国家发展和改革委员会等部门《印发〈关于促进服务业领域困难行业恢复发展的若干政策〉的通知》(发改财金</w:t>
      </w:r>
      <w:r>
        <w:rPr>
          <w:rFonts w:hint="eastAsia" w:ascii="Times New Roman" w:hAnsi="Times New Roman" w:eastAsia="仿宋" w:cs="Times New Roman"/>
          <w:color w:val="404040"/>
          <w:kern w:val="2"/>
          <w:sz w:val="32"/>
          <w:szCs w:val="32"/>
          <w:lang w:val="en-US" w:eastAsia="zh-CN" w:bidi="ar-SA"/>
        </w:rPr>
        <w:t>〔2022〕271</w:t>
      </w:r>
      <w:r>
        <w:rPr>
          <w:rFonts w:hint="eastAsia" w:ascii="仿宋" w:hAnsi="仿宋" w:eastAsia="仿宋"/>
          <w:sz w:val="32"/>
          <w:szCs w:val="32"/>
        </w:rPr>
        <w:t>号)发布后，</w:t>
      </w:r>
      <w:bookmarkStart w:id="2" w:name="_Hlk102311816"/>
      <w:r>
        <w:rPr>
          <w:rFonts w:hint="eastAsia" w:ascii="仿宋" w:hAnsi="仿宋" w:eastAsia="仿宋"/>
          <w:sz w:val="32"/>
          <w:szCs w:val="32"/>
        </w:rPr>
        <w:t>区发展改革委</w:t>
      </w:r>
      <w:bookmarkEnd w:id="2"/>
      <w:r>
        <w:rPr>
          <w:rFonts w:hint="eastAsia" w:ascii="仿宋" w:hAnsi="仿宋" w:eastAsia="仿宋"/>
          <w:sz w:val="32"/>
          <w:szCs w:val="32"/>
        </w:rPr>
        <w:t>多次下发通知要求各相关部门紧盯市级各部门针对党中央、国务院有关服务业纾困政策决策部署的落实进展，积极请示沟通、提前谋划研判、部署落地细则。</w:t>
      </w:r>
    </w:p>
    <w:p>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outlineLvl w:val="9"/>
        <w:rPr>
          <w:rFonts w:ascii="仿宋" w:hAnsi="仿宋" w:eastAsia="仿宋"/>
          <w:sz w:val="32"/>
          <w:szCs w:val="32"/>
        </w:rPr>
      </w:pPr>
      <w:r>
        <w:rPr>
          <w:rFonts w:hint="eastAsia" w:ascii="Times New Roman" w:hAnsi="Times New Roman" w:eastAsia="仿宋" w:cs="Times New Roman"/>
          <w:color w:val="404040"/>
          <w:kern w:val="2"/>
          <w:sz w:val="32"/>
          <w:szCs w:val="32"/>
          <w:lang w:val="en-US" w:eastAsia="zh-CN" w:bidi="ar-SA"/>
        </w:rPr>
        <w:t>4</w:t>
      </w:r>
      <w:r>
        <w:rPr>
          <w:rFonts w:hint="eastAsia" w:ascii="仿宋" w:hAnsi="仿宋" w:eastAsia="仿宋"/>
          <w:sz w:val="32"/>
          <w:szCs w:val="32"/>
        </w:rPr>
        <w:t>月</w:t>
      </w:r>
      <w:r>
        <w:rPr>
          <w:rFonts w:hint="eastAsia" w:ascii="Times New Roman" w:hAnsi="Times New Roman" w:eastAsia="仿宋" w:cs="Times New Roman"/>
          <w:color w:val="404040"/>
          <w:kern w:val="2"/>
          <w:sz w:val="32"/>
          <w:szCs w:val="32"/>
          <w:lang w:val="en-US" w:eastAsia="zh-CN" w:bidi="ar-SA"/>
        </w:rPr>
        <w:t>1</w:t>
      </w:r>
      <w:r>
        <w:rPr>
          <w:rFonts w:hint="eastAsia" w:ascii="仿宋" w:hAnsi="仿宋" w:eastAsia="仿宋"/>
          <w:sz w:val="32"/>
          <w:szCs w:val="32"/>
        </w:rPr>
        <w:t>日，崔述强副市长召开北京市服务业纾困工作部署会后，区发改委认真落实李妍常务副区长要求，紧跟市级节奏做好政策落地实施工作</w:t>
      </w:r>
      <w:r>
        <w:rPr>
          <w:rFonts w:hint="eastAsia" w:ascii="仿宋" w:hAnsi="仿宋" w:eastAsia="仿宋"/>
          <w:sz w:val="32"/>
          <w:szCs w:val="32"/>
          <w:lang w:val="en-US" w:eastAsia="zh-CN"/>
        </w:rPr>
        <w:t>,</w:t>
      </w:r>
      <w:r>
        <w:rPr>
          <w:rFonts w:hint="eastAsia" w:ascii="仿宋" w:hAnsi="仿宋" w:eastAsia="仿宋"/>
          <w:sz w:val="32"/>
          <w:szCs w:val="32"/>
        </w:rPr>
        <w:t>调度有关部门对表对标，梳理各类基础台账，提前开展资金测算，</w:t>
      </w:r>
      <w:r>
        <w:rPr>
          <w:rFonts w:hint="eastAsia" w:ascii="仿宋" w:hAnsi="仿宋" w:eastAsia="仿宋"/>
          <w:color w:val="000000"/>
          <w:sz w:val="32"/>
          <w:szCs w:val="32"/>
        </w:rPr>
        <w:t>兼顾</w:t>
      </w:r>
      <w:r>
        <w:rPr>
          <w:rFonts w:hint="eastAsia" w:ascii="Times New Roman" w:hAnsi="Times New Roman" w:eastAsia="仿宋" w:cs="Times New Roman"/>
          <w:color w:val="404040"/>
          <w:kern w:val="2"/>
          <w:sz w:val="32"/>
          <w:szCs w:val="32"/>
          <w:lang w:val="en-US" w:eastAsia="zh-CN" w:bidi="ar-SA"/>
        </w:rPr>
        <w:t>2020</w:t>
      </w:r>
      <w:r>
        <w:rPr>
          <w:rFonts w:hint="eastAsia" w:ascii="仿宋" w:hAnsi="仿宋" w:eastAsia="仿宋"/>
          <w:sz w:val="32"/>
          <w:szCs w:val="32"/>
        </w:rPr>
        <w:t>年以来针对中小微企业系列帮扶政策执行情况</w:t>
      </w:r>
      <w:r>
        <w:rPr>
          <w:rFonts w:ascii="仿宋" w:hAnsi="仿宋" w:eastAsia="仿宋"/>
          <w:color w:val="000000"/>
          <w:sz w:val="32"/>
          <w:szCs w:val="32"/>
        </w:rPr>
        <w:t>形成</w:t>
      </w:r>
      <w:r>
        <w:rPr>
          <w:rFonts w:hint="eastAsia" w:ascii="仿宋" w:hAnsi="仿宋" w:eastAsia="仿宋"/>
          <w:color w:val="000000"/>
          <w:sz w:val="32"/>
          <w:szCs w:val="32"/>
        </w:rPr>
        <w:t>《实施细则》</w:t>
      </w:r>
      <w:r>
        <w:rPr>
          <w:rFonts w:hint="eastAsia" w:ascii="仿宋" w:hAnsi="仿宋" w:eastAsia="仿宋"/>
          <w:color w:val="000000"/>
          <w:sz w:val="32"/>
          <w:szCs w:val="32"/>
          <w:lang w:eastAsia="zh-CN"/>
        </w:rPr>
        <w:t>征求意见稿</w:t>
      </w:r>
      <w:r>
        <w:rPr>
          <w:rFonts w:hint="eastAsia" w:ascii="仿宋" w:hAnsi="仿宋" w:eastAsia="仿宋"/>
          <w:color w:val="000000"/>
          <w:sz w:val="32"/>
          <w:szCs w:val="32"/>
        </w:rPr>
        <w:t>。</w:t>
      </w:r>
      <w:r>
        <w:rPr>
          <w:rFonts w:ascii="仿宋" w:hAnsi="仿宋" w:eastAsia="仿宋"/>
          <w:sz w:val="32"/>
          <w:szCs w:val="32"/>
        </w:rPr>
        <w:t xml:space="preserve"> </w:t>
      </w:r>
    </w:p>
    <w:p>
      <w:pPr>
        <w:pStyle w:val="2"/>
        <w:keepNext w:val="0"/>
        <w:keepLines w:val="0"/>
        <w:pageBreakBefore w:val="0"/>
        <w:kinsoku/>
        <w:wordWrap/>
        <w:overflowPunct/>
        <w:topLinePunct w:val="0"/>
        <w:autoSpaceDE/>
        <w:autoSpaceDN/>
        <w:bidi w:val="0"/>
        <w:spacing w:line="560" w:lineRule="exact"/>
        <w:ind w:right="0" w:rightChars="0" w:firstLine="640" w:firstLineChars="200"/>
        <w:outlineLvl w:val="9"/>
        <w:rPr>
          <w:rFonts w:ascii="仿宋" w:hAnsi="仿宋" w:eastAsia="仿宋"/>
          <w:color w:val="000000"/>
          <w:sz w:val="32"/>
          <w:szCs w:val="32"/>
        </w:rPr>
      </w:pPr>
      <w:r>
        <w:rPr>
          <w:rFonts w:hint="default" w:ascii="Times New Roman" w:hAnsi="Times New Roman" w:eastAsia="仿宋" w:cs="Times New Roman"/>
          <w:sz w:val="32"/>
          <w:szCs w:val="32"/>
          <w:lang w:val="en-US" w:eastAsia="zh-CN"/>
        </w:rPr>
        <w:t>4月3</w:t>
      </w:r>
      <w:r>
        <w:rPr>
          <w:rFonts w:hint="eastAsia" w:ascii="仿宋" w:hAnsi="仿宋" w:eastAsia="仿宋"/>
          <w:sz w:val="32"/>
          <w:szCs w:val="32"/>
          <w:lang w:val="en-US" w:eastAsia="zh-CN"/>
        </w:rPr>
        <w:t>日，将</w:t>
      </w:r>
      <w:r>
        <w:rPr>
          <w:rFonts w:hint="eastAsia" w:ascii="仿宋" w:hAnsi="仿宋" w:eastAsia="仿宋"/>
          <w:color w:val="000000"/>
          <w:sz w:val="32"/>
          <w:szCs w:val="32"/>
        </w:rPr>
        <w:t>《实施细则》</w:t>
      </w:r>
      <w:r>
        <w:rPr>
          <w:rFonts w:hint="eastAsia" w:ascii="仿宋" w:hAnsi="仿宋" w:eastAsia="仿宋"/>
          <w:color w:val="000000"/>
          <w:sz w:val="32"/>
          <w:szCs w:val="32"/>
          <w:lang w:eastAsia="zh-CN"/>
        </w:rPr>
        <w:t>征求意见稿公开征求社会意见。征集期间未收到反馈意见。</w:t>
      </w:r>
    </w:p>
    <w:p>
      <w:pPr>
        <w:pStyle w:val="2"/>
        <w:keepNext w:val="0"/>
        <w:keepLines w:val="0"/>
        <w:pageBreakBefore w:val="0"/>
        <w:kinsoku/>
        <w:wordWrap/>
        <w:overflowPunct/>
        <w:topLinePunct w:val="0"/>
        <w:autoSpaceDE/>
        <w:autoSpaceDN/>
        <w:bidi w:val="0"/>
        <w:spacing w:line="560" w:lineRule="exact"/>
        <w:ind w:right="0" w:rightChars="0" w:firstLine="640" w:firstLineChars="200"/>
        <w:outlineLvl w:val="9"/>
        <w:rPr>
          <w:rFonts w:ascii="仿宋" w:hAnsi="仿宋" w:eastAsia="仿宋"/>
          <w:color w:val="000000"/>
          <w:sz w:val="32"/>
          <w:szCs w:val="32"/>
        </w:rPr>
      </w:pPr>
      <w:r>
        <w:rPr>
          <w:rFonts w:hint="eastAsia" w:ascii="Times New Roman" w:hAnsi="Times New Roman" w:eastAsia="仿宋" w:cs="Times New Roman"/>
          <w:color w:val="404040"/>
          <w:kern w:val="2"/>
          <w:sz w:val="32"/>
          <w:szCs w:val="32"/>
          <w:lang w:val="en-US" w:eastAsia="zh-CN" w:bidi="ar-SA"/>
        </w:rPr>
        <w:t>4</w:t>
      </w:r>
      <w:r>
        <w:rPr>
          <w:rFonts w:hint="eastAsia" w:ascii="仿宋" w:hAnsi="仿宋" w:eastAsia="仿宋"/>
          <w:color w:val="000000"/>
          <w:sz w:val="32"/>
          <w:szCs w:val="32"/>
        </w:rPr>
        <w:t>月</w:t>
      </w:r>
      <w:r>
        <w:rPr>
          <w:rFonts w:hint="eastAsia" w:ascii="Times New Roman" w:hAnsi="Times New Roman" w:eastAsia="仿宋" w:cs="Times New Roman"/>
          <w:color w:val="404040"/>
          <w:kern w:val="2"/>
          <w:sz w:val="32"/>
          <w:szCs w:val="32"/>
          <w:lang w:val="en-US" w:eastAsia="zh-CN" w:bidi="ar-SA"/>
        </w:rPr>
        <w:t>24</w:t>
      </w:r>
      <w:r>
        <w:rPr>
          <w:rFonts w:hint="eastAsia" w:ascii="仿宋" w:hAnsi="仿宋" w:eastAsia="仿宋"/>
          <w:color w:val="000000"/>
          <w:sz w:val="32"/>
          <w:szCs w:val="32"/>
        </w:rPr>
        <w:t>日，</w:t>
      </w:r>
      <w:bookmarkStart w:id="3" w:name="_Hlk102312334"/>
      <w:r>
        <w:rPr>
          <w:rFonts w:hint="eastAsia" w:ascii="仿宋" w:hAnsi="仿宋" w:eastAsia="仿宋"/>
          <w:color w:val="000000"/>
          <w:sz w:val="32"/>
          <w:szCs w:val="32"/>
        </w:rPr>
        <w:t>区发改委向</w:t>
      </w:r>
      <w:r>
        <w:rPr>
          <w:rFonts w:hint="eastAsia" w:ascii="Times New Roman" w:hAnsi="Times New Roman" w:eastAsia="仿宋" w:cs="Times New Roman"/>
          <w:color w:val="404040"/>
          <w:kern w:val="2"/>
          <w:sz w:val="32"/>
          <w:szCs w:val="32"/>
          <w:lang w:val="en-US" w:eastAsia="zh-CN" w:bidi="ar-SA"/>
        </w:rPr>
        <w:t>23</w:t>
      </w:r>
      <w:r>
        <w:rPr>
          <w:rFonts w:hint="eastAsia" w:ascii="仿宋" w:hAnsi="仿宋" w:eastAsia="仿宋"/>
          <w:color w:val="000000"/>
          <w:sz w:val="32"/>
          <w:szCs w:val="32"/>
        </w:rPr>
        <w:t>个部门征集《实施细则》</w:t>
      </w:r>
      <w:bookmarkEnd w:id="3"/>
      <w:r>
        <w:rPr>
          <w:rFonts w:hint="eastAsia" w:ascii="仿宋" w:hAnsi="仿宋" w:eastAsia="仿宋"/>
          <w:color w:val="000000"/>
          <w:sz w:val="32"/>
          <w:szCs w:val="32"/>
        </w:rPr>
        <w:t>意见。</w:t>
      </w:r>
      <w:bookmarkStart w:id="4" w:name="_Hlk102056224"/>
      <w:r>
        <w:rPr>
          <w:rFonts w:hint="eastAsia" w:ascii="仿宋" w:hAnsi="仿宋" w:eastAsia="仿宋"/>
          <w:color w:val="000000"/>
          <w:sz w:val="32"/>
          <w:szCs w:val="32"/>
        </w:rPr>
        <w:t>梳理建议</w:t>
      </w:r>
      <w:r>
        <w:rPr>
          <w:rFonts w:hint="eastAsia" w:ascii="Times New Roman" w:hAnsi="Times New Roman" w:eastAsia="仿宋" w:cs="Times New Roman"/>
          <w:color w:val="404040"/>
          <w:kern w:val="2"/>
          <w:sz w:val="32"/>
          <w:szCs w:val="32"/>
          <w:lang w:val="en-US" w:eastAsia="zh-CN" w:bidi="ar-SA"/>
        </w:rPr>
        <w:t>17</w:t>
      </w:r>
      <w:r>
        <w:rPr>
          <w:rFonts w:hint="eastAsia" w:ascii="仿宋" w:hAnsi="仿宋" w:eastAsia="仿宋"/>
          <w:color w:val="000000"/>
          <w:sz w:val="32"/>
          <w:szCs w:val="32"/>
        </w:rPr>
        <w:t>条</w:t>
      </w:r>
      <w:bookmarkEnd w:id="4"/>
      <w:r>
        <w:rPr>
          <w:rFonts w:hint="eastAsia" w:ascii="仿宋" w:hAnsi="仿宋" w:eastAsia="仿宋"/>
          <w:color w:val="000000"/>
          <w:sz w:val="32"/>
          <w:szCs w:val="32"/>
        </w:rPr>
        <w:t>，并补充完善。</w:t>
      </w:r>
    </w:p>
    <w:p>
      <w:pPr>
        <w:pStyle w:val="2"/>
        <w:keepNext w:val="0"/>
        <w:keepLines w:val="0"/>
        <w:pageBreakBefore w:val="0"/>
        <w:kinsoku/>
        <w:wordWrap/>
        <w:overflowPunct/>
        <w:topLinePunct w:val="0"/>
        <w:autoSpaceDE/>
        <w:autoSpaceDN/>
        <w:bidi w:val="0"/>
        <w:spacing w:line="560" w:lineRule="exact"/>
        <w:ind w:right="0" w:rightChars="0" w:firstLine="640" w:firstLineChars="200"/>
        <w:outlineLvl w:val="9"/>
        <w:rPr>
          <w:rFonts w:ascii="仿宋" w:hAnsi="仿宋" w:eastAsia="仿宋"/>
          <w:color w:val="000000"/>
          <w:sz w:val="32"/>
          <w:szCs w:val="32"/>
        </w:rPr>
      </w:pPr>
      <w:r>
        <w:rPr>
          <w:rFonts w:hint="eastAsia" w:ascii="Times New Roman" w:hAnsi="Times New Roman" w:eastAsia="仿宋" w:cs="Times New Roman"/>
          <w:color w:val="404040"/>
          <w:kern w:val="2"/>
          <w:sz w:val="32"/>
          <w:szCs w:val="32"/>
          <w:lang w:val="en-US" w:eastAsia="zh-CN" w:bidi="ar-SA"/>
        </w:rPr>
        <w:t>4</w:t>
      </w:r>
      <w:r>
        <w:rPr>
          <w:rFonts w:hint="eastAsia" w:ascii="仿宋" w:hAnsi="仿宋" w:eastAsia="仿宋"/>
          <w:color w:val="000000"/>
          <w:sz w:val="32"/>
          <w:szCs w:val="32"/>
        </w:rPr>
        <w:t>月</w:t>
      </w:r>
      <w:r>
        <w:rPr>
          <w:rFonts w:hint="eastAsia" w:ascii="Times New Roman" w:hAnsi="Times New Roman" w:eastAsia="仿宋" w:cs="Times New Roman"/>
          <w:color w:val="404040"/>
          <w:kern w:val="2"/>
          <w:sz w:val="32"/>
          <w:szCs w:val="32"/>
          <w:lang w:val="en-US" w:eastAsia="zh-CN" w:bidi="ar-SA"/>
        </w:rPr>
        <w:t>26</w:t>
      </w:r>
      <w:r>
        <w:rPr>
          <w:rFonts w:hint="eastAsia" w:ascii="仿宋" w:hAnsi="仿宋" w:eastAsia="仿宋"/>
          <w:color w:val="000000"/>
          <w:sz w:val="32"/>
          <w:szCs w:val="32"/>
        </w:rPr>
        <w:t>日，区发改委对修订后的《实施细则》向</w:t>
      </w:r>
      <w:r>
        <w:rPr>
          <w:rFonts w:hint="eastAsia" w:ascii="Times New Roman" w:hAnsi="Times New Roman" w:eastAsia="仿宋" w:cs="Times New Roman"/>
          <w:color w:val="404040"/>
          <w:kern w:val="2"/>
          <w:sz w:val="32"/>
          <w:szCs w:val="32"/>
          <w:lang w:val="en-US" w:eastAsia="zh-CN" w:bidi="ar-SA"/>
        </w:rPr>
        <w:t>23</w:t>
      </w:r>
      <w:r>
        <w:rPr>
          <w:rFonts w:hint="eastAsia" w:ascii="仿宋" w:hAnsi="仿宋" w:eastAsia="仿宋"/>
          <w:color w:val="000000"/>
          <w:sz w:val="32"/>
          <w:szCs w:val="32"/>
        </w:rPr>
        <w:t>个部门第二次征集意见。梳理建议</w:t>
      </w:r>
      <w:r>
        <w:rPr>
          <w:rFonts w:hint="eastAsia" w:ascii="Times New Roman" w:hAnsi="Times New Roman" w:eastAsia="仿宋" w:cs="Times New Roman"/>
          <w:color w:val="404040"/>
          <w:kern w:val="2"/>
          <w:sz w:val="32"/>
          <w:szCs w:val="32"/>
          <w:lang w:val="en-US" w:eastAsia="zh-CN" w:bidi="ar-SA"/>
        </w:rPr>
        <w:t>16</w:t>
      </w:r>
      <w:r>
        <w:rPr>
          <w:rFonts w:hint="eastAsia" w:ascii="仿宋" w:hAnsi="仿宋" w:eastAsia="仿宋"/>
          <w:color w:val="000000"/>
          <w:sz w:val="32"/>
          <w:szCs w:val="32"/>
        </w:rPr>
        <w:t>条，并修改完善。</w:t>
      </w:r>
    </w:p>
    <w:p>
      <w:pPr>
        <w:pStyle w:val="2"/>
        <w:keepNext w:val="0"/>
        <w:keepLines w:val="0"/>
        <w:pageBreakBefore w:val="0"/>
        <w:kinsoku/>
        <w:wordWrap/>
        <w:overflowPunct/>
        <w:topLinePunct w:val="0"/>
        <w:autoSpaceDE/>
        <w:autoSpaceDN/>
        <w:bidi w:val="0"/>
        <w:spacing w:line="560" w:lineRule="exact"/>
        <w:ind w:right="0" w:rightChars="0" w:firstLine="640" w:firstLineChars="200"/>
        <w:outlineLvl w:val="9"/>
        <w:rPr>
          <w:rFonts w:ascii="仿宋" w:hAnsi="仿宋" w:eastAsia="仿宋"/>
          <w:color w:val="000000"/>
          <w:sz w:val="32"/>
          <w:szCs w:val="32"/>
        </w:rPr>
      </w:pPr>
      <w:r>
        <w:rPr>
          <w:rFonts w:hint="eastAsia" w:ascii="Times New Roman" w:hAnsi="Times New Roman" w:eastAsia="仿宋" w:cs="Times New Roman"/>
          <w:color w:val="404040"/>
          <w:kern w:val="2"/>
          <w:sz w:val="32"/>
          <w:szCs w:val="32"/>
          <w:lang w:val="en-US" w:eastAsia="zh-CN" w:bidi="ar-SA"/>
        </w:rPr>
        <w:t>4</w:t>
      </w:r>
      <w:r>
        <w:rPr>
          <w:rFonts w:hint="eastAsia" w:ascii="仿宋" w:hAnsi="仿宋" w:eastAsia="仿宋"/>
          <w:color w:val="000000"/>
          <w:sz w:val="32"/>
          <w:szCs w:val="32"/>
        </w:rPr>
        <w:t>月</w:t>
      </w:r>
      <w:r>
        <w:rPr>
          <w:rFonts w:hint="eastAsia" w:ascii="Times New Roman" w:hAnsi="Times New Roman" w:eastAsia="仿宋" w:cs="Times New Roman"/>
          <w:color w:val="404040"/>
          <w:kern w:val="2"/>
          <w:sz w:val="32"/>
          <w:szCs w:val="32"/>
          <w:lang w:val="en-US" w:eastAsia="zh-CN" w:bidi="ar-SA"/>
        </w:rPr>
        <w:t>29</w:t>
      </w:r>
      <w:r>
        <w:rPr>
          <w:rFonts w:hint="eastAsia" w:ascii="仿宋" w:hAnsi="仿宋" w:eastAsia="仿宋"/>
          <w:color w:val="000000"/>
          <w:sz w:val="32"/>
          <w:szCs w:val="32"/>
        </w:rPr>
        <w:t>日，</w:t>
      </w:r>
      <w:r>
        <w:rPr>
          <w:rFonts w:hint="eastAsia" w:ascii="仿宋" w:hAnsi="仿宋" w:eastAsia="仿宋"/>
          <w:color w:val="000000"/>
          <w:sz w:val="32"/>
          <w:szCs w:val="32"/>
          <w:lang w:eastAsia="zh-CN"/>
        </w:rPr>
        <w:t>报</w:t>
      </w:r>
      <w:r>
        <w:rPr>
          <w:rFonts w:hint="eastAsia" w:ascii="仿宋" w:hAnsi="仿宋" w:eastAsia="仿宋"/>
          <w:color w:val="000000"/>
          <w:sz w:val="32"/>
          <w:szCs w:val="32"/>
        </w:rPr>
        <w:t>第</w:t>
      </w:r>
      <w:r>
        <w:rPr>
          <w:rFonts w:hint="eastAsia" w:ascii="仿宋" w:hAnsi="仿宋" w:eastAsia="仿宋"/>
          <w:color w:val="000000"/>
          <w:sz w:val="32"/>
          <w:szCs w:val="32"/>
          <w:lang w:eastAsia="zh-CN"/>
        </w:rPr>
        <w:t>七</w:t>
      </w:r>
      <w:r>
        <w:rPr>
          <w:rFonts w:hint="eastAsia" w:ascii="仿宋" w:hAnsi="仿宋" w:eastAsia="仿宋"/>
          <w:color w:val="000000"/>
          <w:sz w:val="32"/>
          <w:szCs w:val="32"/>
        </w:rPr>
        <w:t>次营商联席会议审定</w:t>
      </w:r>
      <w:r>
        <w:rPr>
          <w:rFonts w:hint="eastAsia" w:ascii="仿宋" w:hAnsi="仿宋" w:eastAsia="仿宋"/>
          <w:color w:val="000000"/>
          <w:sz w:val="32"/>
          <w:szCs w:val="32"/>
          <w:lang w:eastAsia="zh-CN"/>
        </w:rPr>
        <w:t>，会上对每条具体措施进行了讨论，并通过了审议。</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olor w:val="000000"/>
          <w:sz w:val="32"/>
          <w:szCs w:val="32"/>
          <w:lang w:eastAsia="zh-CN"/>
        </w:rPr>
      </w:pPr>
      <w:r>
        <w:rPr>
          <w:rFonts w:hint="default" w:ascii="Times New Roman" w:hAnsi="Times New Roman" w:eastAsia="仿宋" w:cs="Times New Roman"/>
          <w:color w:val="404040"/>
          <w:kern w:val="2"/>
          <w:sz w:val="32"/>
          <w:szCs w:val="32"/>
          <w:lang w:val="en-US" w:eastAsia="zh-CN" w:bidi="ar-SA"/>
        </w:rPr>
        <w:t>5</w:t>
      </w:r>
      <w:r>
        <w:rPr>
          <w:rFonts w:hint="default" w:ascii="Times New Roman" w:hAnsi="Times New Roman" w:eastAsia="仿宋" w:cs="Times New Roman"/>
          <w:color w:val="000000"/>
          <w:sz w:val="32"/>
          <w:szCs w:val="32"/>
        </w:rPr>
        <w:t>月</w:t>
      </w:r>
      <w:r>
        <w:rPr>
          <w:rFonts w:hint="eastAsia" w:ascii="Times New Roman" w:hAnsi="Times New Roman" w:eastAsia="仿宋" w:cs="Times New Roman"/>
          <w:color w:val="404040"/>
          <w:kern w:val="2"/>
          <w:sz w:val="32"/>
          <w:szCs w:val="32"/>
          <w:lang w:val="en-US" w:eastAsia="zh-CN" w:bidi="ar-SA"/>
        </w:rPr>
        <w:t>10</w:t>
      </w:r>
      <w:r>
        <w:rPr>
          <w:rFonts w:hint="default" w:ascii="Times New Roman" w:hAnsi="Times New Roman" w:eastAsia="仿宋" w:cs="Times New Roman"/>
          <w:color w:val="000000"/>
          <w:sz w:val="32"/>
          <w:szCs w:val="32"/>
          <w:lang w:val="en-US" w:eastAsia="zh-CN"/>
        </w:rPr>
        <w:t>日，</w:t>
      </w:r>
      <w:r>
        <w:rPr>
          <w:rFonts w:hint="eastAsia" w:ascii="Times New Roman" w:hAnsi="Times New Roman" w:eastAsia="仿宋" w:cs="Times New Roman"/>
          <w:color w:val="000000"/>
          <w:sz w:val="32"/>
          <w:szCs w:val="32"/>
          <w:lang w:val="en-US" w:eastAsia="zh-CN"/>
        </w:rPr>
        <w:t>经</w:t>
      </w:r>
      <w:r>
        <w:rPr>
          <w:rFonts w:hint="default" w:ascii="Times New Roman" w:hAnsi="Times New Roman" w:eastAsia="仿宋" w:cs="Times New Roman"/>
          <w:color w:val="000000"/>
          <w:sz w:val="32"/>
          <w:szCs w:val="32"/>
        </w:rPr>
        <w:t>第</w:t>
      </w:r>
      <w:r>
        <w:rPr>
          <w:rFonts w:hint="default" w:ascii="Times New Roman" w:hAnsi="Times New Roman" w:eastAsia="仿宋" w:cs="Times New Roman"/>
          <w:color w:val="000000"/>
          <w:sz w:val="32"/>
          <w:szCs w:val="32"/>
          <w:lang w:val="en-US" w:eastAsia="zh-CN"/>
        </w:rPr>
        <w:t>12</w:t>
      </w:r>
      <w:r>
        <w:rPr>
          <w:rFonts w:hint="default" w:ascii="Times New Roman" w:hAnsi="Times New Roman" w:eastAsia="仿宋" w:cs="Times New Roman"/>
          <w:color w:val="000000"/>
          <w:sz w:val="32"/>
          <w:szCs w:val="32"/>
        </w:rPr>
        <w:t>次政</w:t>
      </w:r>
      <w:r>
        <w:rPr>
          <w:rFonts w:hint="eastAsia" w:ascii="仿宋" w:hAnsi="仿宋" w:eastAsia="仿宋"/>
          <w:color w:val="000000"/>
          <w:sz w:val="32"/>
          <w:szCs w:val="32"/>
        </w:rPr>
        <w:t>府常务会审议</w:t>
      </w:r>
      <w:r>
        <w:rPr>
          <w:rFonts w:hint="eastAsia" w:ascii="仿宋" w:hAnsi="仿宋" w:eastAsia="仿宋"/>
          <w:color w:val="000000"/>
          <w:sz w:val="32"/>
          <w:szCs w:val="32"/>
          <w:lang w:eastAsia="zh-CN"/>
        </w:rPr>
        <w:t>通过。</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ascii="Times New Roman" w:hAnsi="Times New Roman" w:eastAsia="黑体"/>
          <w:sz w:val="32"/>
          <w:szCs w:val="32"/>
        </w:rPr>
      </w:pPr>
      <w:r>
        <w:rPr>
          <w:rFonts w:hint="eastAsia" w:ascii="Times New Roman" w:hAnsi="Times New Roman" w:eastAsia="黑体"/>
          <w:sz w:val="32"/>
          <w:szCs w:val="32"/>
          <w:lang w:eastAsia="zh-CN"/>
        </w:rPr>
        <w:t>六、涉及范围</w:t>
      </w:r>
    </w:p>
    <w:p>
      <w:pPr>
        <w:keepNext w:val="0"/>
        <w:keepLines w:val="0"/>
        <w:pageBreakBefore w:val="0"/>
        <w:tabs>
          <w:tab w:val="left" w:pos="640"/>
        </w:tabs>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eastAsia="宋体"/>
          <w:lang w:eastAsia="zh-CN"/>
        </w:rPr>
      </w:pPr>
      <w:r>
        <w:rPr>
          <w:rFonts w:hint="eastAsia" w:ascii="仿宋" w:hAnsi="仿宋" w:eastAsia="仿宋"/>
          <w:sz w:val="32"/>
          <w:szCs w:val="32"/>
          <w:lang w:eastAsia="zh-CN"/>
        </w:rPr>
        <w:t>政策涉及减轻中小微企业负担、加大金融支持力度、加强对受疫情影响突出行业的帮扶、加强服务保障四方面</w:t>
      </w:r>
      <w:r>
        <w:rPr>
          <w:rFonts w:hint="eastAsia" w:ascii="仿宋" w:hAnsi="仿宋" w:eastAsia="仿宋"/>
          <w:sz w:val="32"/>
          <w:szCs w:val="32"/>
          <w:lang w:val="en-US" w:eastAsia="zh-CN"/>
        </w:rPr>
        <w:t>41条具体措施，涉及区发改委、税务局、国资委、科信局、金融办、东城园管委会、人力社保局、投促中心、商务局、市场监管局、城管委、民政局、文旅局、政务服务局、司法局、工商联等部门。</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Wingdings 3">
    <w:altName w:val="Symbol"/>
    <w:panose1 w:val="05040102010807070707"/>
    <w:charset w:val="00"/>
    <w:family w:val="auto"/>
    <w:pitch w:val="default"/>
    <w:sig w:usb0="00000000" w:usb1="00000000" w:usb2="00000000" w:usb3="00000000" w:csb0="8000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Rod">
    <w:panose1 w:val="02030509050101010101"/>
    <w:charset w:val="00"/>
    <w:family w:val="auto"/>
    <w:pitch w:val="default"/>
    <w:sig w:usb0="00000801" w:usb1="00000000" w:usb2="00000000" w:usb3="00000000" w:csb0="00000020" w:csb1="00200000"/>
  </w:font>
  <w:font w:name="Shonar Bangla">
    <w:panose1 w:val="020B0502040204020203"/>
    <w:charset w:val="00"/>
    <w:family w:val="auto"/>
    <w:pitch w:val="default"/>
    <w:sig w:usb0="00010003" w:usb1="00000000" w:usb2="00000000" w:usb3="00000000" w:csb0="00000001" w:csb1="00000000"/>
  </w:font>
  <w:font w:name="Tempus Sans ITC">
    <w:altName w:val="Gabriola"/>
    <w:panose1 w:val="04020404030D07020202"/>
    <w:charset w:val="00"/>
    <w:family w:val="auto"/>
    <w:pitch w:val="default"/>
    <w:sig w:usb0="00000000" w:usb1="00000000" w:usb2="00000000" w:usb3="00000000" w:csb0="20000001" w:csb1="00000000"/>
  </w:font>
  <w:font w:name="等线">
    <w:altName w:val="宋体"/>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Gabriola">
    <w:panose1 w:val="04040605051002020D02"/>
    <w:charset w:val="00"/>
    <w:family w:val="auto"/>
    <w:pitch w:val="default"/>
    <w:sig w:usb0="E00002EF" w:usb1="5000204B" w:usb2="00000000" w:usb3="00000000" w:csb0="2000009F" w:csb1="00000000"/>
  </w:font>
  <w:font w:name="等线">
    <w:altName w:val="Segoe Print"/>
    <w:panose1 w:val="00000000000000000000"/>
    <w:charset w:val="00"/>
    <w:family w:val="auto"/>
    <w:pitch w:val="default"/>
    <w:sig w:usb0="00000000" w:usb1="00000000" w:usb2="00000000" w:usb3="00000000" w:csb0="00000000" w:csb1="00000000"/>
  </w:font>
  <w:font w:name="华光中雅_CNKI">
    <w:panose1 w:val="02000500000000000000"/>
    <w:charset w:val="86"/>
    <w:family w:val="auto"/>
    <w:pitch w:val="default"/>
    <w:sig w:usb0="800002BF" w:usb1="18CF7CF8" w:usb2="00000036" w:usb3="00000000" w:csb0="0004000F" w:csb1="00000000"/>
  </w:font>
  <w:font w:name="华光中长宋_CNKI">
    <w:panose1 w:val="02000500000000000000"/>
    <w:charset w:val="86"/>
    <w:family w:val="auto"/>
    <w:pitch w:val="default"/>
    <w:sig w:usb0="A00002BF" w:usb1="38CF7CFA" w:usb2="00000016" w:usb3="00000000" w:csb0="0004000F" w:csb1="00000000"/>
  </w:font>
  <w:font w:name="华光中等线_CNKI">
    <w:panose1 w:val="02000500000000000000"/>
    <w:charset w:val="86"/>
    <w:family w:val="auto"/>
    <w:pitch w:val="default"/>
    <w:sig w:usb0="A00002BF" w:usb1="38CF7CFA" w:usb2="00000016" w:usb3="00000000" w:csb0="0004000F" w:csb1="00000000"/>
  </w:font>
  <w:font w:name="华光中楷_CNKI">
    <w:panose1 w:val="02000500000000000000"/>
    <w:charset w:val="86"/>
    <w:family w:val="auto"/>
    <w:pitch w:val="default"/>
    <w:sig w:usb0="A00002BF" w:usb1="38CF7CFA" w:usb2="00000016" w:usb3="00000000" w:csb0="0004000F" w:csb1="00000000"/>
  </w:font>
  <w:font w:name="华光中圆_CNKI">
    <w:panose1 w:val="02000500000000000000"/>
    <w:charset w:val="86"/>
    <w:family w:val="auto"/>
    <w:pitch w:val="default"/>
    <w:sig w:usb0="A00002BF" w:usb1="1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DE7B1"/>
    <w:multiLevelType w:val="singleLevel"/>
    <w:tmpl w:val="60BDE7B1"/>
    <w:lvl w:ilvl="0" w:tentative="0">
      <w:start w:val="1"/>
      <w:numFmt w:val="chineseCounting"/>
      <w:suff w:val="nothing"/>
      <w:lvlText w:val="%1、"/>
      <w:lvlJc w:val="left"/>
    </w:lvl>
  </w:abstractNum>
  <w:abstractNum w:abstractNumId="1">
    <w:nsid w:val="63BBD9BB"/>
    <w:multiLevelType w:val="singleLevel"/>
    <w:tmpl w:val="63BBD9B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F0"/>
    <w:rsid w:val="00034B38"/>
    <w:rsid w:val="00064EC1"/>
    <w:rsid w:val="0007306D"/>
    <w:rsid w:val="0007595B"/>
    <w:rsid w:val="000775EE"/>
    <w:rsid w:val="00084B33"/>
    <w:rsid w:val="000A5B25"/>
    <w:rsid w:val="000A6AF0"/>
    <w:rsid w:val="000C64DE"/>
    <w:rsid w:val="000D1D8A"/>
    <w:rsid w:val="000E54FE"/>
    <w:rsid w:val="000F7109"/>
    <w:rsid w:val="00102FBC"/>
    <w:rsid w:val="00105EA4"/>
    <w:rsid w:val="00113D9A"/>
    <w:rsid w:val="0013024C"/>
    <w:rsid w:val="001677B5"/>
    <w:rsid w:val="00195FCA"/>
    <w:rsid w:val="001A2CF4"/>
    <w:rsid w:val="001D4388"/>
    <w:rsid w:val="001E1BE6"/>
    <w:rsid w:val="001E22D7"/>
    <w:rsid w:val="00224E3B"/>
    <w:rsid w:val="00225924"/>
    <w:rsid w:val="002327A9"/>
    <w:rsid w:val="00285B05"/>
    <w:rsid w:val="002973C2"/>
    <w:rsid w:val="002E0D4F"/>
    <w:rsid w:val="002E7F59"/>
    <w:rsid w:val="00362017"/>
    <w:rsid w:val="00380A93"/>
    <w:rsid w:val="00384473"/>
    <w:rsid w:val="00390642"/>
    <w:rsid w:val="0039574E"/>
    <w:rsid w:val="00437987"/>
    <w:rsid w:val="0045319A"/>
    <w:rsid w:val="00463485"/>
    <w:rsid w:val="00470F91"/>
    <w:rsid w:val="004723D7"/>
    <w:rsid w:val="00495CBA"/>
    <w:rsid w:val="00495D08"/>
    <w:rsid w:val="004C0BB2"/>
    <w:rsid w:val="0050646C"/>
    <w:rsid w:val="00591DF9"/>
    <w:rsid w:val="005A0D65"/>
    <w:rsid w:val="005C7717"/>
    <w:rsid w:val="005F2815"/>
    <w:rsid w:val="00606CC1"/>
    <w:rsid w:val="006204BC"/>
    <w:rsid w:val="006460C9"/>
    <w:rsid w:val="0068105E"/>
    <w:rsid w:val="0072369E"/>
    <w:rsid w:val="00735EF8"/>
    <w:rsid w:val="007521A8"/>
    <w:rsid w:val="00753CB2"/>
    <w:rsid w:val="00791E71"/>
    <w:rsid w:val="007D7AE8"/>
    <w:rsid w:val="00805972"/>
    <w:rsid w:val="008245A8"/>
    <w:rsid w:val="00825266"/>
    <w:rsid w:val="008A0A37"/>
    <w:rsid w:val="008E6C34"/>
    <w:rsid w:val="00963FFC"/>
    <w:rsid w:val="009B129D"/>
    <w:rsid w:val="00A26E1D"/>
    <w:rsid w:val="00A3647C"/>
    <w:rsid w:val="00A647FF"/>
    <w:rsid w:val="00AF6117"/>
    <w:rsid w:val="00B976FA"/>
    <w:rsid w:val="00BA586E"/>
    <w:rsid w:val="00C23738"/>
    <w:rsid w:val="00C93BDD"/>
    <w:rsid w:val="00D307BD"/>
    <w:rsid w:val="00D94FA9"/>
    <w:rsid w:val="00DE4DD0"/>
    <w:rsid w:val="00DE6450"/>
    <w:rsid w:val="00E12167"/>
    <w:rsid w:val="00E26DC1"/>
    <w:rsid w:val="00E65E2E"/>
    <w:rsid w:val="00E70F56"/>
    <w:rsid w:val="00EA7401"/>
    <w:rsid w:val="00EB2EB9"/>
    <w:rsid w:val="00ED56E0"/>
    <w:rsid w:val="00F04CCC"/>
    <w:rsid w:val="00F84A69"/>
    <w:rsid w:val="00F932E4"/>
    <w:rsid w:val="00FC6B94"/>
    <w:rsid w:val="00FF07F3"/>
    <w:rsid w:val="0EBD162F"/>
    <w:rsid w:val="1AED2E39"/>
    <w:rsid w:val="218135B6"/>
    <w:rsid w:val="49456C46"/>
    <w:rsid w:val="50C932A5"/>
    <w:rsid w:val="5C0E3FAF"/>
    <w:rsid w:val="62080213"/>
    <w:rsid w:val="63D32F27"/>
    <w:rsid w:val="6D046A9B"/>
    <w:rsid w:val="738C058B"/>
    <w:rsid w:val="79953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1"/>
    <w:unhideWhenUsed/>
    <w:qFormat/>
    <w:uiPriority w:val="99"/>
    <w:rPr>
      <w:rFonts w:hAnsi="Courier New" w:cs="Courier New" w:asciiTheme="minorEastAsia" w:eastAsiaTheme="minorEastAsia"/>
    </w:rPr>
  </w:style>
  <w:style w:type="paragraph" w:styleId="3">
    <w:name w:val="Date"/>
    <w:basedOn w:val="1"/>
    <w:next w:val="1"/>
    <w:link w:val="16"/>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tabs>
        <w:tab w:val="left" w:pos="880"/>
        <w:tab w:val="right" w:leader="dot" w:pos="8833"/>
      </w:tabs>
      <w:spacing w:line="560" w:lineRule="exact"/>
    </w:pPr>
    <w:rPr>
      <w:sz w:val="32"/>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qFormat/>
    <w:uiPriority w:val="0"/>
    <w:rPr>
      <w:color w:val="005C81"/>
      <w:u w:val="none"/>
    </w:rPr>
  </w:style>
  <w:style w:type="character" w:customStyle="1" w:styleId="11">
    <w:name w:val="纯文本 字符"/>
    <w:basedOn w:val="8"/>
    <w:link w:val="2"/>
    <w:qFormat/>
    <w:uiPriority w:val="99"/>
    <w:rPr>
      <w:rFonts w:hAnsi="Courier New" w:cs="Courier New" w:asciiTheme="minorEastAsia"/>
    </w:rPr>
  </w:style>
  <w:style w:type="character" w:customStyle="1" w:styleId="12">
    <w:name w:val="页眉 字符"/>
    <w:basedOn w:val="8"/>
    <w:link w:val="5"/>
    <w:qFormat/>
    <w:uiPriority w:val="99"/>
    <w:rPr>
      <w:rFonts w:ascii="Calibri" w:hAnsi="Calibri" w:eastAsia="宋体" w:cs="Times New Roman"/>
      <w:sz w:val="18"/>
      <w:szCs w:val="18"/>
    </w:rPr>
  </w:style>
  <w:style w:type="character" w:customStyle="1" w:styleId="13">
    <w:name w:val="页脚 字符"/>
    <w:basedOn w:val="8"/>
    <w:link w:val="4"/>
    <w:qFormat/>
    <w:uiPriority w:val="99"/>
    <w:rPr>
      <w:rFonts w:ascii="Calibri" w:hAnsi="Calibri" w:eastAsia="宋体" w:cs="Times New Roman"/>
      <w:sz w:val="18"/>
      <w:szCs w:val="18"/>
    </w:rPr>
  </w:style>
  <w:style w:type="paragraph" w:customStyle="1" w:styleId="14">
    <w:name w:val="PlainText"/>
    <w:basedOn w:val="1"/>
    <w:next w:val="1"/>
    <w:qFormat/>
    <w:uiPriority w:val="0"/>
    <w:pPr>
      <w:textAlignment w:val="baseline"/>
    </w:pPr>
    <w:rPr>
      <w:rFonts w:ascii="宋体" w:hAnsi="Courier New"/>
      <w:szCs w:val="24"/>
    </w:rPr>
  </w:style>
  <w:style w:type="paragraph" w:customStyle="1" w:styleId="15">
    <w:name w:val="List Paragraph"/>
    <w:basedOn w:val="1"/>
    <w:qFormat/>
    <w:uiPriority w:val="34"/>
    <w:pPr>
      <w:ind w:firstLine="420" w:firstLineChars="200"/>
    </w:pPr>
  </w:style>
  <w:style w:type="character" w:customStyle="1" w:styleId="16">
    <w:name w:val="日期 字符"/>
    <w:basedOn w:val="8"/>
    <w:link w:val="3"/>
    <w:semiHidden/>
    <w:qFormat/>
    <w:uiPriority w:val="99"/>
    <w:rPr>
      <w:rFonts w:ascii="Calibri" w:hAnsi="Calibri" w:eastAsia="宋体" w:cs="Times New Roman"/>
    </w:rPr>
  </w:style>
  <w:style w:type="character" w:customStyle="1" w:styleId="17">
    <w:name w:val="bjh-p"/>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B8E42-00C2-4520-A8EB-DA494B539458}">
  <ds:schemaRefs/>
</ds:datastoreItem>
</file>

<file path=docProps/app.xml><?xml version="1.0" encoding="utf-8"?>
<Properties xmlns="http://schemas.openxmlformats.org/officeDocument/2006/extended-properties" xmlns:vt="http://schemas.openxmlformats.org/officeDocument/2006/docPropsVTypes">
  <Template>Normal</Template>
  <Pages>6</Pages>
  <Words>493</Words>
  <Characters>2814</Characters>
  <Lines>23</Lines>
  <Paragraphs>6</Paragraphs>
  <ScaleCrop>false</ScaleCrop>
  <LinksUpToDate>false</LinksUpToDate>
  <CharactersWithSpaces>3301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2022-04-27T09:50:00Z</dcterms:created>
  <dc:creator>1803167993@qq.com</dc:creator>
  <cp:lastModifiedBy>张红晨</cp:lastModifiedBy>
  <dcterms:modified xsi:type="dcterms:W3CDTF">2023-01-09T08:42:46Z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