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sz w:val="44"/>
          <w:szCs w:val="44"/>
          <w:lang w:eastAsia="zh-CN"/>
        </w:rPr>
      </w:pPr>
      <w:r>
        <w:rPr>
          <w:rFonts w:hint="eastAsia" w:ascii="黑体" w:hAnsi="黑体" w:eastAsia="黑体"/>
          <w:sz w:val="44"/>
          <w:szCs w:val="44"/>
        </w:rPr>
        <w:t>“十四五”时期</w:t>
      </w:r>
      <w:r>
        <w:rPr>
          <w:rFonts w:hint="eastAsia" w:ascii="黑体" w:hAnsi="黑体" w:eastAsia="黑体"/>
          <w:sz w:val="44"/>
          <w:szCs w:val="44"/>
          <w:lang w:eastAsia="zh-CN"/>
        </w:rPr>
        <w:t>东城区</w:t>
      </w:r>
      <w:r>
        <w:rPr>
          <w:rFonts w:hint="eastAsia" w:ascii="黑体" w:hAnsi="黑体" w:eastAsia="黑体"/>
          <w:sz w:val="44"/>
          <w:szCs w:val="44"/>
        </w:rPr>
        <w:t>科技</w:t>
      </w:r>
      <w:r>
        <w:rPr>
          <w:rFonts w:hint="eastAsia" w:ascii="黑体" w:hAnsi="黑体" w:eastAsia="黑体"/>
          <w:sz w:val="44"/>
          <w:szCs w:val="44"/>
          <w:lang w:eastAsia="zh-CN"/>
        </w:rPr>
        <w:t>和信息化</w:t>
      </w:r>
      <w:r>
        <w:rPr>
          <w:rFonts w:hint="eastAsia" w:ascii="黑体" w:hAnsi="黑体" w:eastAsia="黑体"/>
          <w:sz w:val="44"/>
          <w:szCs w:val="44"/>
        </w:rPr>
        <w:t>规划</w:t>
      </w:r>
      <w:r>
        <w:rPr>
          <w:rFonts w:hint="eastAsia" w:ascii="黑体" w:hAnsi="黑体" w:eastAsia="黑体"/>
          <w:sz w:val="44"/>
          <w:szCs w:val="44"/>
          <w:lang w:eastAsia="zh-CN"/>
        </w:rPr>
        <w:t>（含大数据专项）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sz w:val="52"/>
          <w:szCs w:val="5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sz w:val="52"/>
          <w:szCs w:val="52"/>
          <w:lang w:eastAsia="zh-CN"/>
        </w:rPr>
      </w:pPr>
      <w:r>
        <w:rPr>
          <w:rFonts w:hint="eastAsia" w:ascii="黑体" w:hAnsi="黑体" w:eastAsia="黑体"/>
          <w:sz w:val="52"/>
          <w:szCs w:val="52"/>
          <w:lang w:eastAsia="zh-CN"/>
        </w:rPr>
        <w:t>起</w:t>
      </w:r>
      <w:r>
        <w:rPr>
          <w:rFonts w:hint="eastAsia" w:ascii="黑体" w:hAnsi="黑体" w:eastAsia="黑体"/>
          <w:sz w:val="52"/>
          <w:szCs w:val="52"/>
          <w:lang w:val="en-US" w:eastAsia="zh-CN"/>
        </w:rPr>
        <w:t xml:space="preserve"> </w:t>
      </w:r>
      <w:r>
        <w:rPr>
          <w:rFonts w:hint="eastAsia" w:ascii="黑体" w:hAnsi="黑体" w:eastAsia="黑体"/>
          <w:sz w:val="52"/>
          <w:szCs w:val="52"/>
          <w:lang w:eastAsia="zh-CN"/>
        </w:rPr>
        <w:t>草</w:t>
      </w:r>
      <w:r>
        <w:rPr>
          <w:rFonts w:hint="eastAsia" w:ascii="黑体" w:hAnsi="黑体" w:eastAsia="黑体"/>
          <w:sz w:val="52"/>
          <w:szCs w:val="52"/>
          <w:lang w:val="en-US" w:eastAsia="zh-CN"/>
        </w:rPr>
        <w:t xml:space="preserve"> </w:t>
      </w:r>
      <w:r>
        <w:rPr>
          <w:rFonts w:hint="eastAsia" w:ascii="黑体" w:hAnsi="黑体" w:eastAsia="黑体"/>
          <w:sz w:val="52"/>
          <w:szCs w:val="52"/>
          <w:lang w:eastAsia="zh-CN"/>
        </w:rPr>
        <w:t>说</w:t>
      </w:r>
      <w:r>
        <w:rPr>
          <w:rFonts w:hint="eastAsia" w:ascii="黑体" w:hAnsi="黑体" w:eastAsia="黑体"/>
          <w:sz w:val="52"/>
          <w:szCs w:val="52"/>
          <w:lang w:val="en-US" w:eastAsia="zh-CN"/>
        </w:rPr>
        <w:t xml:space="preserve"> </w:t>
      </w:r>
      <w:bookmarkStart w:id="0" w:name="_GoBack"/>
      <w:bookmarkEnd w:id="0"/>
      <w:r>
        <w:rPr>
          <w:rFonts w:hint="eastAsia" w:ascii="黑体" w:hAnsi="黑体" w:eastAsia="黑体"/>
          <w:sz w:val="52"/>
          <w:szCs w:val="52"/>
          <w:lang w:eastAsia="zh-CN"/>
        </w:rPr>
        <w:t>明</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00" w:leftChars="0" w:right="0" w:rightChars="0"/>
        <w:jc w:val="left"/>
        <w:textAlignment w:val="auto"/>
        <w:rPr>
          <w:rFonts w:hint="eastAsia" w:ascii="黑体" w:hAnsi="黑体" w:eastAsia="黑体" w:cstheme="minorBidi"/>
          <w:kern w:val="2"/>
          <w:sz w:val="32"/>
          <w:szCs w:val="32"/>
          <w:lang w:val="en-US" w:eastAsia="zh-CN" w:bidi="ar-SA"/>
        </w:rPr>
      </w:pP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00" w:leftChars="0" w:right="0" w:rightChars="0"/>
        <w:jc w:val="left"/>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一、起草背景</w:t>
      </w:r>
    </w:p>
    <w:p>
      <w:pPr>
        <w:pStyle w:val="6"/>
        <w:keepNext w:val="0"/>
        <w:keepLines w:val="0"/>
        <w:pageBreakBefore w:val="0"/>
        <w:tabs>
          <w:tab w:val="right" w:leader="dot" w:pos="8618"/>
        </w:tabs>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十四五”时期东城区科技和信息化规划（含大数据专项）》（下称规划）是东城区“十四五”规划体系的重要组成部分，是“十四五”时期全区科技和信息化发展的指导性文件。制定和组织实施规划，对于全面贯彻落实科学发展观，加强“四个中心”功能、提升“四个服务”水平，加快“五个东城”建设，推进“两区”建设，加快培育壮大新业态新模式，创建国际一流和谐宜居之都首善之区具有重要意义。</w:t>
      </w:r>
    </w:p>
    <w:p>
      <w:pPr>
        <w:pStyle w:val="6"/>
        <w:keepNext w:val="0"/>
        <w:keepLines w:val="0"/>
        <w:pageBreakBefore w:val="0"/>
        <w:tabs>
          <w:tab w:val="right" w:leader="dot" w:pos="8618"/>
        </w:tabs>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通过调阅历史资料、实地走访、召开座谈会、专家咨询、专家论证、书面征求意见、公开征求公众意见等形式，全面分析了东城区科技和信息化发展现状、存在的不足，以及面临的形势和机遇，区科信局组织编制了《“十四五”时期东城区科技和信息化规划（含大数据专项）》，明确了今后五年科技和信息化工作的指导思想、原则和目标，制定了</w:t>
      </w:r>
      <w:r>
        <w:rPr>
          <w:rFonts w:hint="eastAsia" w:ascii="仿宋_GB2312" w:hAnsi="仿宋_GB2312" w:eastAsia="仿宋_GB2312" w:cs="仿宋_GB2312"/>
          <w:sz w:val="32"/>
          <w:szCs w:val="32"/>
        </w:rPr>
        <w:t>东城区</w:t>
      </w:r>
      <w:r>
        <w:rPr>
          <w:rFonts w:hint="eastAsia" w:ascii="仿宋_GB2312" w:hAnsi="仿宋_GB2312" w:eastAsia="仿宋_GB2312" w:cs="仿宋_GB2312"/>
          <w:sz w:val="32"/>
          <w:szCs w:val="32"/>
          <w:lang w:eastAsia="zh-CN"/>
        </w:rPr>
        <w:t>科技和信息化</w:t>
      </w:r>
      <w:r>
        <w:rPr>
          <w:rFonts w:hint="eastAsia" w:ascii="仿宋_GB2312" w:hAnsi="仿宋_GB2312" w:eastAsia="仿宋_GB2312" w:cs="仿宋_GB2312"/>
          <w:sz w:val="32"/>
          <w:szCs w:val="32"/>
        </w:rPr>
        <w:t>“十四五”期间指标体系</w:t>
      </w:r>
      <w:r>
        <w:rPr>
          <w:rFonts w:hint="eastAsia" w:ascii="仿宋_GB2312" w:hAnsi="仿宋_GB2312" w:eastAsia="仿宋_GB2312" w:cs="仿宋_GB2312"/>
          <w:sz w:val="32"/>
          <w:szCs w:val="32"/>
          <w:lang w:eastAsia="zh-CN"/>
        </w:rPr>
        <w:t>，在六大方面制定了</w:t>
      </w:r>
      <w:r>
        <w:rPr>
          <w:rFonts w:hint="eastAsia" w:ascii="仿宋_GB2312" w:hAnsi="仿宋_GB2312" w:eastAsia="仿宋_GB2312" w:cs="仿宋_GB2312"/>
          <w:sz w:val="32"/>
          <w:szCs w:val="32"/>
          <w:lang w:val="en-US" w:eastAsia="zh-CN"/>
        </w:rPr>
        <w:t>24项任务和举措，以及四项保障措施，形成了规划送审稿。</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00" w:leftChars="0" w:right="0" w:rightChars="0"/>
        <w:jc w:val="left"/>
        <w:textAlignment w:val="auto"/>
        <w:rPr>
          <w:rFonts w:hint="eastAsia"/>
          <w:lang w:val="en-US" w:eastAsia="zh-CN"/>
        </w:rPr>
      </w:pPr>
      <w:r>
        <w:rPr>
          <w:rFonts w:hint="eastAsia" w:ascii="黑体" w:hAnsi="黑体" w:eastAsia="黑体" w:cstheme="minorBidi"/>
          <w:kern w:val="2"/>
          <w:sz w:val="32"/>
          <w:szCs w:val="32"/>
          <w:lang w:val="en-US" w:eastAsia="zh-CN" w:bidi="ar-SA"/>
        </w:rPr>
        <w:t>二、必要性和可行性</w:t>
      </w:r>
    </w:p>
    <w:p>
      <w:pPr>
        <w:pStyle w:val="5"/>
        <w:keepNext w:val="0"/>
        <w:keepLines w:val="0"/>
        <w:pageBreakBefore w:val="0"/>
        <w:tabs>
          <w:tab w:val="right" w:leader="dot" w:pos="8618"/>
        </w:tabs>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制定《“十四五”时期东城区科技和信息化规划（含大数据专项）》，是未来一段时期东城区科技和信息化（含大数据）发展的总体需求，是适应、引导未来一段时期国家、北京市和东城区社会、经济和科技发展的纲领性文件，规划的起草编制，既是对“十三五”时期东城区科技和信息化工作的总结，也是在既往发展的基础上，结合国际国内形势研判所提出的对策。</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十三五”时期，东城区的科技和信息化工作取得了长足进步，科技和信息化发展环境有了明显改善，相关单位的发展有比较明显的进步，经济效益和社会效益取得了双丰收。但是，由于东城区处于首都功能核心区，房租贵、空间发展受限，所以，近年来，导致科技企业发展速度不高，且企业外迁现象严重，特别是高新技术企业，已经开始呈现逐年下降的局面。技术合同登记工作，技术合同成交额增长乏力。首都科技创新券，东城区企业申请基本为零。国际科技创新工作缺少抓手。科技成果转化无从着力。应用场景建设缺少新意。这些都说明东城区的科技和信息化工作需要新的思路、新的规划、新的发力点，</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通过“十四五”规划的制定，理清发展思路、明确发展原则、谋划重点任务和举措，是今后五年东城区科技和信息化工作发展的重要保障和基础。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00" w:leftChars="0" w:right="0" w:rightChars="0"/>
        <w:jc w:val="left"/>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三、集体讨论或领导批示情况</w:t>
      </w:r>
    </w:p>
    <w:p>
      <w:pPr>
        <w:pStyle w:val="5"/>
        <w:keepNext w:val="0"/>
        <w:keepLines w:val="0"/>
        <w:pageBreakBefore w:val="0"/>
        <w:tabs>
          <w:tab w:val="right" w:leader="dot" w:pos="8618"/>
        </w:tabs>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在规划起草编制阶段，区科信局领导班子主要成员6次讨论规划编制工作。</w:t>
      </w:r>
    </w:p>
    <w:p>
      <w:pPr>
        <w:pStyle w:val="5"/>
        <w:keepNext w:val="0"/>
        <w:keepLines w:val="0"/>
        <w:pageBreakBefore w:val="0"/>
        <w:tabs>
          <w:tab w:val="right" w:leader="dot" w:pos="8618"/>
        </w:tabs>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2021年4月主管副区长刘俊彩前后三次听取科信局关于规划编制工作的情况汇报，并提出要求，作出指示。</w:t>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8月3日，金晖区长主持召开专题会，专题研究《“十四五”时期东城区科技和信息化规划（含大数据专项）》，区发改委等7个相关部门参加。科信局就《“十四五”时期东城区科技和信息化规划（含大数据专项）》前期编制工作进行汇报，与会部门对规划内容进行了讨论。结合东城区的实际情况和工作重点，金晖区长提出要求：一是要以城市更新为引领，引导和促进各方面的工作，专项规划对此要有谋划。二是要进一步加大科技投入，增强科技创新驱动力，要引导更多的社会资金和企业资金投入到科技创新。三是发展产业一定要为城市增添活力，要推动产城融合，产业要为城市发展做贡献。四是要积极寻找引爆创新驱动力的切入点，催生新业态。</w:t>
      </w:r>
    </w:p>
    <w:p>
      <w:pPr>
        <w:rPr>
          <w:rFonts w:hint="eastAsia" w:ascii="仿宋_GB2312" w:hAnsi="仿宋_GB2312" w:eastAsia="仿宋_GB2312" w:cs="仿宋_GB2312"/>
          <w:color w:val="000000"/>
          <w:kern w:val="2"/>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altName w:val="微软雅黑"/>
    <w:panose1 w:val="020B0503020204020204"/>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5</w:t>
                          </w:r>
                          <w:r>
                            <w:rPr>
                              <w:rFonts w:hint="eastAsia" w:eastAsia="宋体"/>
                              <w:sz w:val="18"/>
                              <w:lang w:eastAsia="zh-CN"/>
                            </w:rPr>
                            <w:fldChar w:fldCharType="end"/>
                          </w:r>
                          <w:r>
                            <w:rPr>
                              <w:rFonts w:hint="eastAsia" w:eastAsia="宋体"/>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5</w:t>
                    </w:r>
                    <w:r>
                      <w:rPr>
                        <w:rFonts w:hint="eastAsia" w:eastAsia="宋体"/>
                        <w:sz w:val="18"/>
                        <w:lang w:eastAsia="zh-CN"/>
                      </w:rPr>
                      <w:fldChar w:fldCharType="end"/>
                    </w:r>
                    <w:r>
                      <w:rPr>
                        <w:rFonts w:hint="eastAsia" w:eastAsia="宋体"/>
                        <w:sz w:val="18"/>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36477"/>
    <w:rsid w:val="2EB7737D"/>
    <w:rsid w:val="3DAC24FB"/>
    <w:rsid w:val="3FC3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微软雅黑"/>
      <w:b/>
      <w:kern w:val="44"/>
      <w:sz w:val="32"/>
      <w:szCs w:val="4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customStyle="1" w:styleId="9">
    <w:name w:val="List Paragraph"/>
    <w:basedOn w:val="1"/>
    <w:qFormat/>
    <w:uiPriority w:val="34"/>
    <w:pPr>
      <w:ind w:firstLine="420" w:firstLineChars="200"/>
    </w:pPr>
  </w:style>
  <w:style w:type="paragraph" w:customStyle="1" w:styleId="10">
    <w:name w:val="我的正文"/>
    <w:basedOn w:val="1"/>
    <w:qFormat/>
    <w:uiPriority w:val="0"/>
    <w:pPr>
      <w:spacing w:line="560" w:lineRule="exact"/>
      <w:ind w:firstLine="200" w:firstLineChars="200"/>
      <w:jc w:val="both"/>
    </w:pPr>
    <w:rPr>
      <w:rFonts w:ascii="Times New Roman" w:hAnsi="Times New Roman"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2021-08-02T01:33:00Z</dcterms:created>
  <dc:creator>sdmin</dc:creator>
  <cp:lastModifiedBy>孙连海</cp:lastModifiedBy>
  <dcterms:modified xsi:type="dcterms:W3CDTF">2021-08-10T07:29:43Z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