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《东城区“十四五”时期加强全国文化中心建设规划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为贯彻落实“崇文争先”理念，加快“文化东城”建设，谋划按照区委区政府统一部署，区委宣传部牵头制定《东城区“十四五”时期加强全国文化中心建设规划（讨论稿）》，现将起草工作有关情况汇报如下：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一、起草过程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“十四五”时期是我国全面建成小康社会、实现第一个百年奋斗目标之后，乘势而上开启全面建设社会主义现代化国家新征程、向第二个百年奋斗目标进军的第一个五年，也是</w:t>
      </w:r>
      <w:r>
        <w:rPr>
          <w:rFonts w:hint="eastAsia"/>
          <w:szCs w:val="32"/>
          <w:lang w:eastAsia="zh-CN"/>
        </w:rPr>
        <w:t>坚持“崇文争先”理念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eastAsia="zh-CN"/>
        </w:rPr>
        <w:t>实现“文化东城”突破发展的关键时期</w:t>
      </w:r>
      <w:r>
        <w:rPr>
          <w:rFonts w:hint="eastAsia"/>
          <w:szCs w:val="32"/>
        </w:rPr>
        <w:t>。制定和实施好“十四五”</w:t>
      </w:r>
      <w:r>
        <w:rPr>
          <w:rFonts w:hint="eastAsia"/>
          <w:szCs w:val="32"/>
          <w:lang w:eastAsia="zh-CN"/>
        </w:rPr>
        <w:t>全国文化中心建设</w:t>
      </w:r>
      <w:r>
        <w:rPr>
          <w:rFonts w:hint="eastAsia"/>
          <w:szCs w:val="32"/>
        </w:rPr>
        <w:t>规划，明确东城区</w:t>
      </w:r>
      <w:r>
        <w:rPr>
          <w:rFonts w:hint="eastAsia"/>
          <w:szCs w:val="32"/>
          <w:lang w:eastAsia="zh-CN"/>
        </w:rPr>
        <w:t>文化</w:t>
      </w:r>
      <w:r>
        <w:rPr>
          <w:rFonts w:hint="eastAsia"/>
          <w:szCs w:val="32"/>
        </w:rPr>
        <w:t>发展的指导思想、</w:t>
      </w:r>
      <w:r>
        <w:rPr>
          <w:rFonts w:hint="eastAsia"/>
          <w:szCs w:val="32"/>
          <w:lang w:eastAsia="zh-CN"/>
        </w:rPr>
        <w:t>发展</w:t>
      </w:r>
      <w:r>
        <w:rPr>
          <w:rFonts w:hint="eastAsia"/>
          <w:szCs w:val="32"/>
        </w:rPr>
        <w:t>目标</w:t>
      </w:r>
      <w:r>
        <w:rPr>
          <w:rFonts w:hint="eastAsia"/>
          <w:szCs w:val="32"/>
          <w:lang w:eastAsia="zh-CN"/>
        </w:rPr>
        <w:t>、功能布局</w:t>
      </w:r>
      <w:r>
        <w:rPr>
          <w:rFonts w:hint="eastAsia"/>
          <w:szCs w:val="32"/>
        </w:rPr>
        <w:t>和重要举措，描绘好未来</w:t>
      </w:r>
      <w:r>
        <w:rPr>
          <w:rFonts w:hint="eastAsia"/>
          <w:szCs w:val="32"/>
          <w:lang w:eastAsia="zh-CN"/>
        </w:rPr>
        <w:t>“文化东城”的</w:t>
      </w:r>
      <w:r>
        <w:rPr>
          <w:rFonts w:hint="eastAsia"/>
          <w:szCs w:val="32"/>
        </w:rPr>
        <w:t>宏伟蓝图</w:t>
      </w:r>
      <w:r>
        <w:rPr>
          <w:rFonts w:hint="eastAsia"/>
          <w:szCs w:val="32"/>
          <w:lang w:eastAsia="zh-CN"/>
        </w:rPr>
        <w:t>，对</w:t>
      </w:r>
      <w:r>
        <w:rPr>
          <w:rFonts w:hint="eastAsia"/>
          <w:szCs w:val="32"/>
        </w:rPr>
        <w:t>全力打造国际一流的和谐宜居之都首善之区具有十分重要的意义。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eastAsia="zh-CN"/>
        </w:rPr>
        <w:t>去年</w:t>
      </w:r>
      <w:r>
        <w:rPr>
          <w:rFonts w:hint="eastAsia"/>
          <w:szCs w:val="32"/>
        </w:rPr>
        <w:t>以来，按照东城区统一部署安排，区委宣传部</w:t>
      </w:r>
      <w:r>
        <w:rPr>
          <w:rFonts w:hint="eastAsia"/>
          <w:szCs w:val="32"/>
          <w:lang w:eastAsia="zh-CN"/>
        </w:rPr>
        <w:t>牵头</w:t>
      </w:r>
      <w:r>
        <w:rPr>
          <w:rFonts w:hint="eastAsia"/>
          <w:szCs w:val="32"/>
        </w:rPr>
        <w:t>开展</w:t>
      </w:r>
      <w:r>
        <w:rPr>
          <w:rFonts w:hint="eastAsia"/>
          <w:szCs w:val="32"/>
          <w:lang w:eastAsia="zh-CN"/>
        </w:rPr>
        <w:t>区域文化规划</w:t>
      </w:r>
      <w:r>
        <w:rPr>
          <w:rFonts w:hint="eastAsia"/>
          <w:szCs w:val="32"/>
        </w:rPr>
        <w:t>编制工作</w:t>
      </w:r>
      <w:r>
        <w:rPr>
          <w:rFonts w:hint="eastAsia"/>
          <w:szCs w:val="32"/>
          <w:lang w:eastAsia="zh-CN"/>
        </w:rPr>
        <w:t>。通过</w:t>
      </w:r>
      <w:r>
        <w:rPr>
          <w:rFonts w:hint="eastAsia"/>
          <w:szCs w:val="32"/>
        </w:rPr>
        <w:t>制定《“文化东城”建设课题研究与文件编制工作方案》，形成区委书记夏林茂、区长金晖任组长牵总，区委、政府、政协、人大文化主管领导为副组长的工作机制。组织国内文化领域著名专家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驻区文化机构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文化企业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重点文化部门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各街道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召开座谈研讨</w:t>
      </w:r>
      <w:r>
        <w:rPr>
          <w:rFonts w:hint="eastAsia"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hint="eastAsia"/>
          <w:szCs w:val="32"/>
        </w:rPr>
        <w:t>余场。</w:t>
      </w:r>
      <w:r>
        <w:rPr>
          <w:rFonts w:hint="eastAsia"/>
          <w:szCs w:val="32"/>
          <w:lang w:eastAsia="zh-CN"/>
        </w:rPr>
        <w:t>组织</w:t>
      </w:r>
      <w:r>
        <w:rPr>
          <w:rFonts w:hint="eastAsia"/>
          <w:szCs w:val="32"/>
        </w:rPr>
        <w:t>老城保护与复兴、文旅融合、产业高质量发展、中轴线申遗等方向的专题实地调研近</w:t>
      </w:r>
      <w:r>
        <w:rPr>
          <w:rFonts w:hint="eastAsia" w:ascii="Times New Roman" w:hAnsi="Times New Roman"/>
          <w:szCs w:val="32"/>
        </w:rPr>
        <w:t>10</w:t>
      </w:r>
      <w:r>
        <w:rPr>
          <w:rFonts w:hint="eastAsia"/>
          <w:szCs w:val="32"/>
        </w:rPr>
        <w:t>次。</w:t>
      </w:r>
      <w:r>
        <w:rPr>
          <w:rFonts w:hint="eastAsia"/>
          <w:szCs w:val="32"/>
          <w:lang w:eastAsia="zh-CN"/>
        </w:rPr>
        <w:t>在多次征集全区文化部门、文化专家意见的基础上，于今年</w:t>
      </w: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hint="eastAsia"/>
          <w:szCs w:val="32"/>
          <w:lang w:val="en-US" w:eastAsia="zh-CN"/>
        </w:rPr>
        <w:t>月初形成文件讨论稿。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二、主要特点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1.突出新发展理念，体现“崇文争先”主动性。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《规划》服务首都功能核心区发展，从全局谋划一区、以一区服务全局，推动“崇文争先”理念的创新实践，切实把文化优势转化为发展优势，把软实力转化为硬实力，</w:t>
      </w:r>
      <w:r>
        <w:rPr>
          <w:rFonts w:hint="eastAsia" w:ascii="仿宋_GB2312" w:hAnsi="仿宋_GB2312" w:cs="仿宋_GB2312"/>
          <w:szCs w:val="32"/>
          <w:lang w:val="en-US" w:eastAsia="zh-CN"/>
        </w:rPr>
        <w:t>以高度的文化自觉与自信，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做好文化这篇大文章，</w:t>
      </w:r>
      <w:r>
        <w:rPr>
          <w:rFonts w:hint="eastAsia" w:ascii="仿宋_GB2312" w:hAnsi="仿宋_GB2312" w:cs="仿宋_GB2312"/>
          <w:szCs w:val="32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走出一条以文化为底色、为驱动的创新发展之路，切实增进民生福祉</w:t>
      </w:r>
      <w:r>
        <w:rPr>
          <w:rFonts w:hint="eastAsia" w:ascii="仿宋_GB2312" w:hAnsi="仿宋_GB2312" w:cs="仿宋_GB2312"/>
          <w:szCs w:val="32"/>
          <w:lang w:val="en-US" w:eastAsia="zh-CN"/>
        </w:rPr>
        <w:t>，努力建设中华文化的重要展示窗口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。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2.融入新发展格局，体现“五大工程”系统性</w:t>
      </w:r>
      <w:r>
        <w:rPr>
          <w:rFonts w:hint="eastAsia"/>
          <w:szCs w:val="32"/>
          <w:lang w:val="en-US" w:eastAsia="zh-CN"/>
        </w:rPr>
        <w:t>。《规划》正确处理国内大循环和国际大循环的关系，聚焦文化的五个维度与功能，围绕古都文化、红色文化、京味文化、创新文化，重点抓好引领、传承、服务、创新、传播五项工程，优化文化资源配置，培育文化新业态，推进文化供给侧改革，为高质量发展提供强劲动能，更好地在开放发展大局中争取战略主动。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3.谋划新发展举措，体现“文化东城”引领性</w:t>
      </w:r>
      <w:r>
        <w:rPr>
          <w:rFonts w:hint="eastAsia"/>
          <w:szCs w:val="32"/>
          <w:lang w:val="en-US" w:eastAsia="zh-CN"/>
        </w:rPr>
        <w:t>。《规划》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融合化、协同化发展</w:t>
      </w:r>
      <w:r>
        <w:rPr>
          <w:rFonts w:hint="eastAsia" w:ascii="仿宋_GB2312" w:hAnsi="仿宋_GB2312" w:cs="仿宋_GB2312"/>
          <w:sz w:val="32"/>
          <w:szCs w:val="32"/>
          <w:lang w:val="zh-CN"/>
        </w:rPr>
        <w:t>思路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eastAsia"/>
          <w:szCs w:val="32"/>
          <w:lang w:val="en-US" w:eastAsia="zh-CN"/>
        </w:rPr>
        <w:t>立足“十四五”新发展阶段，把握文化建设的重要战略机遇，</w:t>
      </w:r>
      <w:r>
        <w:rPr>
          <w:rFonts w:hint="eastAsia" w:ascii="仿宋_GB2312" w:hAnsi="仿宋_GB2312" w:eastAsia="仿宋_GB2312"/>
          <w:sz w:val="32"/>
          <w:szCs w:val="32"/>
        </w:rPr>
        <w:t>鼓励在社会实践和经济发展的各个领域提炼文化要素，</w:t>
      </w:r>
      <w:r>
        <w:rPr>
          <w:rFonts w:hint="eastAsia" w:ascii="仿宋_GB2312" w:hAnsi="仿宋_GB2312"/>
          <w:sz w:val="32"/>
          <w:szCs w:val="32"/>
          <w:lang w:eastAsia="zh-CN"/>
        </w:rPr>
        <w:t>在老城保护、文化事业、文化产业发展上着力</w:t>
      </w:r>
      <w:r>
        <w:rPr>
          <w:rFonts w:hint="eastAsia"/>
          <w:szCs w:val="32"/>
          <w:lang w:val="en-US" w:eastAsia="zh-CN"/>
        </w:rPr>
        <w:t>，提出一系列创新发展举措，提炼文化引领城市发展的“东城范式”。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在结构上，《规划》由三部分构成，具体如下：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第一部分是总则，明确了制定“十四五”规划的指导思想，分析了东城区的战略定位，指出规划编制的依据。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部分是正文部分，涵盖第一章到第八章。第一章“坚持以‘崇文争先’理念引领‘文化东城’建设”，分析“十三五”时期发展成就，研判“十四五”时期的发展形势，明确工作原则和发展目标。第二章“构建‘一轴、两区、五带、五城’文化发展功能格局”，勾勒新时期东城文化发展的战略方向，明确“十四五”时期文化建设发展的新目标。第三章至第七章，谋划未来五年的文化发展的重要举措，包括“以文化引领工程推动社会主义先进文化落地生根”“以文化传承工程实现老城整体保护复兴”“以文化服务工程构建现代公共文化服务体系”“以文化创新工程促进文化产业高质量发展”“以文化传播工程扩大提升区域文化影响力”，围绕文化五大功能进行系统布局，构建文化引领城市的新范式。第八章“加强规划实施保障”，包括切实加强党的领导、完善规划实施机制、着力增强要素保障、强化规划监督测评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第三部分为附件，即“文化东城”评价指标体系，共设计文化引领、文化传承、文化服务、文化创新、文化传播等</w:t>
      </w:r>
      <w:r>
        <w:rPr>
          <w:rFonts w:hint="eastAsia" w:ascii="Times New Roman" w:hAnsi="Times New Roman"/>
          <w:lang w:val="en-US" w:eastAsia="zh-CN"/>
        </w:rPr>
        <w:t>61</w:t>
      </w:r>
      <w:r>
        <w:rPr>
          <w:rFonts w:hint="eastAsia"/>
          <w:lang w:val="en-US" w:eastAsia="zh-CN"/>
        </w:rPr>
        <w:t>项指标，其中包含</w:t>
      </w:r>
      <w:r>
        <w:rPr>
          <w:rFonts w:hint="eastAsia" w:ascii="Times New Roman" w:hAnsi="Times New Roman"/>
          <w:lang w:val="en-US" w:eastAsia="zh-CN"/>
        </w:rPr>
        <w:t>21</w:t>
      </w:r>
      <w:r>
        <w:rPr>
          <w:rFonts w:hint="eastAsia"/>
          <w:lang w:val="en-US" w:eastAsia="zh-CN"/>
        </w:rPr>
        <w:t>项东城特色指标。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四、提请事项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现将《东城区“十四五”时期加强全国文化中心建设规划》提交区司法局进行合法性审查。审查通过后，提交区政府常务会审议。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附件:东城区“十四五”时期加强全国文化中心建设规划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 xml:space="preserve"> 中共东城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区委宣传部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PingFang SC Regular">
    <w:altName w:val="微软雅黑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50A31"/>
    <w:rsid w:val="04AA3D4D"/>
    <w:rsid w:val="0AF22A8F"/>
    <w:rsid w:val="18D316C0"/>
    <w:rsid w:val="1BC631CF"/>
    <w:rsid w:val="374E37A5"/>
    <w:rsid w:val="390021F9"/>
    <w:rsid w:val="3B0F0E65"/>
    <w:rsid w:val="3E3E22B1"/>
    <w:rsid w:val="41DC5057"/>
    <w:rsid w:val="4D450A31"/>
    <w:rsid w:val="67E07E66"/>
    <w:rsid w:val="6CFE66FB"/>
    <w:rsid w:val="6DC40789"/>
    <w:rsid w:val="741E5A59"/>
    <w:rsid w:val="75F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ody Text Indent"/>
    <w:basedOn w:val="1"/>
    <w:qFormat/>
    <w:uiPriority w:val="0"/>
    <w:pPr>
      <w:spacing w:line="430" w:lineRule="atLeast"/>
      <w:ind w:firstLine="600"/>
      <w:jc w:val="both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2021-04-30T08:10:00Z</dcterms:created>
  <dc:creator>lenovo</dc:creator>
  <cp:lastModifiedBy>lenovo</cp:lastModifiedBy>
  <dcterms:modified xsi:type="dcterms:W3CDTF">2021-12-29T09:07:42Z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