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9021D">
      <w:pPr>
        <w:spacing w:line="590" w:lineRule="exact"/>
        <w:rPr>
          <w:rFonts w:hint="eastAsia" w:ascii="黑体" w:hAnsi="黑体" w:eastAsia="黑体"/>
          <w:sz w:val="32"/>
          <w:szCs w:val="32"/>
        </w:rPr>
      </w:pPr>
      <w:bookmarkStart w:id="0" w:name="_GoBack"/>
      <w:r>
        <w:rPr>
          <w:rFonts w:hint="eastAsia" w:ascii="黑体" w:hAnsi="黑体" w:eastAsia="黑体"/>
          <w:sz w:val="32"/>
          <w:szCs w:val="32"/>
        </w:rPr>
        <w:t>附件2</w:t>
      </w:r>
    </w:p>
    <w:p w14:paraId="6C7CCB50">
      <w:pPr>
        <w:spacing w:before="156" w:beforeLines="50" w:after="156" w:afterLines="50" w:line="680" w:lineRule="exact"/>
        <w:jc w:val="center"/>
        <w:rPr>
          <w:rFonts w:eastAsia="仿宋_GB2312"/>
          <w:sz w:val="32"/>
          <w:szCs w:val="32"/>
        </w:rPr>
      </w:pPr>
      <w:r>
        <w:rPr>
          <w:rFonts w:hint="eastAsia" w:ascii="方正小标宋简体" w:eastAsia="方正小标宋简体"/>
          <w:sz w:val="44"/>
          <w:szCs w:val="44"/>
        </w:rPr>
        <w:t>普通地下室安全使用禁止行为清单</w:t>
      </w:r>
    </w:p>
    <w:bookmarkEnd w:id="0"/>
    <w:p w14:paraId="759BB286">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一、行为规范禁止类</w:t>
      </w:r>
    </w:p>
    <w:p w14:paraId="3AEDEBE8">
      <w:pPr>
        <w:spacing w:line="590" w:lineRule="exact"/>
        <w:ind w:firstLine="640" w:firstLineChars="200"/>
        <w:rPr>
          <w:rFonts w:hint="eastAsia" w:eastAsia="仿宋_GB2312"/>
          <w:sz w:val="32"/>
          <w:szCs w:val="32"/>
        </w:rPr>
      </w:pPr>
      <w:r>
        <w:rPr>
          <w:rFonts w:hint="eastAsia" w:eastAsia="仿宋_GB2312"/>
          <w:sz w:val="32"/>
          <w:szCs w:val="32"/>
        </w:rPr>
        <w:t>（一）擅自改变普通地下室的规划用途；</w:t>
      </w:r>
    </w:p>
    <w:p w14:paraId="6E16565D">
      <w:pPr>
        <w:spacing w:line="590" w:lineRule="exact"/>
        <w:ind w:firstLine="640" w:firstLineChars="200"/>
        <w:rPr>
          <w:rFonts w:hint="eastAsia" w:eastAsia="仿宋_GB2312"/>
          <w:sz w:val="32"/>
          <w:szCs w:val="32"/>
        </w:rPr>
      </w:pPr>
      <w:r>
        <w:rPr>
          <w:rFonts w:hint="eastAsia" w:eastAsia="仿宋_GB2312"/>
          <w:sz w:val="32"/>
          <w:szCs w:val="32"/>
        </w:rPr>
        <w:t>（二）擅自将规划用途为非居住用途的普通地下室用于居住；</w:t>
      </w:r>
    </w:p>
    <w:p w14:paraId="637EAA24">
      <w:pPr>
        <w:spacing w:line="590" w:lineRule="exact"/>
        <w:ind w:firstLine="640" w:firstLineChars="200"/>
        <w:rPr>
          <w:rFonts w:hint="eastAsia" w:eastAsia="仿宋_GB2312"/>
          <w:sz w:val="32"/>
          <w:szCs w:val="32"/>
        </w:rPr>
      </w:pPr>
      <w:r>
        <w:rPr>
          <w:rFonts w:hint="eastAsia" w:eastAsia="仿宋_GB2312"/>
          <w:sz w:val="32"/>
          <w:szCs w:val="32"/>
        </w:rPr>
        <w:t>（三）擅自改变普通地下室的主体结构；</w:t>
      </w:r>
    </w:p>
    <w:p w14:paraId="32B24157">
      <w:pPr>
        <w:spacing w:line="590" w:lineRule="exact"/>
        <w:ind w:firstLine="640" w:firstLineChars="200"/>
        <w:rPr>
          <w:rFonts w:hint="eastAsia" w:eastAsia="仿宋_GB2312"/>
          <w:sz w:val="32"/>
          <w:szCs w:val="32"/>
        </w:rPr>
      </w:pPr>
      <w:r>
        <w:rPr>
          <w:rFonts w:hint="eastAsia" w:eastAsia="仿宋_GB2312"/>
          <w:sz w:val="32"/>
          <w:szCs w:val="32"/>
        </w:rPr>
        <w:t>（四）向普通地下室内及其孔口周围20米范围内排放废水、废气或者倾倒废弃物；</w:t>
      </w:r>
    </w:p>
    <w:p w14:paraId="3696A50E">
      <w:pPr>
        <w:spacing w:line="590" w:lineRule="exact"/>
        <w:ind w:firstLine="640" w:firstLineChars="200"/>
        <w:rPr>
          <w:rFonts w:hint="eastAsia" w:eastAsia="仿宋_GB2312"/>
          <w:sz w:val="32"/>
          <w:szCs w:val="32"/>
        </w:rPr>
      </w:pPr>
      <w:r>
        <w:rPr>
          <w:rFonts w:hint="eastAsia" w:eastAsia="仿宋_GB2312"/>
          <w:sz w:val="32"/>
          <w:szCs w:val="32"/>
        </w:rPr>
        <w:t>（五）擅自拆除、损坏、损毁、停用各类安全设施设备，切断消防电源、水源，占用防火间距，堵塞消防通道；</w:t>
      </w:r>
    </w:p>
    <w:p w14:paraId="49040079">
      <w:pPr>
        <w:spacing w:line="590" w:lineRule="exact"/>
        <w:ind w:firstLine="640" w:firstLineChars="200"/>
        <w:rPr>
          <w:rFonts w:hint="eastAsia" w:eastAsia="仿宋_GB2312"/>
          <w:sz w:val="32"/>
          <w:szCs w:val="32"/>
        </w:rPr>
      </w:pPr>
      <w:r>
        <w:rPr>
          <w:rFonts w:hint="eastAsia" w:eastAsia="仿宋_GB2312"/>
          <w:sz w:val="32"/>
          <w:szCs w:val="32"/>
        </w:rPr>
        <w:t>（六）占用疏散通道或者在疏散通道和安全出入口设置影响疏散的障碍物，在使用期间不得封闭安全出入口，不得遮挡安全疏散指示标识；</w:t>
      </w:r>
    </w:p>
    <w:p w14:paraId="3C11F89D">
      <w:pPr>
        <w:spacing w:line="590" w:lineRule="exact"/>
        <w:ind w:firstLine="640" w:firstLineChars="200"/>
        <w:rPr>
          <w:rFonts w:hint="eastAsia" w:eastAsia="仿宋_GB2312"/>
          <w:sz w:val="32"/>
          <w:szCs w:val="32"/>
        </w:rPr>
      </w:pPr>
      <w:r>
        <w:rPr>
          <w:rFonts w:hint="eastAsia" w:eastAsia="仿宋_GB2312"/>
          <w:sz w:val="32"/>
          <w:szCs w:val="32"/>
        </w:rPr>
        <w:t>（七）在配电箱柜等电气设备周边存放易燃可燃物品；</w:t>
      </w:r>
    </w:p>
    <w:p w14:paraId="09082E55">
      <w:pPr>
        <w:spacing w:line="590" w:lineRule="exact"/>
        <w:ind w:firstLine="640" w:firstLineChars="200"/>
        <w:rPr>
          <w:rFonts w:hint="eastAsia" w:eastAsia="仿宋_GB2312"/>
          <w:sz w:val="32"/>
          <w:szCs w:val="32"/>
        </w:rPr>
      </w:pPr>
      <w:r>
        <w:rPr>
          <w:rFonts w:hint="eastAsia" w:eastAsia="仿宋_GB2312"/>
          <w:sz w:val="32"/>
          <w:szCs w:val="32"/>
        </w:rPr>
        <w:t>（八）在车库及通道内堆放杂物，搭建建筑，占用防火间距；</w:t>
      </w:r>
    </w:p>
    <w:p w14:paraId="6C0F4CF6">
      <w:pPr>
        <w:spacing w:line="590" w:lineRule="exact"/>
        <w:ind w:firstLine="640" w:firstLineChars="200"/>
        <w:rPr>
          <w:rFonts w:hint="eastAsia" w:eastAsia="仿宋_GB2312"/>
          <w:sz w:val="32"/>
          <w:szCs w:val="32"/>
        </w:rPr>
      </w:pPr>
      <w:r>
        <w:rPr>
          <w:rFonts w:hint="eastAsia" w:eastAsia="仿宋_GB2312"/>
          <w:sz w:val="32"/>
          <w:szCs w:val="32"/>
        </w:rPr>
        <w:t>（九）使用电炉子、电褥子、热得快等火源性器具，大于660瓦的电磁炉等大功率用电器具；</w:t>
      </w:r>
    </w:p>
    <w:p w14:paraId="3A97A321">
      <w:pPr>
        <w:spacing w:line="590" w:lineRule="exact"/>
        <w:ind w:firstLine="640" w:firstLineChars="200"/>
        <w:rPr>
          <w:rFonts w:hint="eastAsia" w:eastAsia="仿宋_GB2312"/>
          <w:sz w:val="32"/>
          <w:szCs w:val="32"/>
        </w:rPr>
      </w:pPr>
      <w:r>
        <w:rPr>
          <w:rFonts w:hint="eastAsia" w:eastAsia="仿宋_GB2312"/>
          <w:sz w:val="32"/>
          <w:szCs w:val="32"/>
        </w:rPr>
        <w:t>（十）生产经营单位将生产经营项目、场所、设备发包或者出租给不具备安全生产条件或者相应资质的单位或者个人；</w:t>
      </w:r>
    </w:p>
    <w:p w14:paraId="131E8D20">
      <w:pPr>
        <w:spacing w:line="590" w:lineRule="exact"/>
        <w:ind w:firstLine="640" w:firstLineChars="200"/>
        <w:rPr>
          <w:rFonts w:hint="eastAsia" w:eastAsia="仿宋_GB2312"/>
          <w:sz w:val="32"/>
          <w:szCs w:val="32"/>
        </w:rPr>
      </w:pPr>
      <w:r>
        <w:rPr>
          <w:rFonts w:hint="eastAsia" w:eastAsia="仿宋_GB2312"/>
          <w:sz w:val="32"/>
          <w:szCs w:val="32"/>
        </w:rPr>
        <w:t>（十一）特种作业人员未持证上岗；</w:t>
      </w:r>
    </w:p>
    <w:p w14:paraId="74CB1C7E">
      <w:pPr>
        <w:spacing w:line="590" w:lineRule="exact"/>
        <w:ind w:firstLine="640" w:firstLineChars="200"/>
        <w:rPr>
          <w:rFonts w:hint="eastAsia" w:eastAsia="仿宋_GB2312"/>
          <w:sz w:val="32"/>
          <w:szCs w:val="32"/>
        </w:rPr>
      </w:pPr>
      <w:r>
        <w:rPr>
          <w:rFonts w:hint="eastAsia" w:eastAsia="仿宋_GB2312"/>
          <w:sz w:val="32"/>
          <w:szCs w:val="32"/>
        </w:rPr>
        <w:t>（十二）使用油浸电力变压器和其它油浸电气设备；</w:t>
      </w:r>
    </w:p>
    <w:p w14:paraId="193590E4">
      <w:pPr>
        <w:spacing w:line="590" w:lineRule="exact"/>
        <w:ind w:firstLine="640" w:firstLineChars="200"/>
        <w:rPr>
          <w:rFonts w:hint="eastAsia" w:eastAsia="仿宋_GB2312"/>
          <w:sz w:val="32"/>
          <w:szCs w:val="32"/>
        </w:rPr>
      </w:pPr>
      <w:r>
        <w:rPr>
          <w:rFonts w:hint="eastAsia" w:eastAsia="仿宋_GB2312"/>
          <w:sz w:val="32"/>
          <w:szCs w:val="32"/>
        </w:rPr>
        <w:t>（十三）使用煤油、汽油、液化石油气等与空气密度比值大于等于0.75的可燃气体作燃料以及其它产生有害气体的设备设施，存放液化石油气钢瓶，使用液化石油气和闪点小于60℃的液体做燃料以及其它产生有害气体的设备设施；</w:t>
      </w:r>
    </w:p>
    <w:p w14:paraId="26414A32">
      <w:pPr>
        <w:spacing w:line="590" w:lineRule="exact"/>
        <w:ind w:firstLine="640" w:firstLineChars="200"/>
        <w:rPr>
          <w:rFonts w:hint="eastAsia" w:eastAsia="仿宋_GB2312"/>
          <w:sz w:val="32"/>
          <w:szCs w:val="32"/>
        </w:rPr>
      </w:pPr>
      <w:r>
        <w:rPr>
          <w:rFonts w:hint="eastAsia" w:eastAsia="仿宋_GB2312"/>
          <w:sz w:val="32"/>
          <w:szCs w:val="32"/>
        </w:rPr>
        <w:t>（十四）改变地下车库的实际使用功能；</w:t>
      </w:r>
    </w:p>
    <w:p w14:paraId="6E8D7B20">
      <w:pPr>
        <w:spacing w:line="590" w:lineRule="exact"/>
        <w:ind w:firstLine="640" w:firstLineChars="200"/>
        <w:rPr>
          <w:rFonts w:hint="eastAsia" w:eastAsia="仿宋_GB2312"/>
          <w:sz w:val="32"/>
          <w:szCs w:val="32"/>
        </w:rPr>
      </w:pPr>
      <w:r>
        <w:rPr>
          <w:rFonts w:hint="eastAsia" w:eastAsia="仿宋_GB2312"/>
          <w:sz w:val="32"/>
          <w:szCs w:val="32"/>
        </w:rPr>
        <w:t>（十五）设置上下床。</w:t>
      </w:r>
    </w:p>
    <w:p w14:paraId="35DF952E">
      <w:pPr>
        <w:spacing w:line="590" w:lineRule="exact"/>
        <w:ind w:firstLine="640" w:firstLineChars="200"/>
        <w:rPr>
          <w:rFonts w:hint="eastAsia" w:eastAsia="仿宋_GB2312"/>
          <w:sz w:val="32"/>
          <w:szCs w:val="32"/>
        </w:rPr>
      </w:pPr>
      <w:r>
        <w:rPr>
          <w:rFonts w:hint="eastAsia" w:eastAsia="仿宋_GB2312"/>
          <w:sz w:val="32"/>
          <w:szCs w:val="32"/>
        </w:rPr>
        <w:t>各部门查处职责划分：规自部门负责查处第（一）、（二）项，房管部门负责查处第（三）项，生态环境部门负责查处第（四）项，消防救援部门负责查处第（五）、（六）、（七）、（八）、（九）项，应急管理部门负责查处第（十）、（十一）项，消防救援部门、应急管理部门依据各自职责分工查处（十二）（十三）项，城市管理部门负责查处第（十四）项，公安部门负责查处第（十五）项。</w:t>
      </w:r>
    </w:p>
    <w:p w14:paraId="67033292">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二、使用用途禁止类</w:t>
      </w:r>
    </w:p>
    <w:p w14:paraId="628A9E94">
      <w:pPr>
        <w:spacing w:line="590" w:lineRule="exact"/>
        <w:ind w:firstLine="640" w:firstLineChars="200"/>
        <w:rPr>
          <w:rFonts w:hint="eastAsia" w:eastAsia="仿宋_GB2312"/>
          <w:sz w:val="32"/>
          <w:szCs w:val="32"/>
        </w:rPr>
      </w:pPr>
      <w:r>
        <w:rPr>
          <w:rFonts w:hint="eastAsia" w:eastAsia="仿宋_GB2312"/>
          <w:sz w:val="32"/>
          <w:szCs w:val="32"/>
        </w:rPr>
        <w:t>普通地下室除符合规划用途以外禁止设置下列场所：</w:t>
      </w:r>
    </w:p>
    <w:p w14:paraId="03D2DBD8">
      <w:pPr>
        <w:spacing w:line="590" w:lineRule="exact"/>
        <w:ind w:firstLine="640" w:firstLineChars="200"/>
        <w:rPr>
          <w:rFonts w:hint="eastAsia" w:eastAsia="仿宋_GB2312"/>
          <w:sz w:val="32"/>
          <w:szCs w:val="32"/>
        </w:rPr>
      </w:pPr>
      <w:r>
        <w:rPr>
          <w:rFonts w:hint="eastAsia" w:eastAsia="仿宋_GB2312"/>
          <w:sz w:val="32"/>
          <w:szCs w:val="32"/>
        </w:rPr>
        <w:t>（一）不得利用负三层及其以下设置商场；</w:t>
      </w:r>
    </w:p>
    <w:p w14:paraId="446560FB">
      <w:pPr>
        <w:spacing w:line="590" w:lineRule="exact"/>
        <w:ind w:firstLine="640" w:firstLineChars="200"/>
        <w:rPr>
          <w:rFonts w:hint="eastAsia" w:eastAsia="仿宋_GB2312"/>
          <w:sz w:val="32"/>
          <w:szCs w:val="32"/>
        </w:rPr>
      </w:pPr>
      <w:r>
        <w:rPr>
          <w:rFonts w:hint="eastAsia" w:eastAsia="仿宋_GB2312"/>
          <w:sz w:val="32"/>
          <w:szCs w:val="32"/>
        </w:rPr>
        <w:t>（二）不得利用负二层及其以下设置文化体育运动场所（社区活动空间除外）；</w:t>
      </w:r>
    </w:p>
    <w:p w14:paraId="3B45CC76">
      <w:pPr>
        <w:spacing w:line="590" w:lineRule="exact"/>
        <w:ind w:firstLine="640" w:firstLineChars="200"/>
        <w:rPr>
          <w:rFonts w:hint="eastAsia" w:eastAsia="仿宋_GB2312"/>
          <w:sz w:val="32"/>
          <w:szCs w:val="32"/>
        </w:rPr>
      </w:pPr>
      <w:r>
        <w:rPr>
          <w:rFonts w:hint="eastAsia" w:eastAsia="仿宋_GB2312"/>
          <w:sz w:val="32"/>
          <w:szCs w:val="32"/>
        </w:rPr>
        <w:t>（三）不得利用负二层及其以下设置娱乐场所（社区活动空间除外）；</w:t>
      </w:r>
    </w:p>
    <w:p w14:paraId="49A83A9F">
      <w:pPr>
        <w:spacing w:line="590" w:lineRule="exact"/>
        <w:ind w:firstLine="640" w:firstLineChars="200"/>
        <w:rPr>
          <w:rFonts w:hint="eastAsia" w:eastAsia="仿宋_GB2312"/>
          <w:sz w:val="32"/>
          <w:szCs w:val="32"/>
        </w:rPr>
      </w:pPr>
      <w:r>
        <w:rPr>
          <w:rFonts w:hint="eastAsia" w:eastAsia="仿宋_GB2312"/>
          <w:sz w:val="32"/>
          <w:szCs w:val="32"/>
        </w:rPr>
        <w:t>（四）不得新增使用地下空间从事商业性经营（规划用途为“餐饮服务”、及规划用途为“商业”且符合餐饮用房相关要求的除外；单位食堂除外）；</w:t>
      </w:r>
    </w:p>
    <w:p w14:paraId="2CB1CFF8">
      <w:pPr>
        <w:spacing w:line="590" w:lineRule="exact"/>
        <w:ind w:firstLine="640" w:firstLineChars="200"/>
        <w:rPr>
          <w:rFonts w:hint="eastAsia" w:eastAsia="仿宋_GB2312"/>
          <w:sz w:val="32"/>
          <w:szCs w:val="32"/>
        </w:rPr>
      </w:pPr>
      <w:r>
        <w:rPr>
          <w:rFonts w:hint="eastAsia" w:eastAsia="仿宋_GB2312"/>
          <w:sz w:val="32"/>
          <w:szCs w:val="32"/>
        </w:rPr>
        <w:t>（五）不得利用负三层及其以下设置办公场所；</w:t>
      </w:r>
    </w:p>
    <w:p w14:paraId="35123A6A">
      <w:pPr>
        <w:spacing w:line="590" w:lineRule="exact"/>
        <w:ind w:firstLine="640" w:firstLineChars="200"/>
        <w:rPr>
          <w:rFonts w:hint="eastAsia" w:eastAsia="仿宋_GB2312"/>
          <w:sz w:val="32"/>
          <w:szCs w:val="32"/>
        </w:rPr>
      </w:pPr>
      <w:r>
        <w:rPr>
          <w:rFonts w:hint="eastAsia" w:eastAsia="仿宋_GB2312"/>
          <w:sz w:val="32"/>
          <w:szCs w:val="32"/>
        </w:rPr>
        <w:t>（六）不得利用地下空间开办批发业类的商品交易市场（符合规划的农产品市场除外）；</w:t>
      </w:r>
    </w:p>
    <w:p w14:paraId="54B7507F">
      <w:pPr>
        <w:spacing w:line="590" w:lineRule="exact"/>
        <w:ind w:firstLine="640" w:firstLineChars="200"/>
        <w:rPr>
          <w:rFonts w:hint="eastAsia" w:eastAsia="仿宋_GB2312"/>
          <w:sz w:val="32"/>
          <w:szCs w:val="32"/>
        </w:rPr>
      </w:pPr>
      <w:r>
        <w:rPr>
          <w:rFonts w:hint="eastAsia" w:eastAsia="仿宋_GB2312"/>
          <w:sz w:val="32"/>
          <w:szCs w:val="32"/>
        </w:rPr>
        <w:t>（七）不得在地下空间内设置托儿所、幼儿园的生活用房；专门开设儿童活动场所；</w:t>
      </w:r>
    </w:p>
    <w:p w14:paraId="1C3DD256">
      <w:pPr>
        <w:spacing w:line="590" w:lineRule="exact"/>
        <w:ind w:firstLine="640" w:firstLineChars="200"/>
        <w:rPr>
          <w:rFonts w:hint="eastAsia" w:eastAsia="仿宋_GB2312"/>
          <w:sz w:val="32"/>
          <w:szCs w:val="32"/>
        </w:rPr>
      </w:pPr>
      <w:r>
        <w:rPr>
          <w:rFonts w:hint="eastAsia" w:eastAsia="仿宋_GB2312"/>
          <w:sz w:val="32"/>
          <w:szCs w:val="32"/>
        </w:rPr>
        <w:t>不得在地下空间内设置传染病诊室和传染病病房、医院和疗养院的住院部。</w:t>
      </w:r>
    </w:p>
    <w:p w14:paraId="41893827">
      <w:pPr>
        <w:spacing w:line="590" w:lineRule="exact"/>
        <w:ind w:firstLine="616" w:firstLineChars="200"/>
        <w:rPr>
          <w:rFonts w:hint="eastAsia" w:eastAsia="仿宋_GB2312"/>
          <w:spacing w:val="-6"/>
          <w:sz w:val="32"/>
          <w:szCs w:val="32"/>
        </w:rPr>
      </w:pPr>
      <w:r>
        <w:rPr>
          <w:rFonts w:hint="eastAsia" w:eastAsia="仿宋_GB2312"/>
          <w:spacing w:val="-6"/>
          <w:sz w:val="32"/>
          <w:szCs w:val="32"/>
        </w:rPr>
        <w:t>不得在不具备无障碍设施的人防工程内设立残疾人活动场所。</w:t>
      </w:r>
    </w:p>
    <w:p w14:paraId="68BCDFA1">
      <w:pPr>
        <w:spacing w:line="590" w:lineRule="exact"/>
        <w:ind w:firstLine="640" w:firstLineChars="200"/>
        <w:rPr>
          <w:rFonts w:hint="eastAsia" w:eastAsia="仿宋_GB2312"/>
          <w:sz w:val="32"/>
          <w:szCs w:val="32"/>
        </w:rPr>
      </w:pPr>
      <w:r>
        <w:rPr>
          <w:rFonts w:hint="eastAsia" w:eastAsia="仿宋_GB2312"/>
          <w:sz w:val="32"/>
          <w:szCs w:val="32"/>
        </w:rPr>
        <w:t>（八）不得利用负二层及其以下设置居住场所；</w:t>
      </w:r>
    </w:p>
    <w:p w14:paraId="51268617">
      <w:pPr>
        <w:spacing w:line="590" w:lineRule="exact"/>
        <w:ind w:firstLine="640" w:firstLineChars="200"/>
        <w:rPr>
          <w:rFonts w:hint="eastAsia" w:eastAsia="仿宋_GB2312"/>
          <w:sz w:val="32"/>
          <w:szCs w:val="32"/>
        </w:rPr>
      </w:pPr>
      <w:r>
        <w:rPr>
          <w:rFonts w:hint="eastAsia" w:eastAsia="仿宋_GB2312"/>
          <w:sz w:val="32"/>
          <w:szCs w:val="32"/>
        </w:rPr>
        <w:t>（九）不得设置储能电站。</w:t>
      </w:r>
    </w:p>
    <w:p w14:paraId="023C3FD7">
      <w:pPr>
        <w:spacing w:line="590" w:lineRule="exact"/>
        <w:ind w:firstLine="640" w:firstLineChars="200"/>
      </w:pPr>
      <w:r>
        <w:rPr>
          <w:rFonts w:hint="eastAsia" w:eastAsia="仿宋_GB2312"/>
          <w:sz w:val="32"/>
          <w:szCs w:val="32"/>
        </w:rPr>
        <w:t>违法以上行为的，由行业主管部门、颁发证照的部门依职权处置。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GFiM2UyNDZlNjczZDk3NjQzNmE5YTA0N2UwNTIifQ=="/>
  </w:docVars>
  <w:rsids>
    <w:rsidRoot w:val="61F31693"/>
    <w:rsid w:val="09313AA6"/>
    <w:rsid w:val="53C52E14"/>
    <w:rsid w:val="54F17AA0"/>
    <w:rsid w:val="61F31693"/>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2024-07-29T01:40:00Z</dcterms:created>
  <dc:creator>名字不重要</dc:creator>
  <cp:lastModifiedBy>名字不重要</cp:lastModifiedBy>
  <dcterms:modified xsi:type="dcterms:W3CDTF">2024-07-29T01:40:47Z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F86AC33A93084ED09C0C94173655FEA1_11</vt:lpwstr>
  </property>
</Properties>
</file>