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F005A">
      <w:pPr>
        <w:spacing w:line="590" w:lineRule="exact"/>
        <w:rPr>
          <w:rFonts w:hint="eastAsia" w:ascii="黑体" w:hAnsi="黑体" w:eastAsia="黑体"/>
          <w:sz w:val="32"/>
          <w:szCs w:val="32"/>
        </w:rPr>
      </w:pPr>
      <w:r>
        <w:rPr>
          <w:rFonts w:hint="eastAsia" w:ascii="黑体" w:hAnsi="黑体" w:eastAsia="黑体"/>
          <w:sz w:val="32"/>
          <w:szCs w:val="32"/>
        </w:rPr>
        <w:t>附件1</w:t>
      </w:r>
    </w:p>
    <w:p w14:paraId="755E67AE">
      <w:pPr>
        <w:spacing w:before="156" w:beforeLines="50" w:after="156" w:afterLines="50" w:line="680" w:lineRule="exact"/>
        <w:jc w:val="center"/>
        <w:rPr>
          <w:rFonts w:hint="eastAsia" w:ascii="方正小标宋简体" w:eastAsia="方正小标宋简体"/>
          <w:sz w:val="44"/>
          <w:szCs w:val="44"/>
        </w:rPr>
      </w:pPr>
      <w:r>
        <w:rPr>
          <w:rFonts w:hint="eastAsia" w:ascii="方正小标宋简体" w:eastAsia="方正小标宋简体"/>
          <w:sz w:val="44"/>
          <w:szCs w:val="44"/>
        </w:rPr>
        <w:t>普通地下室安全使用清单</w:t>
      </w:r>
    </w:p>
    <w:p w14:paraId="7F8668F9">
      <w:pPr>
        <w:spacing w:line="590" w:lineRule="exact"/>
        <w:jc w:val="center"/>
        <w:rPr>
          <w:rFonts w:eastAsia="仿宋_GB2312"/>
          <w:sz w:val="32"/>
          <w:szCs w:val="32"/>
        </w:rPr>
      </w:pPr>
      <w:r>
        <w:rPr>
          <w:rFonts w:hint="eastAsia" w:ascii="楷体_GB2312" w:eastAsia="楷体_GB2312"/>
          <w:sz w:val="32"/>
          <w:szCs w:val="32"/>
        </w:rPr>
        <w:t>（责任人部分）</w:t>
      </w:r>
    </w:p>
    <w:p w14:paraId="4F1CE047">
      <w:pPr>
        <w:spacing w:line="590" w:lineRule="exact"/>
        <w:ind w:firstLine="616" w:firstLineChars="200"/>
        <w:rPr>
          <w:rFonts w:hint="eastAsia" w:eastAsia="仿宋_GB2312"/>
          <w:spacing w:val="-6"/>
          <w:sz w:val="32"/>
          <w:szCs w:val="32"/>
        </w:rPr>
      </w:pPr>
      <w:r>
        <w:rPr>
          <w:rFonts w:hint="eastAsia" w:eastAsia="仿宋_GB2312"/>
          <w:spacing w:val="-6"/>
          <w:sz w:val="32"/>
          <w:szCs w:val="32"/>
        </w:rPr>
        <w:t>一、普通地下室用于生产的，应遵守安全生产的相关法律法规；</w:t>
      </w:r>
    </w:p>
    <w:p w14:paraId="445A37F5">
      <w:pPr>
        <w:spacing w:line="590" w:lineRule="exact"/>
        <w:ind w:firstLine="640" w:firstLineChars="200"/>
        <w:rPr>
          <w:rFonts w:hint="eastAsia" w:eastAsia="仿宋_GB2312"/>
          <w:sz w:val="32"/>
          <w:szCs w:val="32"/>
        </w:rPr>
      </w:pPr>
      <w:r>
        <w:rPr>
          <w:rFonts w:hint="eastAsia" w:eastAsia="仿宋_GB2312"/>
          <w:sz w:val="32"/>
          <w:szCs w:val="32"/>
        </w:rPr>
        <w:t>二、制定落实治安、消防、卫生、建筑等管理法律、法规、规章的具体措施；</w:t>
      </w:r>
    </w:p>
    <w:p w14:paraId="4205D0F6">
      <w:pPr>
        <w:spacing w:line="590" w:lineRule="exact"/>
        <w:ind w:firstLine="640" w:firstLineChars="200"/>
        <w:rPr>
          <w:rFonts w:hint="eastAsia" w:eastAsia="仿宋_GB2312"/>
          <w:sz w:val="32"/>
          <w:szCs w:val="32"/>
        </w:rPr>
      </w:pPr>
      <w:r>
        <w:rPr>
          <w:rFonts w:hint="eastAsia" w:eastAsia="仿宋_GB2312"/>
          <w:sz w:val="32"/>
          <w:szCs w:val="32"/>
        </w:rPr>
        <w:t>三、建立防火、防汛、治安、卫生等责任制度。提供给他人使用的，与使用人签订普通地下室安全使用责任书，明确使用人对普通地下室的安全使用义务，并对使用人履行义务的情况进行监督；发现使用人违反安全管理法律、法规、规章或者安全使用义务的，及时制止、纠正，并向有关行政主管部门报告；</w:t>
      </w:r>
    </w:p>
    <w:p w14:paraId="2DF14117">
      <w:pPr>
        <w:spacing w:line="590" w:lineRule="exact"/>
        <w:ind w:firstLine="640" w:firstLineChars="200"/>
        <w:rPr>
          <w:rFonts w:hint="eastAsia" w:eastAsia="仿宋_GB2312"/>
          <w:sz w:val="32"/>
          <w:szCs w:val="32"/>
        </w:rPr>
      </w:pPr>
      <w:r>
        <w:rPr>
          <w:rFonts w:hint="eastAsia" w:eastAsia="仿宋_GB2312"/>
          <w:sz w:val="32"/>
          <w:szCs w:val="32"/>
        </w:rPr>
        <w:t>四、不得擅自改变普通地下室工程的主体结构或者拆除普通地下室工程的设备设施；</w:t>
      </w:r>
    </w:p>
    <w:p w14:paraId="2F404FD8">
      <w:pPr>
        <w:spacing w:line="590" w:lineRule="exact"/>
        <w:ind w:firstLine="640" w:firstLineChars="200"/>
        <w:rPr>
          <w:rFonts w:hint="eastAsia" w:eastAsia="仿宋_GB2312"/>
          <w:sz w:val="32"/>
          <w:szCs w:val="32"/>
        </w:rPr>
      </w:pPr>
      <w:r>
        <w:rPr>
          <w:rFonts w:hint="eastAsia" w:eastAsia="仿宋_GB2312"/>
          <w:sz w:val="32"/>
          <w:szCs w:val="32"/>
        </w:rPr>
        <w:t>五、安全出口和疏散通道符合安全规范。安全出口不得采用卷帘门、转门、吊门或者侧拉门，门向疏散方向开启；</w:t>
      </w:r>
    </w:p>
    <w:p w14:paraId="2AD91C07">
      <w:pPr>
        <w:spacing w:line="590" w:lineRule="exact"/>
        <w:ind w:firstLine="640" w:firstLineChars="200"/>
        <w:rPr>
          <w:rFonts w:hint="eastAsia" w:eastAsia="仿宋_GB2312"/>
          <w:sz w:val="32"/>
          <w:szCs w:val="32"/>
        </w:rPr>
      </w:pPr>
      <w:r>
        <w:rPr>
          <w:rFonts w:hint="eastAsia" w:eastAsia="仿宋_GB2312"/>
          <w:sz w:val="32"/>
          <w:szCs w:val="32"/>
        </w:rPr>
        <w:t>六、建立安全设施检查、维修管理制度，保障安全设施正常使用；</w:t>
      </w:r>
    </w:p>
    <w:p w14:paraId="0E742A45">
      <w:pPr>
        <w:spacing w:line="590" w:lineRule="exact"/>
        <w:ind w:firstLine="640" w:firstLineChars="200"/>
        <w:rPr>
          <w:rFonts w:hint="eastAsia" w:eastAsia="仿宋_GB2312"/>
          <w:sz w:val="32"/>
          <w:szCs w:val="32"/>
        </w:rPr>
      </w:pPr>
      <w:r>
        <w:rPr>
          <w:rFonts w:hint="eastAsia" w:eastAsia="仿宋_GB2312"/>
          <w:sz w:val="32"/>
          <w:szCs w:val="32"/>
        </w:rPr>
        <w:t>七、对有关行政主管部门检查发现的事故隐患，在规定的时间内予以消除；</w:t>
      </w:r>
    </w:p>
    <w:p w14:paraId="05C72403">
      <w:pPr>
        <w:spacing w:line="590" w:lineRule="exact"/>
        <w:ind w:firstLine="640" w:firstLineChars="200"/>
        <w:rPr>
          <w:rFonts w:hint="eastAsia" w:eastAsia="仿宋_GB2312"/>
          <w:sz w:val="32"/>
          <w:szCs w:val="32"/>
        </w:rPr>
      </w:pPr>
      <w:r>
        <w:rPr>
          <w:rFonts w:hint="eastAsia" w:eastAsia="仿宋_GB2312"/>
          <w:sz w:val="32"/>
          <w:szCs w:val="32"/>
        </w:rPr>
        <w:t>八、依法及时报告火灾、传染病疫情等突发性事件；</w:t>
      </w:r>
    </w:p>
    <w:p w14:paraId="1A060235">
      <w:pPr>
        <w:spacing w:line="590" w:lineRule="exact"/>
        <w:ind w:firstLine="640" w:firstLineChars="200"/>
        <w:rPr>
          <w:rFonts w:hint="eastAsia" w:eastAsia="仿宋_GB2312"/>
          <w:sz w:val="32"/>
          <w:szCs w:val="32"/>
        </w:rPr>
      </w:pPr>
      <w:r>
        <w:rPr>
          <w:rFonts w:hint="eastAsia" w:eastAsia="仿宋_GB2312"/>
          <w:sz w:val="32"/>
          <w:szCs w:val="32"/>
        </w:rPr>
        <w:t>九、不得将普通地下室出租给无合法有效证件、证明的单位或者个人；</w:t>
      </w:r>
    </w:p>
    <w:p w14:paraId="23F9E91B">
      <w:pPr>
        <w:spacing w:line="590" w:lineRule="exact"/>
        <w:ind w:firstLine="608" w:firstLineChars="200"/>
        <w:rPr>
          <w:rFonts w:hint="eastAsia" w:eastAsia="仿宋_GB2312"/>
          <w:spacing w:val="-8"/>
          <w:sz w:val="32"/>
          <w:szCs w:val="32"/>
        </w:rPr>
      </w:pPr>
      <w:r>
        <w:rPr>
          <w:rFonts w:hint="eastAsia" w:eastAsia="仿宋_GB2312"/>
          <w:spacing w:val="-8"/>
          <w:sz w:val="32"/>
          <w:szCs w:val="32"/>
        </w:rPr>
        <w:t>十、遵守国家及本市其他有关普通地下室安全使用的管理规定。</w:t>
      </w:r>
    </w:p>
    <w:p w14:paraId="1D2A6A8C">
      <w:pPr>
        <w:spacing w:before="156" w:beforeLines="50" w:after="156" w:afterLines="50" w:line="680" w:lineRule="exact"/>
        <w:jc w:val="center"/>
        <w:rPr>
          <w:rFonts w:hint="eastAsia" w:ascii="方正小标宋简体" w:eastAsia="方正小标宋简体"/>
          <w:sz w:val="44"/>
          <w:szCs w:val="44"/>
        </w:rPr>
      </w:pPr>
      <w:r>
        <w:rPr>
          <w:rFonts w:eastAsia="仿宋_GB2312"/>
          <w:sz w:val="32"/>
          <w:szCs w:val="32"/>
        </w:rPr>
        <w:br w:type="page"/>
      </w:r>
      <w:r>
        <w:rPr>
          <w:rFonts w:hint="eastAsia" w:ascii="方正小标宋简体" w:eastAsia="方正小标宋简体"/>
          <w:sz w:val="44"/>
          <w:szCs w:val="44"/>
        </w:rPr>
        <w:t>普通地下室安全使用清单</w:t>
      </w:r>
    </w:p>
    <w:p w14:paraId="0AD27467">
      <w:pPr>
        <w:spacing w:line="590" w:lineRule="exact"/>
        <w:jc w:val="center"/>
        <w:rPr>
          <w:rFonts w:eastAsia="仿宋_GB2312"/>
          <w:sz w:val="32"/>
          <w:szCs w:val="32"/>
        </w:rPr>
      </w:pPr>
      <w:r>
        <w:rPr>
          <w:rFonts w:hint="eastAsia" w:ascii="楷体_GB2312" w:eastAsia="楷体_GB2312"/>
          <w:sz w:val="32"/>
          <w:szCs w:val="32"/>
        </w:rPr>
        <w:t>（使用人部分）</w:t>
      </w:r>
    </w:p>
    <w:p w14:paraId="149EC180">
      <w:pPr>
        <w:spacing w:line="590" w:lineRule="exact"/>
        <w:ind w:firstLine="640" w:firstLineChars="200"/>
        <w:rPr>
          <w:rFonts w:hint="eastAsia" w:eastAsia="仿宋_GB2312"/>
          <w:sz w:val="32"/>
          <w:szCs w:val="32"/>
        </w:rPr>
      </w:pPr>
      <w:r>
        <w:rPr>
          <w:rFonts w:hint="eastAsia" w:eastAsia="仿宋_GB2312"/>
          <w:sz w:val="32"/>
          <w:szCs w:val="32"/>
        </w:rPr>
        <w:t>一、建立健全安全生产责任制，制定完善的安全检查、安全培训、隐患排查、设备设施维护、突发事件应急预案等安全管理制度。制定落实治安、消防、卫生和建筑等管理法律法规的具体措施；</w:t>
      </w:r>
    </w:p>
    <w:p w14:paraId="0685EDAF">
      <w:pPr>
        <w:spacing w:line="590" w:lineRule="exact"/>
        <w:ind w:firstLine="640" w:firstLineChars="200"/>
        <w:rPr>
          <w:rFonts w:hint="eastAsia" w:eastAsia="仿宋_GB2312"/>
          <w:sz w:val="32"/>
          <w:szCs w:val="32"/>
        </w:rPr>
      </w:pPr>
      <w:r>
        <w:rPr>
          <w:rFonts w:hint="eastAsia" w:eastAsia="仿宋_GB2312"/>
          <w:sz w:val="32"/>
          <w:szCs w:val="32"/>
        </w:rPr>
        <w:t>二、根据本单位的生产经营特点，对安全生产状况进行经常性检查；对检查中发现的安全问题，应立即处理；不能处理的，应及时报告本单位有关负责人。检查及处理情况应记录在案；</w:t>
      </w:r>
    </w:p>
    <w:p w14:paraId="714632A0">
      <w:pPr>
        <w:spacing w:line="590" w:lineRule="exact"/>
        <w:ind w:firstLine="640" w:firstLineChars="200"/>
        <w:rPr>
          <w:rFonts w:hint="eastAsia" w:eastAsia="仿宋_GB2312"/>
          <w:sz w:val="32"/>
          <w:szCs w:val="32"/>
        </w:rPr>
      </w:pPr>
      <w:r>
        <w:rPr>
          <w:rFonts w:hint="eastAsia" w:eastAsia="仿宋_GB2312"/>
          <w:sz w:val="32"/>
          <w:szCs w:val="32"/>
        </w:rPr>
        <w:t>三、两个以上生产经营单位在同一区域进行生产经营活动，可能危及对方生产安全的，应签订安全生产管理协议，明确各自的安全生产管理职责和应采取的安全措施，并指定专职安全生产管理人进行安全检查与协调；</w:t>
      </w:r>
    </w:p>
    <w:p w14:paraId="64349385">
      <w:pPr>
        <w:spacing w:line="590" w:lineRule="exact"/>
        <w:ind w:firstLine="640" w:firstLineChars="200"/>
        <w:rPr>
          <w:rFonts w:hint="eastAsia" w:eastAsia="仿宋_GB2312"/>
          <w:sz w:val="32"/>
          <w:szCs w:val="32"/>
        </w:rPr>
      </w:pPr>
      <w:r>
        <w:rPr>
          <w:rFonts w:hint="eastAsia" w:eastAsia="仿宋_GB2312"/>
          <w:sz w:val="32"/>
          <w:szCs w:val="32"/>
        </w:rPr>
        <w:t>四、会同安全使用责任人按照突发事件应急预案制定应急处置规程,发生突发事件的，及时报告相关行政主管部门；</w:t>
      </w:r>
    </w:p>
    <w:p w14:paraId="08865180">
      <w:pPr>
        <w:spacing w:line="590" w:lineRule="exact"/>
        <w:ind w:firstLine="640" w:firstLineChars="200"/>
        <w:rPr>
          <w:rFonts w:hint="eastAsia" w:eastAsia="仿宋_GB2312"/>
          <w:sz w:val="32"/>
          <w:szCs w:val="32"/>
        </w:rPr>
      </w:pPr>
      <w:r>
        <w:rPr>
          <w:rFonts w:hint="eastAsia" w:eastAsia="仿宋_GB2312"/>
          <w:sz w:val="32"/>
          <w:szCs w:val="32"/>
        </w:rPr>
        <w:t>五、从事经营活动的，应办理相关证照，并服从相关行政主管部门的日常监管；</w:t>
      </w:r>
    </w:p>
    <w:p w14:paraId="0B2FE687">
      <w:pPr>
        <w:spacing w:line="590" w:lineRule="exact"/>
        <w:ind w:firstLine="640" w:firstLineChars="200"/>
        <w:rPr>
          <w:rFonts w:hint="eastAsia" w:eastAsia="仿宋_GB2312"/>
          <w:sz w:val="32"/>
          <w:szCs w:val="32"/>
        </w:rPr>
      </w:pPr>
      <w:r>
        <w:rPr>
          <w:rFonts w:hint="eastAsia" w:eastAsia="仿宋_GB2312"/>
          <w:sz w:val="32"/>
          <w:szCs w:val="32"/>
        </w:rPr>
        <w:t>六、在普通地下室内安装、使用电器产品，设计、敷设用电线路，应符合国家有关安全技术规定；</w:t>
      </w:r>
    </w:p>
    <w:p w14:paraId="3DE88C21">
      <w:pPr>
        <w:spacing w:line="590" w:lineRule="exact"/>
        <w:ind w:firstLine="640" w:firstLineChars="200"/>
        <w:rPr>
          <w:rFonts w:hint="eastAsia" w:eastAsia="仿宋_GB2312"/>
          <w:sz w:val="32"/>
          <w:szCs w:val="32"/>
        </w:rPr>
      </w:pPr>
      <w:r>
        <w:rPr>
          <w:rFonts w:hint="eastAsia" w:eastAsia="仿宋_GB2312"/>
          <w:sz w:val="32"/>
          <w:szCs w:val="32"/>
        </w:rPr>
        <w:t>七、结合实际配备必要的专业人员，并持有效证件上岗作业；</w:t>
      </w:r>
    </w:p>
    <w:p w14:paraId="236FEED8">
      <w:pPr>
        <w:spacing w:line="590" w:lineRule="exact"/>
        <w:ind w:firstLine="640" w:firstLineChars="200"/>
        <w:rPr>
          <w:rFonts w:hint="eastAsia" w:eastAsia="仿宋_GB2312"/>
          <w:sz w:val="32"/>
          <w:szCs w:val="32"/>
        </w:rPr>
      </w:pPr>
      <w:r>
        <w:rPr>
          <w:rFonts w:hint="eastAsia" w:eastAsia="仿宋_GB2312"/>
          <w:sz w:val="32"/>
          <w:szCs w:val="32"/>
        </w:rPr>
        <w:t>八、应指定专人对消防、电气等专用设备设施进行维护保养、检测，保证其正常、有效使用，及时消除火灾、用电等事故隐患；</w:t>
      </w:r>
    </w:p>
    <w:p w14:paraId="66554D55">
      <w:pPr>
        <w:spacing w:line="590" w:lineRule="exact"/>
        <w:ind w:firstLine="640" w:firstLineChars="200"/>
        <w:rPr>
          <w:rFonts w:hint="eastAsia" w:eastAsia="仿宋_GB2312"/>
          <w:sz w:val="32"/>
          <w:szCs w:val="32"/>
        </w:rPr>
      </w:pPr>
      <w:r>
        <w:rPr>
          <w:rFonts w:hint="eastAsia" w:eastAsia="仿宋_GB2312"/>
          <w:sz w:val="32"/>
          <w:szCs w:val="32"/>
        </w:rPr>
        <w:t>九、人员居住场所应设置独立值班室，并配备监控设备，值班人员24小时轮流值班（人均每天不得多于8小时），保持电话畅通，值班人员应熟知普通地下室情况，熟悉突发事件应急预案，熟练操作各种设备，影像资料要保存30天以上；</w:t>
      </w:r>
    </w:p>
    <w:p w14:paraId="00E9314F">
      <w:pPr>
        <w:spacing w:line="590" w:lineRule="exact"/>
        <w:ind w:firstLine="640" w:firstLineChars="200"/>
        <w:rPr>
          <w:rFonts w:hint="eastAsia" w:eastAsia="仿宋_GB2312"/>
          <w:sz w:val="32"/>
          <w:szCs w:val="32"/>
        </w:rPr>
      </w:pPr>
      <w:r>
        <w:rPr>
          <w:rFonts w:hint="eastAsia" w:eastAsia="仿宋_GB2312"/>
          <w:sz w:val="32"/>
          <w:szCs w:val="32"/>
        </w:rPr>
        <w:t>十、按规定设置安全疏散图和禁止吸烟标识；</w:t>
      </w:r>
    </w:p>
    <w:p w14:paraId="2EC775F7">
      <w:pPr>
        <w:spacing w:line="590" w:lineRule="exact"/>
        <w:ind w:firstLine="640" w:firstLineChars="200"/>
        <w:rPr>
          <w:rFonts w:hint="eastAsia" w:eastAsia="仿宋_GB2312"/>
          <w:sz w:val="32"/>
          <w:szCs w:val="32"/>
        </w:rPr>
      </w:pPr>
      <w:r>
        <w:rPr>
          <w:rFonts w:hint="eastAsia" w:eastAsia="仿宋_GB2312"/>
          <w:sz w:val="32"/>
          <w:szCs w:val="32"/>
        </w:rPr>
        <w:t>十一、按规定应设置新风系统的普通地下室，应定时开启风机，保持室内通风，出现渗水、积水时应及时排出；</w:t>
      </w:r>
    </w:p>
    <w:p w14:paraId="6D94F71C">
      <w:pPr>
        <w:spacing w:line="590" w:lineRule="exact"/>
        <w:ind w:firstLine="640" w:firstLineChars="200"/>
        <w:rPr>
          <w:rFonts w:hint="eastAsia" w:eastAsia="仿宋_GB2312"/>
          <w:sz w:val="32"/>
          <w:szCs w:val="32"/>
        </w:rPr>
      </w:pPr>
      <w:r>
        <w:rPr>
          <w:rFonts w:hint="eastAsia" w:eastAsia="仿宋_GB2312"/>
          <w:sz w:val="32"/>
          <w:szCs w:val="32"/>
        </w:rPr>
        <w:t>十二、保证疏散通道和安全出入口畅通；</w:t>
      </w:r>
    </w:p>
    <w:p w14:paraId="2BF48153">
      <w:pPr>
        <w:spacing w:line="590" w:lineRule="exact"/>
        <w:ind w:firstLine="640" w:firstLineChars="200"/>
        <w:rPr>
          <w:rFonts w:hint="eastAsia" w:eastAsia="仿宋_GB2312"/>
          <w:sz w:val="32"/>
          <w:szCs w:val="32"/>
        </w:rPr>
      </w:pPr>
      <w:r>
        <w:rPr>
          <w:rFonts w:hint="eastAsia" w:eastAsia="仿宋_GB2312"/>
          <w:sz w:val="32"/>
          <w:szCs w:val="32"/>
        </w:rPr>
        <w:t>十三、每天定时巡视检查安全使用情况，发现安全隐患的，及时组织整改并予以消除，遇有突发事件时，应及时报告相关行政主管部门；</w:t>
      </w:r>
    </w:p>
    <w:p w14:paraId="0648BD8B">
      <w:pPr>
        <w:spacing w:line="590" w:lineRule="exact"/>
        <w:ind w:firstLine="640" w:firstLineChars="200"/>
        <w:rPr>
          <w:rFonts w:hint="eastAsia" w:eastAsia="仿宋_GB2312"/>
          <w:sz w:val="32"/>
          <w:szCs w:val="32"/>
        </w:rPr>
      </w:pPr>
      <w:r>
        <w:rPr>
          <w:rFonts w:hint="eastAsia" w:eastAsia="仿宋_GB2312"/>
          <w:sz w:val="32"/>
          <w:szCs w:val="32"/>
        </w:rPr>
        <w:t>十四、接受市、区建设行政主管部门以及其他相关行政主管部门的检查，对检查中发现的问题及时整改；</w:t>
      </w:r>
    </w:p>
    <w:p w14:paraId="7E85485A">
      <w:pPr>
        <w:spacing w:line="590" w:lineRule="exact"/>
        <w:ind w:firstLine="640" w:firstLineChars="200"/>
        <w:rPr>
          <w:rFonts w:hint="eastAsia" w:eastAsia="仿宋_GB2312"/>
          <w:sz w:val="32"/>
          <w:szCs w:val="32"/>
        </w:rPr>
      </w:pPr>
      <w:r>
        <w:rPr>
          <w:rFonts w:hint="eastAsia" w:eastAsia="仿宋_GB2312"/>
          <w:sz w:val="32"/>
          <w:szCs w:val="32"/>
        </w:rPr>
        <w:t>十五、遵守国家及本市其他有关普通地下室安全生产及使用的管理规定。</w:t>
      </w:r>
    </w:p>
    <w:p w14:paraId="5B451E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GFiM2UyNDZlNjczZDk3NjQzNmE5YTA0N2UwNTIifQ=="/>
  </w:docVars>
  <w:rsids>
    <w:rsidRoot w:val="48C44D97"/>
    <w:rsid w:val="09313AA6"/>
    <w:rsid w:val="48C44D97"/>
    <w:rsid w:val="53C52E14"/>
    <w:rsid w:val="54F17AA0"/>
    <w:rsid w:val="6B8869DD"/>
    <w:rsid w:val="794635ED"/>
    <w:rsid w:val="7E6D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2024-07-29T01:38:00Z</dcterms:created>
  <dc:creator>名字不重要</dc:creator>
  <cp:lastModifiedBy>名字不重要</cp:lastModifiedBy>
  <dcterms:modified xsi:type="dcterms:W3CDTF">2024-07-29T01:39:43Z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4C7034252B00400A86DB091746F641F5_11</vt:lpwstr>
  </property>
</Properties>
</file>