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5C" w:rsidRDefault="00987B59">
      <w:pPr>
        <w:spacing w:line="1840" w:lineRule="exact"/>
        <w:rPr>
          <w:sz w:val="80"/>
        </w:rPr>
      </w:pPr>
      <w:r>
        <w:rPr>
          <w:rFonts w:ascii="方正小标宋简体" w:eastAsia="方正小标宋简体"/>
          <w:bCs/>
          <w:color w:val="FF0000"/>
          <w:spacing w:val="-2"/>
          <w:sz w:val="94"/>
          <w:szCs w:val="94"/>
        </w:rPr>
        <w:pict>
          <v:group id="组合 9" o:spid="_x0000_s1033" style="position:absolute;left:0;text-align:left;margin-left:-7.6pt;margin-top:8.75pt;width:453.8pt;height:230.6pt;z-index:1" coordorigin="1436,2103" coordsize="9076,4612">
            <v:line id="直线 6" o:spid="_x0000_s1030" style="position:absolute" from="1588,6715" to="10414,6715" strokecolor="red" strokeweight="2pt"/>
            <v:shapetype id="_x0000_t202" coordsize="21600,21600" o:spt="202" path="m,l,21600r21600,l21600,xe">
              <v:stroke joinstyle="miter"/>
              <v:path gradientshapeok="t" o:connecttype="rect"/>
            </v:shapetype>
            <v:shape id="文本框 7" o:spid="_x0000_s1031" type="#_x0000_t202" style="position:absolute;left:1436;top:2103;width:9076;height:3108" strokecolor="white">
              <v:textbox>
                <w:txbxContent>
                  <w:p w:rsidR="005061FD" w:rsidRDefault="005061FD">
                    <w:pPr>
                      <w:jc w:val="center"/>
                      <w:rPr>
                        <w:rFonts w:ascii="方正小标宋简体" w:eastAsia="方正小标宋简体"/>
                        <w:bCs/>
                        <w:color w:val="FF0000"/>
                        <w:spacing w:val="-2"/>
                        <w:w w:val="63"/>
                        <w:sz w:val="94"/>
                        <w:szCs w:val="94"/>
                      </w:rPr>
                    </w:pPr>
                  </w:p>
                  <w:p w:rsidR="005061FD" w:rsidRDefault="005061FD">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5061FD" w:rsidRDefault="005061FD"/>
                </w:txbxContent>
              </v:textbox>
            </v:shape>
          </v:group>
        </w:pict>
      </w:r>
    </w:p>
    <w:p w:rsidR="0035025C" w:rsidRDefault="0035025C">
      <w:pPr>
        <w:rPr>
          <w:rFonts w:ascii="方正小标宋简体" w:eastAsia="方正小标宋简体"/>
          <w:bCs/>
          <w:color w:val="FF0000"/>
          <w:spacing w:val="-2"/>
          <w:w w:val="63"/>
          <w:sz w:val="94"/>
          <w:szCs w:val="94"/>
        </w:rPr>
      </w:pPr>
    </w:p>
    <w:p w:rsidR="0035025C" w:rsidRDefault="0035025C">
      <w:pPr>
        <w:spacing w:line="680" w:lineRule="exact"/>
        <w:rPr>
          <w:rFonts w:ascii="仿宋_GB2312" w:eastAsia="仿宋_GB2312"/>
          <w:sz w:val="32"/>
          <w:szCs w:val="32"/>
        </w:rPr>
      </w:pPr>
    </w:p>
    <w:p w:rsidR="0035025C" w:rsidRDefault="0035025C" w:rsidP="00EC4141">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r w:rsidR="00544403">
        <w:rPr>
          <w:rFonts w:eastAsia="仿宋_GB2312" w:hint="eastAsia"/>
          <w:sz w:val="32"/>
          <w:szCs w:val="32"/>
        </w:rPr>
        <w:t>18</w:t>
      </w:r>
      <w:r>
        <w:rPr>
          <w:rFonts w:eastAsia="仿宋_GB2312"/>
          <w:sz w:val="32"/>
          <w:szCs w:val="32"/>
        </w:rPr>
        <w:t>〕</w:t>
      </w:r>
      <w:r w:rsidR="00544403">
        <w:rPr>
          <w:rFonts w:eastAsia="仿宋_GB2312" w:hint="eastAsia"/>
          <w:sz w:val="32"/>
          <w:szCs w:val="32"/>
        </w:rPr>
        <w:t>31</w:t>
      </w:r>
      <w:r>
        <w:rPr>
          <w:rFonts w:eastAsia="仿宋_GB2312"/>
          <w:sz w:val="32"/>
          <w:szCs w:val="32"/>
        </w:rPr>
        <w:t>号</w:t>
      </w:r>
    </w:p>
    <w:p w:rsidR="00A9376A" w:rsidRDefault="00A9376A">
      <w:pPr>
        <w:spacing w:line="360" w:lineRule="exact"/>
        <w:rPr>
          <w:rFonts w:eastAsia="仿宋_GB2312"/>
          <w:sz w:val="32"/>
          <w:szCs w:val="32"/>
        </w:rPr>
      </w:pPr>
    </w:p>
    <w:p w:rsidR="00A9376A" w:rsidRDefault="00A9376A">
      <w:pPr>
        <w:spacing w:line="360" w:lineRule="exact"/>
        <w:rPr>
          <w:rFonts w:eastAsia="仿宋_GB2312"/>
          <w:sz w:val="32"/>
          <w:szCs w:val="32"/>
        </w:rPr>
      </w:pPr>
    </w:p>
    <w:p w:rsidR="00A9376A" w:rsidRDefault="0035025C">
      <w:pPr>
        <w:spacing w:line="600" w:lineRule="exact"/>
        <w:jc w:val="center"/>
        <w:rPr>
          <w:rFonts w:eastAsia="方正小标宋简体"/>
          <w:sz w:val="44"/>
          <w:szCs w:val="44"/>
        </w:rPr>
      </w:pPr>
      <w:r>
        <w:rPr>
          <w:rFonts w:eastAsia="方正小标宋简体"/>
          <w:sz w:val="44"/>
          <w:szCs w:val="44"/>
        </w:rPr>
        <w:t>北京市东城区人民政府办公室</w:t>
      </w:r>
    </w:p>
    <w:p w:rsidR="00A9376A" w:rsidRDefault="0035025C">
      <w:pPr>
        <w:spacing w:line="60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印发《东城区落实北京市工程建设项目</w:t>
      </w:r>
    </w:p>
    <w:p w:rsidR="00A9376A" w:rsidRDefault="0035025C">
      <w:pPr>
        <w:spacing w:line="600" w:lineRule="exact"/>
        <w:jc w:val="center"/>
        <w:rPr>
          <w:rFonts w:eastAsia="方正小标宋简体"/>
          <w:sz w:val="44"/>
          <w:szCs w:val="44"/>
        </w:rPr>
      </w:pPr>
      <w:r>
        <w:rPr>
          <w:rFonts w:eastAsia="方正小标宋简体" w:hint="eastAsia"/>
          <w:sz w:val="44"/>
          <w:szCs w:val="44"/>
        </w:rPr>
        <w:t>审批制度改革试点工作实施意见》</w:t>
      </w:r>
      <w:r>
        <w:rPr>
          <w:rFonts w:eastAsia="方正小标宋简体"/>
          <w:sz w:val="44"/>
          <w:szCs w:val="44"/>
        </w:rPr>
        <w:t>的</w:t>
      </w:r>
      <w:r>
        <w:rPr>
          <w:rFonts w:eastAsia="方正小标宋简体" w:hint="eastAsia"/>
          <w:sz w:val="44"/>
          <w:szCs w:val="44"/>
        </w:rPr>
        <w:t>通知</w:t>
      </w:r>
    </w:p>
    <w:p w:rsidR="00A9376A" w:rsidRDefault="00A9376A">
      <w:pPr>
        <w:spacing w:line="560" w:lineRule="exact"/>
        <w:rPr>
          <w:rFonts w:eastAsia="仿宋_GB2312"/>
          <w:sz w:val="32"/>
          <w:szCs w:val="32"/>
        </w:rPr>
      </w:pPr>
    </w:p>
    <w:p w:rsidR="00A9376A" w:rsidRDefault="009E0F51">
      <w:pPr>
        <w:spacing w:line="540" w:lineRule="exact"/>
        <w:rPr>
          <w:rFonts w:eastAsia="楷体_GB2312"/>
          <w:spacing w:val="-4"/>
          <w:sz w:val="32"/>
          <w:szCs w:val="32"/>
        </w:rPr>
      </w:pPr>
      <w:r w:rsidRPr="009E0F51">
        <w:rPr>
          <w:rFonts w:eastAsia="楷体_GB2312" w:hint="eastAsia"/>
          <w:spacing w:val="-4"/>
          <w:sz w:val="32"/>
          <w:szCs w:val="32"/>
        </w:rPr>
        <w:t>各街道办事处，区政府各委、办、局，各区属机构：</w:t>
      </w:r>
    </w:p>
    <w:p w:rsidR="00A9376A" w:rsidRDefault="009E0F51">
      <w:pPr>
        <w:spacing w:line="540" w:lineRule="exact"/>
        <w:ind w:firstLineChars="200" w:firstLine="624"/>
        <w:rPr>
          <w:rFonts w:eastAsia="楷体_GB2312"/>
          <w:spacing w:val="-4"/>
          <w:sz w:val="32"/>
          <w:szCs w:val="32"/>
        </w:rPr>
      </w:pPr>
      <w:r w:rsidRPr="009E0F51">
        <w:rPr>
          <w:rFonts w:eastAsia="楷体_GB2312" w:hint="eastAsia"/>
          <w:spacing w:val="-4"/>
          <w:sz w:val="32"/>
          <w:szCs w:val="32"/>
        </w:rPr>
        <w:t>《东城区落实北京市工程建设项目审批制度改革试点工作实施意见》已经</w:t>
      </w:r>
      <w:r w:rsidRPr="009E0F51">
        <w:rPr>
          <w:rFonts w:eastAsia="楷体_GB2312"/>
          <w:spacing w:val="-4"/>
          <w:sz w:val="32"/>
          <w:szCs w:val="32"/>
        </w:rPr>
        <w:t>2018</w:t>
      </w:r>
      <w:r w:rsidRPr="009E0F51">
        <w:rPr>
          <w:rFonts w:eastAsia="楷体_GB2312" w:hint="eastAsia"/>
          <w:spacing w:val="-4"/>
          <w:sz w:val="32"/>
          <w:szCs w:val="32"/>
        </w:rPr>
        <w:t>年</w:t>
      </w:r>
      <w:r w:rsidRPr="009E0F51">
        <w:rPr>
          <w:rFonts w:eastAsia="楷体_GB2312"/>
          <w:spacing w:val="-4"/>
          <w:sz w:val="32"/>
          <w:szCs w:val="32"/>
        </w:rPr>
        <w:t>11</w:t>
      </w:r>
      <w:r w:rsidRPr="009E0F51">
        <w:rPr>
          <w:rFonts w:eastAsia="楷体_GB2312" w:hint="eastAsia"/>
          <w:spacing w:val="-4"/>
          <w:sz w:val="32"/>
          <w:szCs w:val="32"/>
        </w:rPr>
        <w:t>月</w:t>
      </w:r>
      <w:r w:rsidRPr="009E0F51">
        <w:rPr>
          <w:rFonts w:eastAsia="楷体_GB2312"/>
          <w:spacing w:val="-4"/>
          <w:sz w:val="32"/>
          <w:szCs w:val="32"/>
        </w:rPr>
        <w:t>27</w:t>
      </w:r>
      <w:r w:rsidRPr="009E0F51">
        <w:rPr>
          <w:rFonts w:eastAsia="楷体_GB2312" w:hint="eastAsia"/>
          <w:spacing w:val="-4"/>
          <w:sz w:val="32"/>
          <w:szCs w:val="32"/>
        </w:rPr>
        <w:t>日区政府专题会审议通过，现印发给你们，请结合实际，认真贯彻执行。</w:t>
      </w:r>
    </w:p>
    <w:p w:rsidR="00A9376A" w:rsidRDefault="00A9376A">
      <w:pPr>
        <w:spacing w:line="560" w:lineRule="exact"/>
        <w:ind w:firstLineChars="200" w:firstLine="624"/>
        <w:rPr>
          <w:rFonts w:eastAsia="楷体_GB2312"/>
          <w:spacing w:val="-4"/>
          <w:sz w:val="32"/>
          <w:szCs w:val="32"/>
        </w:rPr>
      </w:pPr>
    </w:p>
    <w:p w:rsidR="00A9376A" w:rsidRDefault="00A9376A">
      <w:pPr>
        <w:spacing w:line="560" w:lineRule="exact"/>
        <w:ind w:firstLineChars="200" w:firstLine="624"/>
        <w:rPr>
          <w:rFonts w:eastAsia="楷体_GB2312"/>
          <w:spacing w:val="-4"/>
          <w:sz w:val="32"/>
          <w:szCs w:val="32"/>
        </w:rPr>
      </w:pPr>
    </w:p>
    <w:p w:rsidR="00A9376A" w:rsidRDefault="009E0F51">
      <w:pPr>
        <w:spacing w:line="560" w:lineRule="exact"/>
        <w:ind w:rightChars="296" w:right="622" w:firstLineChars="1272" w:firstLine="3969"/>
        <w:jc w:val="right"/>
        <w:rPr>
          <w:rFonts w:eastAsia="楷体_GB2312"/>
          <w:spacing w:val="-4"/>
          <w:sz w:val="32"/>
          <w:szCs w:val="32"/>
        </w:rPr>
      </w:pPr>
      <w:r w:rsidRPr="009E0F51">
        <w:rPr>
          <w:rFonts w:eastAsia="楷体_GB2312" w:hint="eastAsia"/>
          <w:spacing w:val="-4"/>
          <w:sz w:val="32"/>
          <w:szCs w:val="32"/>
        </w:rPr>
        <w:t>北京市东城区人民政府办公室</w:t>
      </w:r>
    </w:p>
    <w:p w:rsidR="00A9376A" w:rsidRDefault="009E0F51">
      <w:pPr>
        <w:spacing w:line="560" w:lineRule="exact"/>
        <w:ind w:rightChars="633" w:right="1329"/>
        <w:jc w:val="right"/>
        <w:rPr>
          <w:rFonts w:eastAsia="楷体_GB2312"/>
          <w:spacing w:val="-4"/>
          <w:sz w:val="32"/>
          <w:szCs w:val="32"/>
        </w:rPr>
      </w:pPr>
      <w:r w:rsidRPr="009E0F51">
        <w:rPr>
          <w:rFonts w:eastAsia="楷体_GB2312"/>
          <w:spacing w:val="-4"/>
          <w:sz w:val="32"/>
          <w:szCs w:val="32"/>
        </w:rPr>
        <w:t>2018</w:t>
      </w:r>
      <w:r w:rsidRPr="009E0F51">
        <w:rPr>
          <w:rFonts w:eastAsia="楷体_GB2312" w:hint="eastAsia"/>
          <w:spacing w:val="-4"/>
          <w:sz w:val="32"/>
          <w:szCs w:val="32"/>
        </w:rPr>
        <w:t>年</w:t>
      </w:r>
      <w:r w:rsidRPr="009E0F51">
        <w:rPr>
          <w:rFonts w:eastAsia="楷体_GB2312"/>
          <w:spacing w:val="-4"/>
          <w:sz w:val="32"/>
          <w:szCs w:val="32"/>
        </w:rPr>
        <w:t>12</w:t>
      </w:r>
      <w:r w:rsidRPr="009E0F51">
        <w:rPr>
          <w:rFonts w:eastAsia="楷体_GB2312" w:hint="eastAsia"/>
          <w:spacing w:val="-4"/>
          <w:sz w:val="32"/>
          <w:szCs w:val="32"/>
        </w:rPr>
        <w:t>月</w:t>
      </w:r>
      <w:r w:rsidR="00544403">
        <w:rPr>
          <w:rFonts w:eastAsia="楷体_GB2312" w:hint="eastAsia"/>
          <w:spacing w:val="-4"/>
          <w:sz w:val="32"/>
          <w:szCs w:val="32"/>
        </w:rPr>
        <w:t>17</w:t>
      </w:r>
      <w:r w:rsidRPr="009E0F51">
        <w:rPr>
          <w:rFonts w:eastAsia="楷体_GB2312" w:hint="eastAsia"/>
          <w:spacing w:val="-4"/>
          <w:sz w:val="32"/>
          <w:szCs w:val="32"/>
        </w:rPr>
        <w:t>日</w:t>
      </w:r>
    </w:p>
    <w:p w:rsidR="00A9376A" w:rsidRDefault="009E0F51">
      <w:pPr>
        <w:spacing w:line="560" w:lineRule="exact"/>
        <w:ind w:rightChars="633" w:right="1329" w:firstLineChars="227" w:firstLine="708"/>
        <w:rPr>
          <w:rFonts w:ascii="仿宋_GB2312" w:eastAsia="仿宋_GB2312"/>
          <w:spacing w:val="-4"/>
          <w:sz w:val="32"/>
          <w:szCs w:val="32"/>
        </w:rPr>
      </w:pPr>
      <w:r w:rsidRPr="009E0F51">
        <w:rPr>
          <w:rFonts w:ascii="仿宋_GB2312" w:eastAsia="仿宋_GB2312" w:hint="eastAsia"/>
          <w:spacing w:val="-4"/>
          <w:sz w:val="32"/>
          <w:szCs w:val="32"/>
        </w:rPr>
        <w:t>（此件</w:t>
      </w:r>
      <w:r w:rsidR="00EC4141">
        <w:rPr>
          <w:rFonts w:ascii="仿宋_GB2312" w:eastAsia="仿宋_GB2312" w:hint="eastAsia"/>
          <w:spacing w:val="-4"/>
          <w:sz w:val="32"/>
          <w:szCs w:val="32"/>
        </w:rPr>
        <w:t>公开发布</w:t>
      </w:r>
      <w:r w:rsidRPr="009E0F51">
        <w:rPr>
          <w:rFonts w:ascii="仿宋_GB2312" w:eastAsia="仿宋_GB2312" w:hint="eastAsia"/>
          <w:spacing w:val="-4"/>
          <w:sz w:val="32"/>
          <w:szCs w:val="32"/>
        </w:rPr>
        <w:t>）</w:t>
      </w:r>
    </w:p>
    <w:p w:rsidR="00A9376A" w:rsidRDefault="0035025C">
      <w:pPr>
        <w:spacing w:line="680" w:lineRule="exact"/>
        <w:jc w:val="center"/>
        <w:rPr>
          <w:rFonts w:eastAsia="方正小标宋简体"/>
          <w:sz w:val="44"/>
          <w:szCs w:val="44"/>
        </w:rPr>
      </w:pPr>
      <w:bookmarkStart w:id="0" w:name="_GoBack"/>
      <w:bookmarkEnd w:id="0"/>
      <w:r>
        <w:rPr>
          <w:rFonts w:ascii="黑体" w:eastAsia="黑体"/>
          <w:spacing w:val="-4"/>
          <w:sz w:val="32"/>
          <w:szCs w:val="32"/>
        </w:rPr>
        <w:br w:type="page"/>
      </w:r>
      <w:r w:rsidR="009E0F51" w:rsidRPr="009E0F51">
        <w:rPr>
          <w:rFonts w:eastAsia="方正小标宋简体" w:hint="eastAsia"/>
          <w:sz w:val="44"/>
          <w:szCs w:val="44"/>
        </w:rPr>
        <w:lastRenderedPageBreak/>
        <w:t>东城区落实北京市工程建设项目审批制度</w:t>
      </w:r>
    </w:p>
    <w:p w:rsidR="00A9376A" w:rsidRDefault="009E0F51">
      <w:pPr>
        <w:spacing w:line="680" w:lineRule="exact"/>
        <w:jc w:val="center"/>
        <w:rPr>
          <w:rFonts w:eastAsia="方正小标宋简体"/>
          <w:sz w:val="44"/>
          <w:szCs w:val="44"/>
        </w:rPr>
      </w:pPr>
      <w:r w:rsidRPr="009E0F51">
        <w:rPr>
          <w:rFonts w:eastAsia="方正小标宋简体" w:hint="eastAsia"/>
          <w:sz w:val="44"/>
          <w:szCs w:val="44"/>
        </w:rPr>
        <w:t>改革试点工作实施意见</w:t>
      </w: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为贯彻落实党中央、国务院和北京市关于深化“放管服”改革和优化营商环境的部署要求，进一步推动工程建设项目审批制度改革举措的落地，打造国际一流的营商环境，根据《北京市工程建设项目审批制度改革试点实施方案》（京政办发〔</w:t>
      </w:r>
      <w:r>
        <w:rPr>
          <w:rFonts w:eastAsia="仿宋_GB2312" w:hint="eastAsia"/>
          <w:spacing w:val="-4"/>
          <w:sz w:val="32"/>
          <w:szCs w:val="32"/>
        </w:rPr>
        <w:t>2018</w:t>
      </w:r>
      <w:r>
        <w:rPr>
          <w:rFonts w:eastAsia="仿宋_GB2312" w:hint="eastAsia"/>
          <w:spacing w:val="-4"/>
          <w:sz w:val="32"/>
          <w:szCs w:val="32"/>
        </w:rPr>
        <w:t>〕</w:t>
      </w:r>
      <w:r>
        <w:rPr>
          <w:rFonts w:eastAsia="仿宋_GB2312" w:hint="eastAsia"/>
          <w:spacing w:val="-4"/>
          <w:sz w:val="32"/>
          <w:szCs w:val="32"/>
        </w:rPr>
        <w:t>36</w:t>
      </w:r>
      <w:r>
        <w:rPr>
          <w:rFonts w:eastAsia="仿宋_GB2312" w:hint="eastAsia"/>
          <w:spacing w:val="-4"/>
          <w:sz w:val="32"/>
          <w:szCs w:val="32"/>
        </w:rPr>
        <w:t>号）（以下简称《实施方案》）、《北京市工程建设项目审批制度改革试点工作考核评价办法（试行）》（市规划国土发〔</w:t>
      </w:r>
      <w:r>
        <w:rPr>
          <w:rFonts w:eastAsia="仿宋_GB2312" w:hint="eastAsia"/>
          <w:spacing w:val="-4"/>
          <w:sz w:val="32"/>
          <w:szCs w:val="32"/>
        </w:rPr>
        <w:t>2018</w:t>
      </w:r>
      <w:r>
        <w:rPr>
          <w:rFonts w:eastAsia="仿宋_GB2312" w:hint="eastAsia"/>
          <w:spacing w:val="-4"/>
          <w:sz w:val="32"/>
          <w:szCs w:val="32"/>
        </w:rPr>
        <w:t>〕</w:t>
      </w:r>
      <w:r>
        <w:rPr>
          <w:rFonts w:eastAsia="仿宋_GB2312" w:hint="eastAsia"/>
          <w:spacing w:val="-4"/>
          <w:sz w:val="32"/>
          <w:szCs w:val="32"/>
        </w:rPr>
        <w:t>352</w:t>
      </w:r>
      <w:r>
        <w:rPr>
          <w:rFonts w:eastAsia="仿宋_GB2312" w:hint="eastAsia"/>
          <w:spacing w:val="-4"/>
          <w:sz w:val="32"/>
          <w:szCs w:val="32"/>
        </w:rPr>
        <w:t>号）（以下简称《考评办法》）和《东城区进一步优化营商环境行动方案（</w:t>
      </w:r>
      <w:r>
        <w:rPr>
          <w:rFonts w:eastAsia="仿宋_GB2312" w:hint="eastAsia"/>
          <w:spacing w:val="-4"/>
          <w:sz w:val="32"/>
          <w:szCs w:val="32"/>
        </w:rPr>
        <w:t>2018</w:t>
      </w:r>
      <w:r>
        <w:rPr>
          <w:rFonts w:eastAsia="仿宋_GB2312" w:hint="eastAsia"/>
          <w:spacing w:val="-4"/>
          <w:sz w:val="32"/>
          <w:szCs w:val="32"/>
        </w:rPr>
        <w:t>年</w:t>
      </w:r>
      <w:r>
        <w:rPr>
          <w:rFonts w:eastAsia="仿宋_GB2312" w:hint="eastAsia"/>
          <w:spacing w:val="-4"/>
          <w:sz w:val="32"/>
          <w:szCs w:val="32"/>
        </w:rPr>
        <w:t>-2020</w:t>
      </w:r>
      <w:r>
        <w:rPr>
          <w:rFonts w:eastAsia="仿宋_GB2312" w:hint="eastAsia"/>
          <w:spacing w:val="-4"/>
          <w:sz w:val="32"/>
          <w:szCs w:val="32"/>
        </w:rPr>
        <w:t>年）》，结合本区实际，制定实施意见如下：</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一、指导思想</w:t>
      </w:r>
    </w:p>
    <w:p w:rsidR="00A9376A" w:rsidRDefault="009E0F51" w:rsidP="006D6D2F">
      <w:pPr>
        <w:spacing w:line="590" w:lineRule="exact"/>
        <w:ind w:firstLineChars="200" w:firstLine="616"/>
        <w:rPr>
          <w:rFonts w:eastAsia="仿宋_GB2312"/>
          <w:spacing w:val="-6"/>
          <w:sz w:val="32"/>
          <w:szCs w:val="32"/>
        </w:rPr>
      </w:pPr>
      <w:r w:rsidRPr="009E0F51">
        <w:rPr>
          <w:rFonts w:eastAsia="仿宋_GB2312" w:hint="eastAsia"/>
          <w:spacing w:val="-6"/>
          <w:sz w:val="32"/>
          <w:szCs w:val="32"/>
        </w:rPr>
        <w:t>全面深入学习贯彻落实党的十九大和十九届二中、三中全会精神，以习近平新时代中国特色社会主义思想为指导，深入落实《北京城市总体规划（</w:t>
      </w:r>
      <w:r w:rsidRPr="009E0F51">
        <w:rPr>
          <w:rFonts w:eastAsia="仿宋_GB2312"/>
          <w:spacing w:val="-6"/>
          <w:sz w:val="32"/>
          <w:szCs w:val="32"/>
        </w:rPr>
        <w:t>2016</w:t>
      </w:r>
      <w:r w:rsidRPr="009E0F51">
        <w:rPr>
          <w:rFonts w:eastAsia="仿宋_GB2312" w:hint="eastAsia"/>
          <w:spacing w:val="-6"/>
          <w:sz w:val="32"/>
          <w:szCs w:val="32"/>
        </w:rPr>
        <w:t>年</w:t>
      </w:r>
      <w:r w:rsidRPr="009E0F51">
        <w:rPr>
          <w:rFonts w:eastAsia="仿宋_GB2312"/>
          <w:spacing w:val="-6"/>
          <w:sz w:val="32"/>
          <w:szCs w:val="32"/>
        </w:rPr>
        <w:t>-2035</w:t>
      </w:r>
      <w:r w:rsidRPr="009E0F51">
        <w:rPr>
          <w:rFonts w:eastAsia="仿宋_GB2312" w:hint="eastAsia"/>
          <w:spacing w:val="-6"/>
          <w:sz w:val="32"/>
          <w:szCs w:val="32"/>
        </w:rPr>
        <w:t>年）》，牢牢把握我区城市功能定位，按照国务院及北京市关于深化“放管服”改革、优化营商环境的总体部署，通过强统筹、重落实、建规则、抓实效，严格落实工程建设项目审批制度改革相关工作要求，改善投资和市场环境，降低市场运行成本，营造稳定公平透明、可预期的营商环境。</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二、工作目标</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2018</w:t>
      </w:r>
      <w:r>
        <w:rPr>
          <w:rFonts w:eastAsia="仿宋_GB2312" w:hint="eastAsia"/>
          <w:spacing w:val="-4"/>
          <w:sz w:val="32"/>
          <w:szCs w:val="32"/>
        </w:rPr>
        <w:t>年，以转变理念、深化落实、完善过程为主线，推进工</w:t>
      </w:r>
      <w:r>
        <w:rPr>
          <w:rFonts w:eastAsia="仿宋_GB2312" w:hint="eastAsia"/>
          <w:spacing w:val="-4"/>
          <w:sz w:val="32"/>
          <w:szCs w:val="32"/>
        </w:rPr>
        <w:lastRenderedPageBreak/>
        <w:t>程建设项目审批制度改革措施全面启动，聚焦关键环节和突出问题，进一步完善细化改革措施，并基本建成工程建设项目审批制度框架和管理服务体系。全流程审批时间压缩至</w:t>
      </w:r>
      <w:r>
        <w:rPr>
          <w:rFonts w:eastAsia="仿宋_GB2312" w:hint="eastAsia"/>
          <w:spacing w:val="-4"/>
          <w:sz w:val="32"/>
          <w:szCs w:val="32"/>
        </w:rPr>
        <w:t>100</w:t>
      </w:r>
      <w:r>
        <w:rPr>
          <w:rFonts w:eastAsia="仿宋_GB2312" w:hint="eastAsia"/>
          <w:spacing w:val="-4"/>
          <w:sz w:val="32"/>
          <w:szCs w:val="32"/>
        </w:rPr>
        <w:t>个工作日以内，其中社会投资项目审批时限压缩至</w:t>
      </w:r>
      <w:r>
        <w:rPr>
          <w:rFonts w:eastAsia="仿宋_GB2312" w:hint="eastAsia"/>
          <w:spacing w:val="-4"/>
          <w:sz w:val="32"/>
          <w:szCs w:val="32"/>
        </w:rPr>
        <w:t>45</w:t>
      </w:r>
      <w:r>
        <w:rPr>
          <w:rFonts w:eastAsia="仿宋_GB2312" w:hint="eastAsia"/>
          <w:spacing w:val="-4"/>
          <w:sz w:val="32"/>
          <w:szCs w:val="32"/>
        </w:rPr>
        <w:t>个工作日以内。</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2019</w:t>
      </w:r>
      <w:r>
        <w:rPr>
          <w:rFonts w:eastAsia="仿宋_GB2312" w:hint="eastAsia"/>
          <w:spacing w:val="-4"/>
          <w:sz w:val="32"/>
          <w:szCs w:val="32"/>
        </w:rPr>
        <w:t>年，总结经验，进一步优化提升工程建设项目审批管理服务体系，使工程建设项目领域营商环境法治化、国际化、便利化水平明显提升。</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三、工作机制</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成立东城区落实北京市工程建设项目审批制度改革试点工作领导小组，适时召开会议研究重大问题。领导小组由区政府主要领导任组长，分管城市建设的副区长任副组长，东城规划国土分局、区委宣传部（新闻中心）、区发改委、区住建委、区城管委、区文化委、区政府法制办、区信息办、区政务服务办、区编办（审改办）、区产促局、区财政局、区环保局、区园林绿化局、区民防局、东城工商分局、东城消防支队、东城园管委会等部门为成员单位，成员单位主要负责同志为领导小组成员。领导小组各成员单位应明确分管领导，组织本部门开展具体工作。领导小组办公室设在东城规划国土分局。</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四、工作内容</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本《实施意见》适用于东城区范围内的房屋建筑和城市基础设施等工程建设项目审批，不包括特殊工程和交通、水利、能源等领域的重大工程。覆盖工程建设项目从立项到竣工验收及市政</w:t>
      </w:r>
      <w:r>
        <w:rPr>
          <w:rFonts w:eastAsia="仿宋_GB2312" w:hint="eastAsia"/>
          <w:spacing w:val="-4"/>
          <w:sz w:val="32"/>
          <w:szCs w:val="32"/>
        </w:rPr>
        <w:lastRenderedPageBreak/>
        <w:t>公用设施接入的全流程，覆盖行政许可等审批事项和技术审查、中介服务、市政公用服务以及备案等其他类型。</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本《实施意见》按照《建设项目规划使用性质正面和负面清单》，将社会投资项目分为“三类”和“四个阶段”进行管理。</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“三类”为：内部改造类、现状改建类和新建扩建类。</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t>内部改造项目</w:t>
      </w:r>
      <w:r w:rsidR="0035025C">
        <w:rPr>
          <w:rFonts w:eastAsia="仿宋_GB2312" w:hint="eastAsia"/>
          <w:spacing w:val="-4"/>
          <w:sz w:val="32"/>
          <w:szCs w:val="32"/>
        </w:rPr>
        <w:t>是指符合正面清单、不改变现状建筑面积、不改变建筑外轮廓的建设项目。建筑面积以合法建筑为计算基数。内部改造项目可直接办理施工许可手续。</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t>现状改建项目</w:t>
      </w:r>
      <w:r w:rsidR="0035025C">
        <w:rPr>
          <w:rFonts w:eastAsia="仿宋_GB2312" w:hint="eastAsia"/>
          <w:spacing w:val="-4"/>
          <w:sz w:val="32"/>
          <w:szCs w:val="32"/>
        </w:rPr>
        <w:t>是指符合正面清单、不增加现状建筑面积，但改变建筑外轮廓或用地内建筑布局的建设项目</w:t>
      </w:r>
      <w:r w:rsidR="0035025C">
        <w:rPr>
          <w:rFonts w:eastAsia="仿宋_GB2312" w:hint="eastAsia"/>
          <w:spacing w:val="-4"/>
          <w:sz w:val="32"/>
          <w:szCs w:val="32"/>
        </w:rPr>
        <w:t>(</w:t>
      </w:r>
      <w:r w:rsidR="0035025C">
        <w:rPr>
          <w:rFonts w:eastAsia="仿宋_GB2312" w:hint="eastAsia"/>
          <w:spacing w:val="-4"/>
          <w:sz w:val="32"/>
          <w:szCs w:val="32"/>
        </w:rPr>
        <w:t>包括既有建筑的外立面装修装饰等项目</w:t>
      </w:r>
      <w:r w:rsidR="0035025C">
        <w:rPr>
          <w:rFonts w:eastAsia="仿宋_GB2312" w:hint="eastAsia"/>
          <w:spacing w:val="-4"/>
          <w:sz w:val="32"/>
          <w:szCs w:val="32"/>
        </w:rPr>
        <w:t>)</w:t>
      </w:r>
      <w:r w:rsidR="0035025C">
        <w:rPr>
          <w:rFonts w:eastAsia="仿宋_GB2312" w:hint="eastAsia"/>
          <w:spacing w:val="-4"/>
          <w:sz w:val="32"/>
          <w:szCs w:val="32"/>
        </w:rPr>
        <w:t>。现状改建项目，可直接办理建设工程规划许可证。</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t>新建扩建项目</w:t>
      </w:r>
      <w:r w:rsidR="0035025C">
        <w:rPr>
          <w:rFonts w:eastAsia="仿宋_GB2312" w:hint="eastAsia"/>
          <w:spacing w:val="-4"/>
          <w:sz w:val="32"/>
          <w:szCs w:val="32"/>
        </w:rPr>
        <w:t>是指不属于内部改造和现状改建的其他项目（含在途新建扩建项目）。</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“四个阶段”为：“立项用地规划许可、工程建设许可、施工许可、竣工验收”。</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t>立项用地规划许可</w:t>
      </w:r>
      <w:r w:rsidR="0035025C">
        <w:rPr>
          <w:rFonts w:eastAsia="仿宋_GB2312" w:hint="eastAsia"/>
          <w:spacing w:val="-4"/>
          <w:sz w:val="32"/>
          <w:szCs w:val="32"/>
        </w:rPr>
        <w:t>主要包括项目审批核准备案、选址意见书核发、用地预审、用地规划许可等。</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t>工程建设许可</w:t>
      </w:r>
      <w:r w:rsidR="0035025C">
        <w:rPr>
          <w:rFonts w:eastAsia="仿宋_GB2312" w:hint="eastAsia"/>
          <w:spacing w:val="-4"/>
          <w:sz w:val="32"/>
          <w:szCs w:val="32"/>
        </w:rPr>
        <w:t>主要包括设计方案审查和核发建设工程规划许可证等。</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t>施工许可</w:t>
      </w:r>
      <w:r w:rsidR="0035025C">
        <w:rPr>
          <w:rFonts w:eastAsia="仿宋_GB2312" w:hint="eastAsia"/>
          <w:spacing w:val="-4"/>
          <w:sz w:val="32"/>
          <w:szCs w:val="32"/>
        </w:rPr>
        <w:t>主要包括施工许可证核发，建筑、人防、消防施工图审查，市政公用服务接入咨询和报装等。</w:t>
      </w:r>
    </w:p>
    <w:p w:rsidR="00A9376A" w:rsidRDefault="009E0F51" w:rsidP="006D6D2F">
      <w:pPr>
        <w:spacing w:line="590" w:lineRule="exact"/>
        <w:ind w:firstLineChars="200" w:firstLine="627"/>
        <w:rPr>
          <w:rFonts w:eastAsia="仿宋_GB2312"/>
          <w:spacing w:val="-4"/>
          <w:sz w:val="32"/>
          <w:szCs w:val="32"/>
        </w:rPr>
      </w:pPr>
      <w:r w:rsidRPr="009E0F51">
        <w:rPr>
          <w:rFonts w:eastAsia="仿宋_GB2312" w:hint="eastAsia"/>
          <w:b/>
          <w:spacing w:val="-4"/>
          <w:sz w:val="32"/>
          <w:szCs w:val="32"/>
        </w:rPr>
        <w:lastRenderedPageBreak/>
        <w:t>竣工验收</w:t>
      </w:r>
      <w:r w:rsidR="0035025C">
        <w:rPr>
          <w:rFonts w:eastAsia="仿宋_GB2312" w:hint="eastAsia"/>
          <w:spacing w:val="-4"/>
          <w:sz w:val="32"/>
          <w:szCs w:val="32"/>
        </w:rPr>
        <w:t>主要包括规划国土、消防、人防、园林等验收及竣工验收备案等。</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四个阶段实行“一家牵头、并联审批、限时办结”，立项用地许可、工程建设许可由规划国土部门牵头，施工许可、竣工验收由住房城乡建设部门牵头。</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本《实施意见》以“减、放、并、转、调”为抓手，为实现大幅提高审批效率，加强政策引导和咨询服务，加强以诚信体系建设为基础的事中事后监管，加强与市级各行政审批部门的沟通联动。着力强化“五个一”建设，即“一张蓝图”、“一套机制”、“一个系统”、“一个窗口”和“一张表单”。</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五、落实事项</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（一）“一张蓝图”统筹项目实施</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深入贯彻落实《北京城市总体规划（</w:t>
      </w:r>
      <w:r>
        <w:rPr>
          <w:rFonts w:eastAsia="仿宋_GB2312" w:hint="eastAsia"/>
          <w:spacing w:val="-4"/>
          <w:sz w:val="32"/>
          <w:szCs w:val="32"/>
        </w:rPr>
        <w:t>2016</w:t>
      </w:r>
      <w:r>
        <w:rPr>
          <w:rFonts w:eastAsia="仿宋_GB2312" w:hint="eastAsia"/>
          <w:spacing w:val="-4"/>
          <w:sz w:val="32"/>
          <w:szCs w:val="32"/>
        </w:rPr>
        <w:t>年－</w:t>
      </w:r>
      <w:r>
        <w:rPr>
          <w:rFonts w:eastAsia="仿宋_GB2312" w:hint="eastAsia"/>
          <w:spacing w:val="-4"/>
          <w:sz w:val="32"/>
          <w:szCs w:val="32"/>
        </w:rPr>
        <w:t>2035</w:t>
      </w:r>
      <w:r>
        <w:rPr>
          <w:rFonts w:eastAsia="仿宋_GB2312" w:hint="eastAsia"/>
          <w:spacing w:val="-4"/>
          <w:sz w:val="32"/>
          <w:szCs w:val="32"/>
        </w:rPr>
        <w:t>年）》，优化城市功能和空间布局，增强首都核心功能，补齐公共服务功能短板，做好我区历史文化名城保护和城市特色风貌塑造。坚决落实“老城不能再拆”的相关要求，通过腾退和恢复性修建等方式，做到应保尽保。合理调整、统筹优化我区产业发展布局，推进业态转型升级。</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在控制性详细规划编制过程中，我区要积极与市规划和自然资源委沟通，将我区实际情况进行反馈，研究确定重大项目和历史遗留项目的解决路径和实施方向，一并纳入控规编制，确保“一张蓝图”在我区精准落地。</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lastRenderedPageBreak/>
        <w:t>牵头部门：东城规划国土分局</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责任部门：区发改委等成员单位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（二）“一套机制”规范审批运行</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根据市级《实施方案》和《考核办法》，建立健全我区工程建设项目审批、服务配套工作机制，明确各相关部门工作职责，具体落实立项用地规划许可、工程建设许可、施工许可、竣工验收各阶段的工作流程，规范审批行为。切实推行“多规合一”、“多审核一”、“多验合一”等，以确保“一套机制”规范审批运行。</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1.</w:t>
      </w:r>
      <w:r>
        <w:rPr>
          <w:rFonts w:eastAsia="仿宋_GB2312" w:hint="eastAsia"/>
          <w:spacing w:val="-4"/>
          <w:sz w:val="32"/>
          <w:szCs w:val="32"/>
        </w:rPr>
        <w:t>实行多规合一。建立我区“多规合一”协同平台工作机制。各部门通过协同平台加强项目前期研究，为建设单位在正式申报行政许可之前做好预沟通、预协调咨询服务。通过土地和空间资源配置，统筹协调建设需求和管理要求，限时处理申请事项、例会研究集体决策、书面回复一次性告知各部门综合意见。</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牵头部门：东城规划国土分局</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责任部门：区发改委、区住建委、区城管委、区文化委、区园林绿化局、区民防局、东城消防支队等成员单位。</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2.</w:t>
      </w:r>
      <w:r>
        <w:rPr>
          <w:rFonts w:eastAsia="仿宋_GB2312" w:hint="eastAsia"/>
          <w:spacing w:val="-4"/>
          <w:sz w:val="32"/>
          <w:szCs w:val="32"/>
        </w:rPr>
        <w:t>实行多审合一。深化多图连审，将消防审查、人防审查并入施工图审查，并交由综合审查机构对建设工程涉及公共利益和公众安全等方面内容进行整体安全性审查，出具一份审查合格书。对符合我市统一编制的技术审查标准的审查结果各部门予以认可，以减少审批环节、缩短审查周期，确保审查质量。推行以政府购买服务方式开展施工图设计文件审查。北京市投资项目在线</w:t>
      </w:r>
      <w:r>
        <w:rPr>
          <w:rFonts w:eastAsia="仿宋_GB2312" w:hint="eastAsia"/>
          <w:spacing w:val="-4"/>
          <w:sz w:val="32"/>
          <w:szCs w:val="32"/>
        </w:rPr>
        <w:lastRenderedPageBreak/>
        <w:t>审批监管平台上已开通了施工图多审合一申报入口，我区建设项目，在该平台上进行申报即可。</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在施工图多审合一的基础上推行“法人承诺制”。建设单位申报施工许可证时，签订《法人承诺书》，承诺按照规划许可证、施工许可证内容进行施工建设。审查合格书不再作为施工许可证的前置要件，建设单位须承诺施工图设计文件符合国家标准规范，新建扩建项目、现状改建项目应在底板施工前取得审查合格书，内部改造项目应在正式施工前取得审查合格书。</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牵头部门：东城规划国土分局、区住建委</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责任部门：区城管委、区文化委、区园林绿化局、区民防局、东城消防支队、东城园管委会等成员单位。</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3.</w:t>
      </w:r>
      <w:r>
        <w:rPr>
          <w:rFonts w:eastAsia="仿宋_GB2312" w:hint="eastAsia"/>
          <w:spacing w:val="-4"/>
          <w:sz w:val="32"/>
          <w:szCs w:val="32"/>
        </w:rPr>
        <w:t>实行多验合一。建立我区“多验合一”工作机制。开展多部门联合验收，统一竣工验收图纸和验收标准。项目竣工后建设单位只需提供一次申报所需要件，通过网络实现各部门共享，各部门分别在联合验收系统上办理。当该项目符合各部门验收要求后，联合验收牵头部门向建设单位出具联合验收意见书，作为联合验收合格的统一确认文件，验收结果各部门互认。</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牵头部门：区住建委</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责任部门：东城规划国土分局、区城管委、区文化委、区园林绿化局、区民防局、东城消防支队等成员单位。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（三）“一个系统”统一管理</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与市政务服务办进行对接，实现区级工程建设项目统一在北</w:t>
      </w:r>
      <w:r>
        <w:rPr>
          <w:rFonts w:eastAsia="仿宋_GB2312" w:hint="eastAsia"/>
          <w:spacing w:val="-4"/>
          <w:sz w:val="32"/>
          <w:szCs w:val="32"/>
        </w:rPr>
        <w:lastRenderedPageBreak/>
        <w:t>京市投资项目在线审批监管平台上申报和受理。用“一个系统”覆盖工程建设项目全部审批事项和环节，推进政务数据资源跨部门共享应用。</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牵头部门：区政务服务办、区信息办</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责任部门：区发改委、东城规划国土分局、区住建委、区城管委、区文化委、区民防局、区园林绿化局、东城消防支队等成员单位。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（四）“一个窗口”提供综合服务</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落实推行“一口受理、接办分离”改革要求，将工程建设项目审批部门和市政公用单位分设的服务窗口整合为综合窗口，实施“前台综合受理、后台分类审批、窗口统一出件”的工作模式。区政务服务管理部门建立高素质、专业化的综合窗口人员队伍，强化窗口服务力量。</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牵头部门：区政务服务办</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责任部门：区审改办、区发改委、东城规划国土分局、区住建委、区城管委、区文化委、区民防局、区园林绿化局、东城消防支队等成员单位。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（五）“一张表单”整合申报材料</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按照我市工程建设项目统一的办事指南和申报表单，开展我区建设项目申报和办理工作。实现每个阶段</w:t>
      </w:r>
      <w:r>
        <w:rPr>
          <w:rFonts w:eastAsia="仿宋_GB2312" w:hint="eastAsia"/>
          <w:spacing w:val="-4"/>
          <w:sz w:val="32"/>
          <w:szCs w:val="32"/>
        </w:rPr>
        <w:t xml:space="preserve"> </w:t>
      </w:r>
      <w:r>
        <w:rPr>
          <w:rFonts w:eastAsia="仿宋_GB2312" w:hint="eastAsia"/>
          <w:spacing w:val="-4"/>
          <w:sz w:val="32"/>
          <w:szCs w:val="32"/>
        </w:rPr>
        <w:t>“一份办事指南，一张申请表单，一套申报材料，完成多项审批”。</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牵头部门：东城规划国土分局、区住建委、区政务服务办</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lastRenderedPageBreak/>
        <w:t>责任部门：区发改委、区城管委、区文化委、区民防局、区园林绿化局、东城消防支队等成员单位。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（六）加强事中事后监管</w:t>
      </w:r>
    </w:p>
    <w:p w:rsidR="00A9376A" w:rsidRDefault="009E0F51" w:rsidP="006D6D2F">
      <w:pPr>
        <w:spacing w:line="590" w:lineRule="exact"/>
        <w:ind w:firstLineChars="200" w:firstLine="616"/>
        <w:rPr>
          <w:rFonts w:eastAsia="仿宋_GB2312"/>
          <w:spacing w:val="-6"/>
          <w:sz w:val="32"/>
          <w:szCs w:val="32"/>
        </w:rPr>
      </w:pPr>
      <w:r w:rsidRPr="009E0F51">
        <w:rPr>
          <w:rFonts w:eastAsia="仿宋_GB2312" w:hint="eastAsia"/>
          <w:spacing w:val="-6"/>
          <w:sz w:val="32"/>
          <w:szCs w:val="32"/>
        </w:rPr>
        <w:t>在简化审批流程的同时，建立工程建设项目全过程监督体系，保障各项审批内容和承诺事项落地，加强对建设项目的事中事后监管。建设单位取得建设工程规划许可证后，即启动建设项目全过程监督。在全过程监督过程中的有关情况及时通报相关主管部门，实现信息共享，一旦发现违法行为立即推送有关部门依法查处。</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牵头部门：区住建委</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责任部门：东城规划国土分局、区城管委、区民防局、区园林绿化局、东城消防支队等成员单位和各街道办事处。</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（七）加强信用体系建设</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在法人承诺制的基础上，加强信用管理、加大失信惩戒力度。严格落实建设单位承诺制和全过程监管结合的要求，政府部门根据建设单位守信情况采取不同审查</w:t>
      </w:r>
      <w:r>
        <w:rPr>
          <w:rFonts w:ascii="仿宋_GB2312" w:eastAsia="仿宋_GB2312" w:hAnsi="仿宋_GB2312" w:cs="仿宋_GB2312" w:hint="eastAsia"/>
          <w:spacing w:val="-4"/>
          <w:sz w:val="32"/>
          <w:szCs w:val="32"/>
        </w:rPr>
        <w:t>和监管标准。依托北京市工程建设项目审批信用信息管理平台，按照《北京市工程建设领域审批承诺制失信行为惩戒管理办法（试行）》的相关要求，对违反信用承诺的单位及其负责人，依法依规列入“黑名单”，上报“信用北京”网、北京市企业信用信息网等向社会公布。</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牵头部门：区信息办</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责任部门：东城工商分局、东城规划国土分局、区住建委等成员单位。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lastRenderedPageBreak/>
        <w:t>（八）规范市政公用服务事项</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水、电、气、热、通信等市政公用服务企业入驻政务服务大厅，公开办事流程，明确办理时间。水、电、气、热、通信等市政公用接入报装由竣工后提前到核发施工许可证后办理，市政公用基础设施接入条件和图纸审查在工程施工阶段完成，建设工程竣工后直接办理验收和接入。</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牵头部门：区城管委</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责任部门：水电气热通信等市政公用服务企业。</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六、保障措施</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（一）加强组织领导</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成立东城区落实北京市工程建设项目审批制度改革试点工作领导小组，由区政府主要领导任组长，分管城市建设的副区长任副组长，东城规划国土分局、区政务服务办、区发改委、区住建委、区文化委、区城管委、区园林绿化局、区民防局、东城消防支队等部门成员单位。</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领导小组负责统筹协调我区改革试点工作，此工作为阶段性工作，设置时间与我区优化营商环境领导小组保持一致，待此项工作结束后自行撤销。领导小组办公室设在东城规划国土分局。领导小组办公室负责改革试点工作的日常组织协调，定期向市级改革领导小组办公室报告改革工作进展，督促各成员单位按照职责落实改革事项。</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各成员单位要把工程建设项目审批制度改革作为一项重要工</w:t>
      </w:r>
      <w:r>
        <w:rPr>
          <w:rFonts w:eastAsia="仿宋_GB2312" w:hint="eastAsia"/>
          <w:spacing w:val="-4"/>
          <w:sz w:val="32"/>
          <w:szCs w:val="32"/>
        </w:rPr>
        <w:lastRenderedPageBreak/>
        <w:t>作，各部门主要负责同志作为第一责任人，要亲自抓部署、抓落实，确保改革措施全面落地，并及时向领导小组办公室报送工作进展情况。</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牵头部门：东城规划国土分局</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责任部门：各成员单位。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 xml:space="preserve">（二）建立督查考评机制 </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将建设项目审批制度改革试点工作推进落实情况纳入我区优化营商环境专项督查工作，明确考评内容，对各部门落实情况进行考核，推动各项改革措施落到实处、取得成效。</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牵头部门：东城规划国土分局、区发改委、区产促局</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责任部门：各成员单位。</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 xml:space="preserve">（三）做好宣传引导 </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各审批部门要结合试点工作推进情况持续开展宣传引导和政策解读，通过全方位、多角度、多渠道的宣传报道，宣传改革举措，发布工作信息。主动向建设单位宣传相关改革措施，增进社会公众对改革工作的了解，营造良好的工作氛围。</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根据改革推进情况，持续开展宣传培训和政策解读。组织行业内宣传培训，深入解读优化营商环境特别是工程建设项目审批制度改革试点工作的具体内容，加强社会培训，提高对建设单位的服务水平。通过全面、准确、深入地政策解读和信息发布，促进优化营商环境各项政策落地生根，让企业和服务对象共享改革成果。通过传统媒体与新媒体相结合、权威发布与第三方协同发</w:t>
      </w:r>
      <w:r>
        <w:rPr>
          <w:rFonts w:eastAsia="仿宋_GB2312" w:hint="eastAsia"/>
          <w:spacing w:val="-4"/>
          <w:sz w:val="32"/>
          <w:szCs w:val="32"/>
        </w:rPr>
        <w:lastRenderedPageBreak/>
        <w:t>声相结合、政策解读与案例剖析相结合的方式全方位多渠道开展宣传，营造良好舆论氛围。</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牵头部门：区委宣传部、东城规划国土分局、区政务服务办、区发改委</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责任部门：各成员单位。</w:t>
      </w:r>
    </w:p>
    <w:p w:rsidR="0035025C" w:rsidRDefault="0035025C">
      <w:pPr>
        <w:spacing w:line="590" w:lineRule="exact"/>
        <w:ind w:firstLineChars="200" w:firstLine="624"/>
        <w:rPr>
          <w:rFonts w:eastAsia="仿宋_GB2312"/>
          <w:spacing w:val="-4"/>
          <w:sz w:val="32"/>
          <w:szCs w:val="32"/>
        </w:rPr>
      </w:pPr>
    </w:p>
    <w:p w:rsidR="00A9376A" w:rsidRDefault="0035025C">
      <w:pPr>
        <w:spacing w:line="590" w:lineRule="exact"/>
        <w:ind w:leftChars="298" w:left="1702" w:hangingChars="345" w:hanging="1076"/>
        <w:rPr>
          <w:rFonts w:eastAsia="仿宋_GB2312"/>
          <w:spacing w:val="-4"/>
          <w:sz w:val="32"/>
          <w:szCs w:val="32"/>
        </w:rPr>
      </w:pPr>
      <w:r>
        <w:rPr>
          <w:rFonts w:eastAsia="仿宋_GB2312" w:hint="eastAsia"/>
          <w:spacing w:val="-4"/>
          <w:sz w:val="32"/>
          <w:szCs w:val="32"/>
        </w:rPr>
        <w:t>附件：</w:t>
      </w:r>
      <w:r>
        <w:rPr>
          <w:rFonts w:eastAsia="仿宋_GB2312" w:hint="eastAsia"/>
          <w:spacing w:val="-4"/>
          <w:sz w:val="32"/>
          <w:szCs w:val="32"/>
        </w:rPr>
        <w:t>1.</w:t>
      </w:r>
      <w:r>
        <w:rPr>
          <w:rFonts w:eastAsia="仿宋_GB2312" w:hint="eastAsia"/>
          <w:spacing w:val="-4"/>
          <w:sz w:val="32"/>
          <w:szCs w:val="32"/>
        </w:rPr>
        <w:t>东城区工程建设项目审批制度改革试点领导小组成员名单</w:t>
      </w:r>
    </w:p>
    <w:p w:rsidR="00A9376A" w:rsidRDefault="0035025C">
      <w:pPr>
        <w:spacing w:line="590" w:lineRule="exact"/>
        <w:ind w:leftChars="676" w:left="1701" w:hangingChars="90" w:hanging="281"/>
        <w:rPr>
          <w:rFonts w:eastAsia="仿宋_GB2312"/>
          <w:spacing w:val="-4"/>
          <w:sz w:val="32"/>
          <w:szCs w:val="32"/>
        </w:rPr>
      </w:pPr>
      <w:r>
        <w:rPr>
          <w:rFonts w:eastAsia="仿宋_GB2312" w:hint="eastAsia"/>
          <w:spacing w:val="-4"/>
          <w:sz w:val="32"/>
          <w:szCs w:val="32"/>
        </w:rPr>
        <w:t>2.</w:t>
      </w:r>
      <w:r>
        <w:rPr>
          <w:rFonts w:eastAsia="仿宋_GB2312" w:hint="eastAsia"/>
          <w:spacing w:val="-4"/>
          <w:sz w:val="32"/>
          <w:szCs w:val="32"/>
        </w:rPr>
        <w:t>东城区工程建设项目审批制度改革试点实施意见工作任务分解表</w:t>
      </w:r>
    </w:p>
    <w:p w:rsidR="00A9376A" w:rsidRDefault="0035025C">
      <w:pPr>
        <w:spacing w:line="590" w:lineRule="exact"/>
        <w:ind w:leftChars="674" w:left="1415"/>
        <w:rPr>
          <w:rFonts w:eastAsia="仿宋_GB2312"/>
          <w:spacing w:val="-4"/>
          <w:sz w:val="32"/>
          <w:szCs w:val="32"/>
        </w:rPr>
      </w:pPr>
      <w:r>
        <w:rPr>
          <w:rFonts w:eastAsia="仿宋_GB2312" w:hint="eastAsia"/>
          <w:spacing w:val="-4"/>
          <w:sz w:val="32"/>
          <w:szCs w:val="32"/>
        </w:rPr>
        <w:t>3.</w:t>
      </w:r>
      <w:r>
        <w:rPr>
          <w:rFonts w:eastAsia="仿宋_GB2312" w:hint="eastAsia"/>
          <w:spacing w:val="-4"/>
          <w:sz w:val="32"/>
          <w:szCs w:val="32"/>
        </w:rPr>
        <w:t>东城区“多规合一”协同平台工作机制</w:t>
      </w: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sectPr w:rsidR="0035025C">
          <w:headerReference w:type="default" r:id="rId7"/>
          <w:footerReference w:type="even" r:id="rId8"/>
          <w:footerReference w:type="default" r:id="rId9"/>
          <w:pgSz w:w="11906" w:h="16838"/>
          <w:pgMar w:top="1928" w:right="1474" w:bottom="1871" w:left="1588" w:header="851" w:footer="1474" w:gutter="0"/>
          <w:cols w:space="720"/>
          <w:docGrid w:type="lines" w:linePitch="312"/>
        </w:sectPr>
      </w:pPr>
    </w:p>
    <w:p w:rsidR="00A9376A" w:rsidRDefault="0035025C">
      <w:pPr>
        <w:spacing w:line="590" w:lineRule="exact"/>
        <w:rPr>
          <w:rFonts w:ascii="黑体" w:eastAsia="黑体" w:hAnsi="黑体"/>
          <w:spacing w:val="-4"/>
          <w:sz w:val="32"/>
          <w:szCs w:val="32"/>
        </w:rPr>
      </w:pPr>
      <w:r>
        <w:rPr>
          <w:rFonts w:eastAsia="仿宋_GB2312"/>
          <w:spacing w:val="-4"/>
          <w:sz w:val="32"/>
          <w:szCs w:val="32"/>
        </w:rPr>
        <w:lastRenderedPageBreak/>
        <w:br w:type="page"/>
      </w:r>
      <w:r w:rsidR="009E0F51" w:rsidRPr="009E0F51">
        <w:rPr>
          <w:rFonts w:ascii="黑体" w:eastAsia="黑体" w:hAnsi="黑体" w:hint="eastAsia"/>
          <w:spacing w:val="-4"/>
          <w:sz w:val="32"/>
          <w:szCs w:val="32"/>
        </w:rPr>
        <w:lastRenderedPageBreak/>
        <w:t>附件</w:t>
      </w:r>
      <w:r>
        <w:rPr>
          <w:rFonts w:ascii="黑体" w:eastAsia="黑体" w:hAnsi="黑体" w:hint="eastAsia"/>
          <w:spacing w:val="-4"/>
          <w:sz w:val="32"/>
          <w:szCs w:val="32"/>
        </w:rPr>
        <w:t>1</w:t>
      </w:r>
    </w:p>
    <w:p w:rsidR="00A9376A" w:rsidRDefault="00A9376A">
      <w:pPr>
        <w:spacing w:line="590" w:lineRule="exact"/>
        <w:rPr>
          <w:rFonts w:ascii="黑体" w:eastAsia="黑体" w:hAnsi="黑体"/>
          <w:spacing w:val="-4"/>
          <w:sz w:val="32"/>
          <w:szCs w:val="32"/>
        </w:rPr>
      </w:pPr>
    </w:p>
    <w:p w:rsidR="00212A3D" w:rsidRDefault="009E0F51" w:rsidP="00212A3D">
      <w:pPr>
        <w:spacing w:line="680" w:lineRule="exact"/>
        <w:jc w:val="center"/>
        <w:rPr>
          <w:rFonts w:ascii="方正小标宋简体" w:eastAsia="方正小标宋简体"/>
          <w:spacing w:val="-4"/>
          <w:sz w:val="44"/>
          <w:szCs w:val="44"/>
        </w:rPr>
      </w:pPr>
      <w:r w:rsidRPr="009E0F51">
        <w:rPr>
          <w:rFonts w:ascii="方正小标宋简体" w:eastAsia="方正小标宋简体" w:hint="eastAsia"/>
          <w:spacing w:val="-4"/>
          <w:sz w:val="44"/>
          <w:szCs w:val="44"/>
        </w:rPr>
        <w:t>东城区工程建设项目审批制度</w:t>
      </w:r>
    </w:p>
    <w:p w:rsidR="00A9376A" w:rsidRDefault="009E0F51" w:rsidP="00212A3D">
      <w:pPr>
        <w:spacing w:line="680" w:lineRule="exact"/>
        <w:jc w:val="center"/>
        <w:rPr>
          <w:rFonts w:ascii="方正小标宋简体" w:eastAsia="方正小标宋简体"/>
          <w:spacing w:val="-4"/>
          <w:sz w:val="44"/>
          <w:szCs w:val="44"/>
        </w:rPr>
      </w:pPr>
      <w:r w:rsidRPr="009E0F51">
        <w:rPr>
          <w:rFonts w:ascii="方正小标宋简体" w:eastAsia="方正小标宋简体" w:hint="eastAsia"/>
          <w:spacing w:val="-4"/>
          <w:sz w:val="44"/>
          <w:szCs w:val="44"/>
        </w:rPr>
        <w:t>改革试点工作领导小组成员名单</w:t>
      </w: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参照北京市工程建设项目审批制度改革试点领导小组建立情况，成立东城区工程建设项目审批制度改革试点工作领导小组。</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组</w:t>
      </w:r>
      <w:r>
        <w:rPr>
          <w:rFonts w:eastAsia="仿宋_GB2312" w:hint="eastAsia"/>
          <w:spacing w:val="-4"/>
          <w:sz w:val="32"/>
          <w:szCs w:val="32"/>
        </w:rPr>
        <w:t xml:space="preserve">  </w:t>
      </w:r>
      <w:r>
        <w:rPr>
          <w:rFonts w:eastAsia="仿宋_GB2312" w:hint="eastAsia"/>
          <w:spacing w:val="-4"/>
          <w:sz w:val="32"/>
          <w:szCs w:val="32"/>
        </w:rPr>
        <w:t>长：金</w:t>
      </w:r>
      <w:r>
        <w:rPr>
          <w:rFonts w:eastAsia="仿宋_GB2312" w:hint="eastAsia"/>
          <w:spacing w:val="-4"/>
          <w:sz w:val="32"/>
          <w:szCs w:val="32"/>
        </w:rPr>
        <w:t xml:space="preserve">  </w:t>
      </w:r>
      <w:r>
        <w:rPr>
          <w:rFonts w:eastAsia="仿宋_GB2312" w:hint="eastAsia"/>
          <w:spacing w:val="-4"/>
          <w:sz w:val="32"/>
          <w:szCs w:val="32"/>
        </w:rPr>
        <w:t>晖</w:t>
      </w:r>
      <w:r>
        <w:rPr>
          <w:rFonts w:eastAsia="仿宋_GB2312" w:hint="eastAsia"/>
          <w:spacing w:val="-4"/>
          <w:sz w:val="32"/>
          <w:szCs w:val="32"/>
        </w:rPr>
        <w:t xml:space="preserve">    </w:t>
      </w:r>
      <w:r>
        <w:rPr>
          <w:rFonts w:eastAsia="仿宋_GB2312" w:hint="eastAsia"/>
          <w:spacing w:val="-4"/>
          <w:sz w:val="32"/>
          <w:szCs w:val="32"/>
        </w:rPr>
        <w:t>区委副书记、代区长</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副组长：张立新</w:t>
      </w:r>
      <w:r>
        <w:rPr>
          <w:rFonts w:eastAsia="仿宋_GB2312" w:hint="eastAsia"/>
          <w:spacing w:val="-4"/>
          <w:sz w:val="32"/>
          <w:szCs w:val="32"/>
        </w:rPr>
        <w:t xml:space="preserve">    </w:t>
      </w:r>
      <w:r>
        <w:rPr>
          <w:rFonts w:eastAsia="仿宋_GB2312" w:hint="eastAsia"/>
          <w:spacing w:val="-4"/>
          <w:sz w:val="32"/>
          <w:szCs w:val="32"/>
        </w:rPr>
        <w:t>区委常委、副区长</w:t>
      </w:r>
      <w:r>
        <w:rPr>
          <w:rFonts w:eastAsia="仿宋_GB2312" w:hint="eastAsia"/>
          <w:spacing w:val="-4"/>
          <w:sz w:val="32"/>
          <w:szCs w:val="32"/>
        </w:rPr>
        <w:t xml:space="preserve">    </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成</w:t>
      </w:r>
      <w:r>
        <w:rPr>
          <w:rFonts w:eastAsia="仿宋_GB2312" w:hint="eastAsia"/>
          <w:spacing w:val="-4"/>
          <w:sz w:val="32"/>
          <w:szCs w:val="32"/>
        </w:rPr>
        <w:t xml:space="preserve">  </w:t>
      </w:r>
      <w:r>
        <w:rPr>
          <w:rFonts w:eastAsia="仿宋_GB2312" w:hint="eastAsia"/>
          <w:spacing w:val="-4"/>
          <w:sz w:val="32"/>
          <w:szCs w:val="32"/>
        </w:rPr>
        <w:t>员：邵</w:t>
      </w:r>
      <w:r>
        <w:rPr>
          <w:rFonts w:eastAsia="仿宋_GB2312" w:hint="eastAsia"/>
          <w:spacing w:val="-4"/>
          <w:sz w:val="32"/>
          <w:szCs w:val="32"/>
        </w:rPr>
        <w:t xml:space="preserve">  </w:t>
      </w:r>
      <w:r>
        <w:rPr>
          <w:rFonts w:eastAsia="仿宋_GB2312" w:hint="eastAsia"/>
          <w:spacing w:val="-4"/>
          <w:sz w:val="32"/>
          <w:szCs w:val="32"/>
        </w:rPr>
        <w:t>培</w:t>
      </w:r>
      <w:r>
        <w:rPr>
          <w:rFonts w:eastAsia="仿宋_GB2312" w:hint="eastAsia"/>
          <w:spacing w:val="-4"/>
          <w:sz w:val="32"/>
          <w:szCs w:val="32"/>
        </w:rPr>
        <w:t xml:space="preserve">    </w:t>
      </w:r>
      <w:r>
        <w:rPr>
          <w:rFonts w:eastAsia="仿宋_GB2312" w:hint="eastAsia"/>
          <w:spacing w:val="-4"/>
          <w:sz w:val="32"/>
          <w:szCs w:val="32"/>
        </w:rPr>
        <w:t>规划国土分局局长</w:t>
      </w:r>
      <w:r>
        <w:rPr>
          <w:rFonts w:eastAsia="仿宋_GB2312" w:hint="eastAsia"/>
          <w:spacing w:val="-4"/>
          <w:sz w:val="32"/>
          <w:szCs w:val="32"/>
        </w:rPr>
        <w:t xml:space="preserve"> </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王铁峰</w:t>
      </w:r>
      <w:r>
        <w:rPr>
          <w:rFonts w:eastAsia="仿宋_GB2312" w:hint="eastAsia"/>
          <w:spacing w:val="-4"/>
          <w:sz w:val="32"/>
          <w:szCs w:val="32"/>
        </w:rPr>
        <w:t xml:space="preserve">    </w:t>
      </w:r>
      <w:r>
        <w:rPr>
          <w:rFonts w:eastAsia="仿宋_GB2312" w:hint="eastAsia"/>
          <w:spacing w:val="-4"/>
          <w:sz w:val="32"/>
          <w:szCs w:val="32"/>
        </w:rPr>
        <w:t>区委宣传部副部长、新闻中心主任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刘</w:t>
      </w:r>
      <w:r>
        <w:rPr>
          <w:rFonts w:eastAsia="仿宋_GB2312" w:hint="eastAsia"/>
          <w:spacing w:val="-4"/>
          <w:sz w:val="32"/>
          <w:szCs w:val="32"/>
        </w:rPr>
        <w:t xml:space="preserve">  </w:t>
      </w:r>
      <w:r>
        <w:rPr>
          <w:rFonts w:eastAsia="仿宋_GB2312" w:hint="eastAsia"/>
          <w:spacing w:val="-4"/>
          <w:sz w:val="32"/>
          <w:szCs w:val="32"/>
        </w:rPr>
        <w:t>健</w:t>
      </w:r>
      <w:r>
        <w:rPr>
          <w:rFonts w:eastAsia="仿宋_GB2312" w:hint="eastAsia"/>
          <w:spacing w:val="-4"/>
          <w:sz w:val="32"/>
          <w:szCs w:val="32"/>
        </w:rPr>
        <w:t xml:space="preserve">    </w:t>
      </w:r>
      <w:r>
        <w:rPr>
          <w:rFonts w:eastAsia="仿宋_GB2312" w:hint="eastAsia"/>
          <w:spacing w:val="-4"/>
          <w:sz w:val="32"/>
          <w:szCs w:val="32"/>
        </w:rPr>
        <w:t>发改委主任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高崇耀</w:t>
      </w:r>
      <w:r>
        <w:rPr>
          <w:rFonts w:eastAsia="仿宋_GB2312" w:hint="eastAsia"/>
          <w:spacing w:val="-4"/>
          <w:sz w:val="32"/>
          <w:szCs w:val="32"/>
        </w:rPr>
        <w:t xml:space="preserve">    </w:t>
      </w:r>
      <w:r>
        <w:rPr>
          <w:rFonts w:eastAsia="仿宋_GB2312" w:hint="eastAsia"/>
          <w:spacing w:val="-4"/>
          <w:sz w:val="32"/>
          <w:szCs w:val="32"/>
        </w:rPr>
        <w:t>住建委主任</w:t>
      </w:r>
      <w:r>
        <w:rPr>
          <w:rFonts w:eastAsia="仿宋_GB2312" w:hint="eastAsia"/>
          <w:spacing w:val="-4"/>
          <w:sz w:val="32"/>
          <w:szCs w:val="32"/>
        </w:rPr>
        <w:t xml:space="preserve">    </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韩卫国</w:t>
      </w:r>
      <w:r>
        <w:rPr>
          <w:rFonts w:eastAsia="仿宋_GB2312" w:hint="eastAsia"/>
          <w:spacing w:val="-4"/>
          <w:sz w:val="32"/>
          <w:szCs w:val="32"/>
        </w:rPr>
        <w:t xml:space="preserve">    </w:t>
      </w:r>
      <w:r>
        <w:rPr>
          <w:rFonts w:eastAsia="仿宋_GB2312" w:hint="eastAsia"/>
          <w:spacing w:val="-4"/>
          <w:sz w:val="32"/>
          <w:szCs w:val="32"/>
        </w:rPr>
        <w:t>城管委主任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王伟东</w:t>
      </w:r>
      <w:r>
        <w:rPr>
          <w:rFonts w:eastAsia="仿宋_GB2312" w:hint="eastAsia"/>
          <w:spacing w:val="-4"/>
          <w:sz w:val="32"/>
          <w:szCs w:val="32"/>
        </w:rPr>
        <w:t xml:space="preserve">    </w:t>
      </w:r>
      <w:r>
        <w:rPr>
          <w:rFonts w:eastAsia="仿宋_GB2312" w:hint="eastAsia"/>
          <w:spacing w:val="-4"/>
          <w:sz w:val="32"/>
          <w:szCs w:val="32"/>
        </w:rPr>
        <w:t>文化委主任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李凌波</w:t>
      </w:r>
      <w:r>
        <w:rPr>
          <w:rFonts w:eastAsia="仿宋_GB2312" w:hint="eastAsia"/>
          <w:spacing w:val="-4"/>
          <w:sz w:val="32"/>
          <w:szCs w:val="32"/>
        </w:rPr>
        <w:t xml:space="preserve">    </w:t>
      </w:r>
      <w:r>
        <w:rPr>
          <w:rFonts w:eastAsia="仿宋_GB2312" w:hint="eastAsia"/>
          <w:spacing w:val="-4"/>
          <w:sz w:val="32"/>
          <w:szCs w:val="32"/>
        </w:rPr>
        <w:t>法制办主任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饶景东</w:t>
      </w:r>
      <w:r>
        <w:rPr>
          <w:rFonts w:eastAsia="仿宋_GB2312" w:hint="eastAsia"/>
          <w:spacing w:val="-4"/>
          <w:sz w:val="32"/>
          <w:szCs w:val="32"/>
        </w:rPr>
        <w:t xml:space="preserve">    </w:t>
      </w:r>
      <w:r>
        <w:rPr>
          <w:rFonts w:eastAsia="仿宋_GB2312" w:hint="eastAsia"/>
          <w:spacing w:val="-4"/>
          <w:sz w:val="32"/>
          <w:szCs w:val="32"/>
        </w:rPr>
        <w:t>信息办主任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关</w:t>
      </w:r>
      <w:r>
        <w:rPr>
          <w:rFonts w:eastAsia="仿宋_GB2312" w:hint="eastAsia"/>
          <w:spacing w:val="-4"/>
          <w:sz w:val="32"/>
          <w:szCs w:val="32"/>
        </w:rPr>
        <w:t xml:space="preserve">  </w:t>
      </w:r>
      <w:r>
        <w:rPr>
          <w:rFonts w:eastAsia="仿宋_GB2312" w:hint="eastAsia"/>
          <w:spacing w:val="-4"/>
          <w:sz w:val="32"/>
          <w:szCs w:val="32"/>
        </w:rPr>
        <w:t>波</w:t>
      </w:r>
      <w:r>
        <w:rPr>
          <w:rFonts w:eastAsia="仿宋_GB2312" w:hint="eastAsia"/>
          <w:spacing w:val="-4"/>
          <w:sz w:val="32"/>
          <w:szCs w:val="32"/>
        </w:rPr>
        <w:t xml:space="preserve">    </w:t>
      </w:r>
      <w:r>
        <w:rPr>
          <w:rFonts w:eastAsia="仿宋_GB2312" w:hint="eastAsia"/>
          <w:spacing w:val="-4"/>
          <w:sz w:val="32"/>
          <w:szCs w:val="32"/>
        </w:rPr>
        <w:t>政务服务办主任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邵惠安</w:t>
      </w:r>
      <w:r>
        <w:rPr>
          <w:rFonts w:eastAsia="仿宋_GB2312" w:hint="eastAsia"/>
          <w:spacing w:val="-4"/>
          <w:sz w:val="32"/>
          <w:szCs w:val="32"/>
        </w:rPr>
        <w:t xml:space="preserve">    </w:t>
      </w:r>
      <w:r>
        <w:rPr>
          <w:rFonts w:eastAsia="仿宋_GB2312" w:hint="eastAsia"/>
          <w:spacing w:val="-4"/>
          <w:sz w:val="32"/>
          <w:szCs w:val="32"/>
        </w:rPr>
        <w:t>编办（审改办）主任</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于锋池</w:t>
      </w:r>
      <w:r>
        <w:rPr>
          <w:rFonts w:eastAsia="仿宋_GB2312" w:hint="eastAsia"/>
          <w:spacing w:val="-4"/>
          <w:sz w:val="32"/>
          <w:szCs w:val="32"/>
        </w:rPr>
        <w:t xml:space="preserve">    </w:t>
      </w:r>
      <w:r>
        <w:rPr>
          <w:rFonts w:eastAsia="仿宋_GB2312" w:hint="eastAsia"/>
          <w:spacing w:val="-4"/>
          <w:sz w:val="32"/>
          <w:szCs w:val="32"/>
        </w:rPr>
        <w:t>产促局局长</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崔燕生</w:t>
      </w:r>
      <w:r>
        <w:rPr>
          <w:rFonts w:eastAsia="仿宋_GB2312" w:hint="eastAsia"/>
          <w:spacing w:val="-4"/>
          <w:sz w:val="32"/>
          <w:szCs w:val="32"/>
        </w:rPr>
        <w:t xml:space="preserve">    </w:t>
      </w:r>
      <w:r>
        <w:rPr>
          <w:rFonts w:eastAsia="仿宋_GB2312" w:hint="eastAsia"/>
          <w:spacing w:val="-4"/>
          <w:sz w:val="32"/>
          <w:szCs w:val="32"/>
        </w:rPr>
        <w:t>财政局局长</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lastRenderedPageBreak/>
        <w:t>董险峰</w:t>
      </w:r>
      <w:r>
        <w:rPr>
          <w:rFonts w:eastAsia="仿宋_GB2312" w:hint="eastAsia"/>
          <w:spacing w:val="-4"/>
          <w:sz w:val="32"/>
          <w:szCs w:val="32"/>
        </w:rPr>
        <w:t xml:space="preserve">    </w:t>
      </w:r>
      <w:r>
        <w:rPr>
          <w:rFonts w:eastAsia="仿宋_GB2312" w:hint="eastAsia"/>
          <w:spacing w:val="-4"/>
          <w:sz w:val="32"/>
          <w:szCs w:val="32"/>
        </w:rPr>
        <w:t>环保局局长</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梁成才</w:t>
      </w:r>
      <w:r>
        <w:rPr>
          <w:rFonts w:eastAsia="仿宋_GB2312" w:hint="eastAsia"/>
          <w:spacing w:val="-4"/>
          <w:sz w:val="32"/>
          <w:szCs w:val="32"/>
        </w:rPr>
        <w:t xml:space="preserve">    </w:t>
      </w:r>
      <w:r>
        <w:rPr>
          <w:rFonts w:eastAsia="仿宋_GB2312" w:hint="eastAsia"/>
          <w:spacing w:val="-4"/>
          <w:sz w:val="32"/>
          <w:szCs w:val="32"/>
        </w:rPr>
        <w:t>园林绿化局局长</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王迪生</w:t>
      </w:r>
      <w:r>
        <w:rPr>
          <w:rFonts w:eastAsia="仿宋_GB2312" w:hint="eastAsia"/>
          <w:spacing w:val="-4"/>
          <w:sz w:val="32"/>
          <w:szCs w:val="32"/>
        </w:rPr>
        <w:t xml:space="preserve">    </w:t>
      </w:r>
      <w:r>
        <w:rPr>
          <w:rFonts w:eastAsia="仿宋_GB2312" w:hint="eastAsia"/>
          <w:spacing w:val="-4"/>
          <w:sz w:val="32"/>
          <w:szCs w:val="32"/>
        </w:rPr>
        <w:t>民防局局长</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韩</w:t>
      </w:r>
      <w:r>
        <w:rPr>
          <w:rFonts w:eastAsia="仿宋_GB2312" w:hint="eastAsia"/>
          <w:spacing w:val="-4"/>
          <w:sz w:val="32"/>
          <w:szCs w:val="32"/>
        </w:rPr>
        <w:t xml:space="preserve">  </w:t>
      </w:r>
      <w:r>
        <w:rPr>
          <w:rFonts w:eastAsia="仿宋_GB2312" w:hint="eastAsia"/>
          <w:spacing w:val="-4"/>
          <w:sz w:val="32"/>
          <w:szCs w:val="32"/>
        </w:rPr>
        <w:t>非</w:t>
      </w:r>
      <w:r>
        <w:rPr>
          <w:rFonts w:eastAsia="仿宋_GB2312" w:hint="eastAsia"/>
          <w:spacing w:val="-4"/>
          <w:sz w:val="32"/>
          <w:szCs w:val="32"/>
        </w:rPr>
        <w:t xml:space="preserve">    </w:t>
      </w:r>
      <w:r>
        <w:rPr>
          <w:rFonts w:eastAsia="仿宋_GB2312" w:hint="eastAsia"/>
          <w:spacing w:val="-4"/>
          <w:sz w:val="32"/>
          <w:szCs w:val="32"/>
        </w:rPr>
        <w:t>工商分局局长</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李</w:t>
      </w:r>
      <w:r>
        <w:rPr>
          <w:rFonts w:eastAsia="仿宋_GB2312" w:hint="eastAsia"/>
          <w:spacing w:val="-4"/>
          <w:sz w:val="32"/>
          <w:szCs w:val="32"/>
        </w:rPr>
        <w:t xml:space="preserve">  </w:t>
      </w:r>
      <w:r>
        <w:rPr>
          <w:rFonts w:eastAsia="仿宋_GB2312" w:hint="eastAsia"/>
          <w:spacing w:val="-4"/>
          <w:sz w:val="32"/>
          <w:szCs w:val="32"/>
        </w:rPr>
        <w:t>军</w:t>
      </w:r>
      <w:r>
        <w:rPr>
          <w:rFonts w:eastAsia="仿宋_GB2312" w:hint="eastAsia"/>
          <w:spacing w:val="-4"/>
          <w:sz w:val="32"/>
          <w:szCs w:val="32"/>
        </w:rPr>
        <w:t xml:space="preserve">    </w:t>
      </w:r>
      <w:r>
        <w:rPr>
          <w:rFonts w:eastAsia="仿宋_GB2312" w:hint="eastAsia"/>
          <w:spacing w:val="-4"/>
          <w:sz w:val="32"/>
          <w:szCs w:val="32"/>
        </w:rPr>
        <w:t>消防支队支队长</w:t>
      </w:r>
      <w:r>
        <w:rPr>
          <w:rFonts w:eastAsia="仿宋_GB2312" w:hint="eastAsia"/>
          <w:spacing w:val="-4"/>
          <w:sz w:val="32"/>
          <w:szCs w:val="32"/>
        </w:rPr>
        <w:t xml:space="preserve"> </w:t>
      </w:r>
    </w:p>
    <w:p w:rsidR="00A9376A" w:rsidRDefault="0035025C">
      <w:pPr>
        <w:spacing w:line="590" w:lineRule="exact"/>
        <w:ind w:firstLineChars="600" w:firstLine="1872"/>
        <w:rPr>
          <w:rFonts w:eastAsia="仿宋_GB2312"/>
          <w:spacing w:val="-4"/>
          <w:sz w:val="32"/>
          <w:szCs w:val="32"/>
        </w:rPr>
      </w:pPr>
      <w:r>
        <w:rPr>
          <w:rFonts w:eastAsia="仿宋_GB2312" w:hint="eastAsia"/>
          <w:spacing w:val="-4"/>
          <w:sz w:val="32"/>
          <w:szCs w:val="32"/>
        </w:rPr>
        <w:t>李照宏</w:t>
      </w:r>
      <w:r>
        <w:rPr>
          <w:rFonts w:eastAsia="仿宋_GB2312" w:hint="eastAsia"/>
          <w:spacing w:val="-4"/>
          <w:sz w:val="32"/>
          <w:szCs w:val="32"/>
        </w:rPr>
        <w:t xml:space="preserve">    </w:t>
      </w:r>
      <w:r>
        <w:rPr>
          <w:rFonts w:eastAsia="仿宋_GB2312" w:hint="eastAsia"/>
          <w:spacing w:val="-4"/>
          <w:sz w:val="32"/>
          <w:szCs w:val="32"/>
        </w:rPr>
        <w:t>东城园管委会常务副主任</w:t>
      </w:r>
    </w:p>
    <w:p w:rsidR="0035025C" w:rsidRDefault="0035025C">
      <w:pPr>
        <w:spacing w:line="590" w:lineRule="exact"/>
        <w:ind w:firstLineChars="200" w:firstLine="624"/>
        <w:rPr>
          <w:rFonts w:eastAsia="仿宋_GB2312"/>
          <w:spacing w:val="-4"/>
          <w:sz w:val="32"/>
          <w:szCs w:val="32"/>
        </w:rPr>
        <w:sectPr w:rsidR="0035025C">
          <w:type w:val="continuous"/>
          <w:pgSz w:w="11906" w:h="16838"/>
          <w:pgMar w:top="1928" w:right="1474" w:bottom="1871" w:left="1588" w:header="851" w:footer="1474" w:gutter="0"/>
          <w:cols w:space="720"/>
          <w:docGrid w:type="lines" w:linePitch="312"/>
        </w:sectPr>
      </w:pPr>
    </w:p>
    <w:p w:rsidR="0035025C" w:rsidRDefault="009E0F51">
      <w:pPr>
        <w:spacing w:line="560" w:lineRule="exact"/>
        <w:ind w:left="2080" w:hangingChars="650" w:hanging="2080"/>
        <w:rPr>
          <w:rFonts w:ascii="黑体" w:eastAsia="黑体" w:hAnsi="黑体"/>
          <w:sz w:val="32"/>
          <w:szCs w:val="32"/>
        </w:rPr>
      </w:pPr>
      <w:r w:rsidRPr="009E0F51">
        <w:rPr>
          <w:rFonts w:ascii="黑体" w:eastAsia="黑体" w:hAnsi="黑体" w:hint="eastAsia"/>
          <w:sz w:val="32"/>
          <w:szCs w:val="32"/>
        </w:rPr>
        <w:lastRenderedPageBreak/>
        <w:t>附件</w:t>
      </w:r>
      <w:r w:rsidRPr="009E0F51">
        <w:rPr>
          <w:rFonts w:ascii="黑体" w:eastAsia="黑体" w:hAnsi="黑体"/>
          <w:sz w:val="32"/>
          <w:szCs w:val="32"/>
        </w:rPr>
        <w:t>2</w:t>
      </w:r>
    </w:p>
    <w:p w:rsidR="00A9376A" w:rsidRDefault="0035025C" w:rsidP="00EC4141">
      <w:pPr>
        <w:spacing w:beforeLines="50" w:before="156"/>
        <w:jc w:val="center"/>
        <w:rPr>
          <w:rFonts w:ascii="方正小标宋简体" w:eastAsia="方正小标宋简体" w:hAnsi="黑体"/>
          <w:bCs/>
          <w:sz w:val="36"/>
          <w:szCs w:val="36"/>
        </w:rPr>
      </w:pPr>
      <w:r>
        <w:rPr>
          <w:rFonts w:ascii="方正小标宋简体" w:eastAsia="方正小标宋简体" w:hAnsi="黑体" w:hint="eastAsia"/>
          <w:bCs/>
          <w:sz w:val="36"/>
          <w:szCs w:val="36"/>
        </w:rPr>
        <w:t>东城区工程建设项目审批制度改革试点工作实施意见工作任务分解表</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42"/>
        <w:gridCol w:w="4629"/>
        <w:gridCol w:w="1608"/>
        <w:gridCol w:w="1559"/>
        <w:gridCol w:w="1134"/>
        <w:gridCol w:w="2175"/>
      </w:tblGrid>
      <w:tr w:rsidR="0035025C" w:rsidTr="005061FD">
        <w:trPr>
          <w:trHeight w:val="360"/>
          <w:tblHeader/>
        </w:trPr>
        <w:tc>
          <w:tcPr>
            <w:tcW w:w="709"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序号</w:t>
            </w:r>
          </w:p>
        </w:tc>
        <w:tc>
          <w:tcPr>
            <w:tcW w:w="1242"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工作任务</w:t>
            </w:r>
          </w:p>
        </w:tc>
        <w:tc>
          <w:tcPr>
            <w:tcW w:w="4629"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具体内容</w:t>
            </w:r>
          </w:p>
        </w:tc>
        <w:tc>
          <w:tcPr>
            <w:tcW w:w="1608"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牵头部门</w:t>
            </w:r>
          </w:p>
        </w:tc>
        <w:tc>
          <w:tcPr>
            <w:tcW w:w="1559"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责任部门</w:t>
            </w:r>
          </w:p>
        </w:tc>
        <w:tc>
          <w:tcPr>
            <w:tcW w:w="1134"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完成时限</w:t>
            </w:r>
          </w:p>
        </w:tc>
        <w:tc>
          <w:tcPr>
            <w:tcW w:w="2175" w:type="dxa"/>
            <w:vAlign w:val="center"/>
          </w:tcPr>
          <w:p w:rsidR="0035025C" w:rsidRDefault="009E0F51">
            <w:pPr>
              <w:widowControl/>
              <w:jc w:val="center"/>
              <w:rPr>
                <w:rFonts w:eastAsia="黑体"/>
                <w:b/>
                <w:bCs/>
                <w:color w:val="000000"/>
                <w:kern w:val="0"/>
                <w:szCs w:val="21"/>
              </w:rPr>
            </w:pPr>
            <w:r w:rsidRPr="009E0F51">
              <w:rPr>
                <w:rFonts w:eastAsia="黑体" w:hint="eastAsia"/>
                <w:b/>
                <w:bCs/>
                <w:color w:val="000000"/>
                <w:kern w:val="0"/>
                <w:szCs w:val="21"/>
              </w:rPr>
              <w:t>备注</w:t>
            </w:r>
          </w:p>
        </w:tc>
      </w:tr>
      <w:tr w:rsidR="0035025C" w:rsidTr="00544403">
        <w:trPr>
          <w:trHeight w:val="1099"/>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1</w:t>
            </w:r>
          </w:p>
        </w:tc>
        <w:tc>
          <w:tcPr>
            <w:tcW w:w="1242" w:type="dxa"/>
            <w:vMerge w:val="restart"/>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组织领导</w:t>
            </w: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成立以区政府主要领导为组长、主管领导具体负责、相关部门参加的东城区工程建设项目审批制度改革试点工作领导小组，负责工程建设项目审批制度改革试点的日常组织协调工作。</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11</w:t>
            </w:r>
            <w:r w:rsidRPr="009E0F51">
              <w:rPr>
                <w:rFonts w:eastAsia="仿宋_GB2312" w:hint="eastAsia"/>
                <w:color w:val="000000"/>
                <w:kern w:val="0"/>
                <w:szCs w:val="21"/>
              </w:rPr>
              <w:t>月下旬</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rsidTr="00544403">
        <w:trPr>
          <w:trHeight w:val="420"/>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2</w:t>
            </w: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领导小组适时召开会议研究重大问题。</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634"/>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3</w:t>
            </w: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制定我区试点实施意见，推动建设工程改革试点工作。</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11</w:t>
            </w:r>
            <w:r w:rsidRPr="009E0F51">
              <w:rPr>
                <w:rFonts w:eastAsia="仿宋_GB2312" w:hint="eastAsia"/>
                <w:color w:val="000000"/>
                <w:kern w:val="0"/>
                <w:szCs w:val="21"/>
              </w:rPr>
              <w:t>月下旬</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634"/>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4</w:t>
            </w: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召开贯彻落实工程建设项目审批制度改革试点工作动员部署会。</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月下旬</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634"/>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5</w:t>
            </w:r>
          </w:p>
        </w:tc>
        <w:tc>
          <w:tcPr>
            <w:tcW w:w="1242" w:type="dxa"/>
            <w:vMerge w:val="restart"/>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政策培训</w:t>
            </w: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对我区工作人员开展工程建设项目审批制度改革政策业务培训。</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11</w:t>
            </w:r>
            <w:r w:rsidRPr="009E0F51">
              <w:rPr>
                <w:rFonts w:eastAsia="仿宋_GB2312" w:hint="eastAsia"/>
                <w:color w:val="000000"/>
                <w:kern w:val="0"/>
                <w:szCs w:val="21"/>
              </w:rPr>
              <w:t>月下旬</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634"/>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6</w:t>
            </w: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对我区涉及的中介机构、服务对象等有关人员开展工程建设项目审批制度改革政策业务培训。</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政务服务办</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月下旬</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312"/>
        </w:trPr>
        <w:tc>
          <w:tcPr>
            <w:tcW w:w="709" w:type="dxa"/>
            <w:vMerge w:val="restart"/>
            <w:vAlign w:val="center"/>
          </w:tcPr>
          <w:p w:rsidR="00A9376A" w:rsidRDefault="009E0F51">
            <w:pPr>
              <w:widowControl/>
              <w:spacing w:line="240" w:lineRule="exact"/>
              <w:jc w:val="center"/>
              <w:rPr>
                <w:bCs/>
                <w:color w:val="000000"/>
                <w:kern w:val="0"/>
                <w:szCs w:val="21"/>
              </w:rPr>
            </w:pPr>
            <w:r w:rsidRPr="009E0F51">
              <w:rPr>
                <w:bCs/>
                <w:color w:val="000000"/>
                <w:kern w:val="0"/>
                <w:szCs w:val="21"/>
              </w:rPr>
              <w:t>7</w:t>
            </w:r>
          </w:p>
        </w:tc>
        <w:tc>
          <w:tcPr>
            <w:tcW w:w="1242" w:type="dxa"/>
            <w:vMerge w:val="restart"/>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加强督查考评</w:t>
            </w:r>
          </w:p>
        </w:tc>
        <w:tc>
          <w:tcPr>
            <w:tcW w:w="4629" w:type="dxa"/>
            <w:vMerge w:val="restart"/>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将建设项目审批制度改革试点工作推进落实情况纳入我区优化营商环境专项督查工作，明确考评内容，对各部门落实情况进行考核，推动各项改革措施落到实处、取得成效。</w:t>
            </w:r>
          </w:p>
        </w:tc>
        <w:tc>
          <w:tcPr>
            <w:tcW w:w="1608" w:type="dxa"/>
            <w:vMerge w:val="restart"/>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发改委</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产促局</w:t>
            </w:r>
          </w:p>
        </w:tc>
        <w:tc>
          <w:tcPr>
            <w:tcW w:w="1559" w:type="dxa"/>
            <w:vMerge w:val="restart"/>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Merge w:val="restart"/>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月下旬</w:t>
            </w:r>
          </w:p>
        </w:tc>
        <w:tc>
          <w:tcPr>
            <w:tcW w:w="2175" w:type="dxa"/>
            <w:vMerge w:val="restart"/>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312"/>
        </w:trPr>
        <w:tc>
          <w:tcPr>
            <w:tcW w:w="709" w:type="dxa"/>
            <w:vMerge/>
            <w:vAlign w:val="center"/>
          </w:tcPr>
          <w:p w:rsidR="00A9376A" w:rsidRDefault="00A9376A">
            <w:pPr>
              <w:widowControl/>
              <w:spacing w:line="240" w:lineRule="exact"/>
              <w:jc w:val="left"/>
              <w:rPr>
                <w:bCs/>
                <w:color w:val="000000"/>
                <w:kern w:val="0"/>
                <w:szCs w:val="21"/>
              </w:rPr>
            </w:pP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Merge/>
            <w:vAlign w:val="center"/>
          </w:tcPr>
          <w:p w:rsidR="00A9376A" w:rsidRDefault="00A9376A">
            <w:pPr>
              <w:widowControl/>
              <w:spacing w:line="240" w:lineRule="exact"/>
              <w:jc w:val="left"/>
              <w:rPr>
                <w:rFonts w:eastAsia="仿宋_GB2312"/>
                <w:color w:val="000000"/>
                <w:kern w:val="0"/>
                <w:szCs w:val="21"/>
              </w:rPr>
            </w:pPr>
          </w:p>
        </w:tc>
        <w:tc>
          <w:tcPr>
            <w:tcW w:w="1608" w:type="dxa"/>
            <w:vMerge/>
            <w:vAlign w:val="center"/>
          </w:tcPr>
          <w:p w:rsidR="00A9376A" w:rsidRDefault="00A9376A">
            <w:pPr>
              <w:widowControl/>
              <w:spacing w:line="240" w:lineRule="exact"/>
              <w:jc w:val="left"/>
              <w:rPr>
                <w:rFonts w:eastAsia="仿宋_GB2312"/>
                <w:color w:val="000000"/>
                <w:kern w:val="0"/>
                <w:szCs w:val="21"/>
              </w:rPr>
            </w:pPr>
          </w:p>
        </w:tc>
        <w:tc>
          <w:tcPr>
            <w:tcW w:w="1559" w:type="dxa"/>
            <w:vMerge/>
            <w:vAlign w:val="center"/>
          </w:tcPr>
          <w:p w:rsidR="00A9376A" w:rsidRDefault="00A9376A">
            <w:pPr>
              <w:widowControl/>
              <w:spacing w:line="240" w:lineRule="exact"/>
              <w:jc w:val="left"/>
              <w:rPr>
                <w:rFonts w:eastAsia="仿宋_GB2312"/>
                <w:color w:val="000000"/>
                <w:kern w:val="0"/>
                <w:szCs w:val="21"/>
              </w:rPr>
            </w:pPr>
          </w:p>
        </w:tc>
        <w:tc>
          <w:tcPr>
            <w:tcW w:w="1134" w:type="dxa"/>
            <w:vMerge/>
            <w:vAlign w:val="center"/>
          </w:tcPr>
          <w:p w:rsidR="00A9376A" w:rsidRDefault="00A9376A">
            <w:pPr>
              <w:widowControl/>
              <w:spacing w:line="240" w:lineRule="exact"/>
              <w:jc w:val="left"/>
              <w:rPr>
                <w:rFonts w:eastAsia="仿宋_GB2312"/>
                <w:color w:val="000000"/>
                <w:kern w:val="0"/>
                <w:szCs w:val="21"/>
              </w:rPr>
            </w:pPr>
          </w:p>
        </w:tc>
        <w:tc>
          <w:tcPr>
            <w:tcW w:w="2175" w:type="dxa"/>
            <w:vMerge/>
            <w:vAlign w:val="center"/>
          </w:tcPr>
          <w:p w:rsidR="00A9376A" w:rsidRDefault="00A9376A">
            <w:pPr>
              <w:widowControl/>
              <w:spacing w:line="240" w:lineRule="exact"/>
              <w:jc w:val="left"/>
              <w:rPr>
                <w:rFonts w:eastAsia="仿宋_GB2312"/>
                <w:color w:val="000000"/>
                <w:kern w:val="0"/>
                <w:szCs w:val="21"/>
              </w:rPr>
            </w:pPr>
          </w:p>
        </w:tc>
      </w:tr>
      <w:tr w:rsidR="0035025C">
        <w:trPr>
          <w:trHeight w:val="312"/>
        </w:trPr>
        <w:tc>
          <w:tcPr>
            <w:tcW w:w="709" w:type="dxa"/>
            <w:vMerge/>
            <w:vAlign w:val="center"/>
          </w:tcPr>
          <w:p w:rsidR="00A9376A" w:rsidRDefault="00A9376A">
            <w:pPr>
              <w:widowControl/>
              <w:spacing w:line="240" w:lineRule="exact"/>
              <w:jc w:val="left"/>
              <w:rPr>
                <w:bCs/>
                <w:color w:val="000000"/>
                <w:kern w:val="0"/>
                <w:szCs w:val="21"/>
              </w:rPr>
            </w:pP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Merge/>
            <w:vAlign w:val="center"/>
          </w:tcPr>
          <w:p w:rsidR="00A9376A" w:rsidRDefault="00A9376A">
            <w:pPr>
              <w:widowControl/>
              <w:spacing w:line="240" w:lineRule="exact"/>
              <w:jc w:val="left"/>
              <w:rPr>
                <w:rFonts w:eastAsia="仿宋_GB2312"/>
                <w:color w:val="000000"/>
                <w:kern w:val="0"/>
                <w:szCs w:val="21"/>
              </w:rPr>
            </w:pPr>
          </w:p>
        </w:tc>
        <w:tc>
          <w:tcPr>
            <w:tcW w:w="1608" w:type="dxa"/>
            <w:vMerge/>
            <w:vAlign w:val="center"/>
          </w:tcPr>
          <w:p w:rsidR="00A9376A" w:rsidRDefault="00A9376A">
            <w:pPr>
              <w:widowControl/>
              <w:spacing w:line="240" w:lineRule="exact"/>
              <w:jc w:val="left"/>
              <w:rPr>
                <w:rFonts w:eastAsia="仿宋_GB2312"/>
                <w:color w:val="000000"/>
                <w:kern w:val="0"/>
                <w:szCs w:val="21"/>
              </w:rPr>
            </w:pPr>
          </w:p>
        </w:tc>
        <w:tc>
          <w:tcPr>
            <w:tcW w:w="1559" w:type="dxa"/>
            <w:vMerge/>
            <w:vAlign w:val="center"/>
          </w:tcPr>
          <w:p w:rsidR="00A9376A" w:rsidRDefault="00A9376A">
            <w:pPr>
              <w:widowControl/>
              <w:spacing w:line="240" w:lineRule="exact"/>
              <w:jc w:val="left"/>
              <w:rPr>
                <w:rFonts w:eastAsia="仿宋_GB2312"/>
                <w:color w:val="000000"/>
                <w:kern w:val="0"/>
                <w:szCs w:val="21"/>
              </w:rPr>
            </w:pPr>
          </w:p>
        </w:tc>
        <w:tc>
          <w:tcPr>
            <w:tcW w:w="1134" w:type="dxa"/>
            <w:vMerge/>
            <w:vAlign w:val="center"/>
          </w:tcPr>
          <w:p w:rsidR="00A9376A" w:rsidRDefault="00A9376A">
            <w:pPr>
              <w:widowControl/>
              <w:spacing w:line="240" w:lineRule="exact"/>
              <w:jc w:val="left"/>
              <w:rPr>
                <w:rFonts w:eastAsia="仿宋_GB2312"/>
                <w:color w:val="000000"/>
                <w:kern w:val="0"/>
                <w:szCs w:val="21"/>
              </w:rPr>
            </w:pPr>
          </w:p>
        </w:tc>
        <w:tc>
          <w:tcPr>
            <w:tcW w:w="2175" w:type="dxa"/>
            <w:vMerge/>
            <w:vAlign w:val="center"/>
          </w:tcPr>
          <w:p w:rsidR="00A9376A" w:rsidRDefault="00A9376A">
            <w:pPr>
              <w:widowControl/>
              <w:spacing w:line="240" w:lineRule="exact"/>
              <w:jc w:val="left"/>
              <w:rPr>
                <w:rFonts w:eastAsia="仿宋_GB2312"/>
                <w:color w:val="000000"/>
                <w:kern w:val="0"/>
                <w:szCs w:val="21"/>
              </w:rPr>
            </w:pPr>
          </w:p>
        </w:tc>
      </w:tr>
      <w:tr w:rsidR="0035025C">
        <w:trPr>
          <w:trHeight w:val="312"/>
        </w:trPr>
        <w:tc>
          <w:tcPr>
            <w:tcW w:w="709" w:type="dxa"/>
            <w:vMerge/>
            <w:vAlign w:val="center"/>
          </w:tcPr>
          <w:p w:rsidR="00A9376A" w:rsidRDefault="00A9376A">
            <w:pPr>
              <w:widowControl/>
              <w:spacing w:line="240" w:lineRule="exact"/>
              <w:jc w:val="left"/>
              <w:rPr>
                <w:bCs/>
                <w:color w:val="000000"/>
                <w:kern w:val="0"/>
                <w:szCs w:val="21"/>
              </w:rPr>
            </w:pP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Merge/>
            <w:vAlign w:val="center"/>
          </w:tcPr>
          <w:p w:rsidR="00A9376A" w:rsidRDefault="00A9376A">
            <w:pPr>
              <w:widowControl/>
              <w:spacing w:line="240" w:lineRule="exact"/>
              <w:jc w:val="left"/>
              <w:rPr>
                <w:rFonts w:eastAsia="仿宋_GB2312"/>
                <w:color w:val="000000"/>
                <w:kern w:val="0"/>
                <w:szCs w:val="21"/>
              </w:rPr>
            </w:pPr>
          </w:p>
        </w:tc>
        <w:tc>
          <w:tcPr>
            <w:tcW w:w="1608" w:type="dxa"/>
            <w:vMerge/>
            <w:vAlign w:val="center"/>
          </w:tcPr>
          <w:p w:rsidR="00A9376A" w:rsidRDefault="00A9376A">
            <w:pPr>
              <w:widowControl/>
              <w:spacing w:line="240" w:lineRule="exact"/>
              <w:jc w:val="left"/>
              <w:rPr>
                <w:rFonts w:eastAsia="仿宋_GB2312"/>
                <w:color w:val="000000"/>
                <w:kern w:val="0"/>
                <w:szCs w:val="21"/>
              </w:rPr>
            </w:pPr>
          </w:p>
        </w:tc>
        <w:tc>
          <w:tcPr>
            <w:tcW w:w="1559" w:type="dxa"/>
            <w:vMerge/>
            <w:vAlign w:val="center"/>
          </w:tcPr>
          <w:p w:rsidR="00A9376A" w:rsidRDefault="00A9376A">
            <w:pPr>
              <w:widowControl/>
              <w:spacing w:line="240" w:lineRule="exact"/>
              <w:jc w:val="left"/>
              <w:rPr>
                <w:rFonts w:eastAsia="仿宋_GB2312"/>
                <w:color w:val="000000"/>
                <w:kern w:val="0"/>
                <w:szCs w:val="21"/>
              </w:rPr>
            </w:pPr>
          </w:p>
        </w:tc>
        <w:tc>
          <w:tcPr>
            <w:tcW w:w="1134" w:type="dxa"/>
            <w:vMerge/>
            <w:vAlign w:val="center"/>
          </w:tcPr>
          <w:p w:rsidR="00A9376A" w:rsidRDefault="00A9376A">
            <w:pPr>
              <w:widowControl/>
              <w:spacing w:line="240" w:lineRule="exact"/>
              <w:jc w:val="left"/>
              <w:rPr>
                <w:rFonts w:eastAsia="仿宋_GB2312"/>
                <w:color w:val="000000"/>
                <w:kern w:val="0"/>
                <w:szCs w:val="21"/>
              </w:rPr>
            </w:pPr>
          </w:p>
        </w:tc>
        <w:tc>
          <w:tcPr>
            <w:tcW w:w="2175" w:type="dxa"/>
            <w:vMerge/>
            <w:vAlign w:val="center"/>
          </w:tcPr>
          <w:p w:rsidR="00A9376A" w:rsidRDefault="00A9376A">
            <w:pPr>
              <w:widowControl/>
              <w:spacing w:line="240" w:lineRule="exact"/>
              <w:jc w:val="left"/>
              <w:rPr>
                <w:rFonts w:eastAsia="仿宋_GB2312"/>
                <w:color w:val="000000"/>
                <w:kern w:val="0"/>
                <w:szCs w:val="21"/>
              </w:rPr>
            </w:pPr>
          </w:p>
        </w:tc>
      </w:tr>
      <w:tr w:rsidR="0035025C" w:rsidTr="00544403">
        <w:trPr>
          <w:trHeight w:val="240"/>
        </w:trPr>
        <w:tc>
          <w:tcPr>
            <w:tcW w:w="709" w:type="dxa"/>
            <w:vMerge/>
            <w:vAlign w:val="center"/>
          </w:tcPr>
          <w:p w:rsidR="00A9376A" w:rsidRDefault="00A9376A">
            <w:pPr>
              <w:widowControl/>
              <w:spacing w:line="240" w:lineRule="exact"/>
              <w:jc w:val="left"/>
              <w:rPr>
                <w:bCs/>
                <w:color w:val="000000"/>
                <w:kern w:val="0"/>
                <w:szCs w:val="21"/>
              </w:rPr>
            </w:pP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Merge/>
            <w:vAlign w:val="center"/>
          </w:tcPr>
          <w:p w:rsidR="00A9376A" w:rsidRDefault="00A9376A">
            <w:pPr>
              <w:widowControl/>
              <w:spacing w:line="240" w:lineRule="exact"/>
              <w:jc w:val="left"/>
              <w:rPr>
                <w:rFonts w:eastAsia="仿宋_GB2312"/>
                <w:color w:val="000000"/>
                <w:kern w:val="0"/>
                <w:szCs w:val="21"/>
              </w:rPr>
            </w:pPr>
          </w:p>
        </w:tc>
        <w:tc>
          <w:tcPr>
            <w:tcW w:w="1608" w:type="dxa"/>
            <w:vMerge/>
            <w:vAlign w:val="center"/>
          </w:tcPr>
          <w:p w:rsidR="00A9376A" w:rsidRDefault="00A9376A">
            <w:pPr>
              <w:widowControl/>
              <w:spacing w:line="240" w:lineRule="exact"/>
              <w:jc w:val="left"/>
              <w:rPr>
                <w:rFonts w:eastAsia="仿宋_GB2312"/>
                <w:color w:val="000000"/>
                <w:kern w:val="0"/>
                <w:szCs w:val="21"/>
              </w:rPr>
            </w:pPr>
          </w:p>
        </w:tc>
        <w:tc>
          <w:tcPr>
            <w:tcW w:w="1559" w:type="dxa"/>
            <w:vMerge/>
            <w:vAlign w:val="center"/>
          </w:tcPr>
          <w:p w:rsidR="00A9376A" w:rsidRDefault="00A9376A">
            <w:pPr>
              <w:widowControl/>
              <w:spacing w:line="240" w:lineRule="exact"/>
              <w:jc w:val="left"/>
              <w:rPr>
                <w:rFonts w:eastAsia="仿宋_GB2312"/>
                <w:color w:val="000000"/>
                <w:kern w:val="0"/>
                <w:szCs w:val="21"/>
              </w:rPr>
            </w:pPr>
          </w:p>
        </w:tc>
        <w:tc>
          <w:tcPr>
            <w:tcW w:w="1134" w:type="dxa"/>
            <w:vMerge/>
            <w:vAlign w:val="center"/>
          </w:tcPr>
          <w:p w:rsidR="00A9376A" w:rsidRDefault="00A9376A">
            <w:pPr>
              <w:widowControl/>
              <w:spacing w:line="240" w:lineRule="exact"/>
              <w:jc w:val="left"/>
              <w:rPr>
                <w:rFonts w:eastAsia="仿宋_GB2312"/>
                <w:color w:val="000000"/>
                <w:kern w:val="0"/>
                <w:szCs w:val="21"/>
              </w:rPr>
            </w:pPr>
          </w:p>
        </w:tc>
        <w:tc>
          <w:tcPr>
            <w:tcW w:w="2175" w:type="dxa"/>
            <w:vMerge/>
            <w:vAlign w:val="center"/>
          </w:tcPr>
          <w:p w:rsidR="00A9376A" w:rsidRDefault="00A9376A">
            <w:pPr>
              <w:widowControl/>
              <w:spacing w:line="240" w:lineRule="exact"/>
              <w:jc w:val="left"/>
              <w:rPr>
                <w:rFonts w:eastAsia="仿宋_GB2312"/>
                <w:color w:val="000000"/>
                <w:kern w:val="0"/>
                <w:szCs w:val="21"/>
              </w:rPr>
            </w:pPr>
          </w:p>
        </w:tc>
      </w:tr>
      <w:tr w:rsidR="0035025C">
        <w:trPr>
          <w:trHeight w:val="634"/>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8</w:t>
            </w:r>
          </w:p>
        </w:tc>
        <w:tc>
          <w:tcPr>
            <w:tcW w:w="1242" w:type="dxa"/>
            <w:vMerge w:val="restart"/>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联络沟通</w:t>
            </w: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各成员单位定期向我区工程建设项目审批制度改革领导小组办公室报告改革工作进展情况。</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634"/>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lastRenderedPageBreak/>
              <w:t>9</w:t>
            </w: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确定固定联络员。</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月中旬</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rsidTr="0084747D">
        <w:trPr>
          <w:trHeight w:val="1102"/>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10</w:t>
            </w:r>
          </w:p>
        </w:tc>
        <w:tc>
          <w:tcPr>
            <w:tcW w:w="1242" w:type="dxa"/>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宣传报道</w:t>
            </w: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加强宣传。根据改革推进情况，开展宣传和解读。通过多种形式及时宣传试点工作的改革措施和取得的成效，加强舆论引导。</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区委宣传部</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政务服务办</w:t>
            </w:r>
          </w:p>
          <w:p w:rsidR="00A9376A" w:rsidRDefault="009E0F51">
            <w:pPr>
              <w:spacing w:line="240" w:lineRule="exact"/>
              <w:jc w:val="center"/>
              <w:rPr>
                <w:rFonts w:eastAsia="仿宋_GB2312"/>
                <w:color w:val="000000"/>
                <w:kern w:val="0"/>
                <w:szCs w:val="21"/>
              </w:rPr>
            </w:pPr>
            <w:r w:rsidRPr="009E0F51">
              <w:rPr>
                <w:rFonts w:eastAsia="仿宋_GB2312" w:hint="eastAsia"/>
                <w:color w:val="000000"/>
                <w:kern w:val="0"/>
                <w:szCs w:val="21"/>
              </w:rPr>
              <w:t>发改委</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各成员单位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rsidTr="0084747D">
        <w:trPr>
          <w:trHeight w:val="1091"/>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11</w:t>
            </w:r>
          </w:p>
        </w:tc>
        <w:tc>
          <w:tcPr>
            <w:tcW w:w="1242" w:type="dxa"/>
            <w:vMerge w:val="restart"/>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推行“法人承诺制”</w:t>
            </w: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在</w:t>
            </w:r>
            <w:r w:rsidRPr="009E0F51">
              <w:rPr>
                <w:rFonts w:eastAsia="仿宋_GB2312" w:hint="eastAsia"/>
                <w:color w:val="000000"/>
                <w:spacing w:val="-6"/>
                <w:kern w:val="0"/>
                <w:szCs w:val="21"/>
              </w:rPr>
              <w:t>我市经济技术开发区率先实行企业投资项目承诺制，变“先批后建”为“先建后验”，探索创新以政策性条件引导、企业信用承诺、监管有效约束为核心的管理模式，努力形成可复制、可推广的改革经验，在中关村国家自主创新示范区逐步推广。</w:t>
            </w:r>
          </w:p>
        </w:tc>
        <w:tc>
          <w:tcPr>
            <w:tcW w:w="1608" w:type="dxa"/>
            <w:vMerge w:val="restart"/>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住建委</w:t>
            </w:r>
          </w:p>
        </w:tc>
        <w:tc>
          <w:tcPr>
            <w:tcW w:w="1559" w:type="dxa"/>
            <w:vMerge w:val="restart"/>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城管委</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园林绿化局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民防局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消防支队</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东城园管委会</w:t>
            </w:r>
          </w:p>
          <w:p w:rsidR="00A9376A" w:rsidRDefault="009E0F51">
            <w:pPr>
              <w:spacing w:line="240" w:lineRule="exact"/>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Merge w:val="restart"/>
            <w:vAlign w:val="center"/>
          </w:tcPr>
          <w:p w:rsidR="00A9376A" w:rsidRDefault="009E0F51">
            <w:pPr>
              <w:widowControl/>
              <w:spacing w:line="240" w:lineRule="exact"/>
              <w:rPr>
                <w:rFonts w:eastAsia="仿宋_GB2312"/>
                <w:color w:val="000000"/>
                <w:kern w:val="0"/>
                <w:szCs w:val="21"/>
              </w:rPr>
            </w:pPr>
            <w:r w:rsidRPr="009E0F51">
              <w:rPr>
                <w:rFonts w:eastAsia="仿宋_GB2312" w:hint="eastAsia"/>
                <w:color w:val="000000"/>
                <w:kern w:val="0"/>
                <w:szCs w:val="21"/>
              </w:rPr>
              <w:t>各责任部门需依据部门职责对建设项目提出工作建议，切实推进项目进度。</w:t>
            </w:r>
          </w:p>
        </w:tc>
      </w:tr>
      <w:tr w:rsidR="0035025C" w:rsidTr="0084747D">
        <w:trPr>
          <w:trHeight w:val="301"/>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12</w:t>
            </w:r>
          </w:p>
        </w:tc>
        <w:tc>
          <w:tcPr>
            <w:tcW w:w="1242" w:type="dxa"/>
            <w:vMerge/>
            <w:vAlign w:val="center"/>
          </w:tcPr>
          <w:p w:rsidR="00A9376A" w:rsidRDefault="00A9376A">
            <w:pPr>
              <w:widowControl/>
              <w:spacing w:line="240" w:lineRule="exact"/>
              <w:jc w:val="left"/>
              <w:rPr>
                <w:rFonts w:eastAsia="仿宋_GB2312"/>
                <w:b/>
                <w:bCs/>
                <w:color w:val="000000"/>
                <w:kern w:val="0"/>
                <w:szCs w:val="21"/>
              </w:rPr>
            </w:pP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在施工图多审合一的基础上推行“法人承诺制”。</w:t>
            </w:r>
          </w:p>
        </w:tc>
        <w:tc>
          <w:tcPr>
            <w:tcW w:w="1608" w:type="dxa"/>
            <w:vMerge/>
            <w:vAlign w:val="center"/>
          </w:tcPr>
          <w:p w:rsidR="00A9376A" w:rsidRDefault="00A9376A">
            <w:pPr>
              <w:widowControl/>
              <w:spacing w:line="240" w:lineRule="exact"/>
              <w:jc w:val="left"/>
              <w:rPr>
                <w:rFonts w:eastAsia="仿宋_GB2312"/>
                <w:color w:val="000000"/>
                <w:kern w:val="0"/>
                <w:szCs w:val="21"/>
              </w:rPr>
            </w:pPr>
          </w:p>
        </w:tc>
        <w:tc>
          <w:tcPr>
            <w:tcW w:w="1559" w:type="dxa"/>
            <w:vMerge/>
            <w:vAlign w:val="center"/>
          </w:tcPr>
          <w:p w:rsidR="00A9376A" w:rsidRDefault="00A9376A">
            <w:pPr>
              <w:widowControl/>
              <w:spacing w:line="240" w:lineRule="exact"/>
              <w:jc w:val="center"/>
              <w:rPr>
                <w:rFonts w:eastAsia="仿宋_GB2312"/>
                <w:color w:val="000000"/>
                <w:kern w:val="0"/>
                <w:szCs w:val="21"/>
              </w:rPr>
            </w:pP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Merge/>
            <w:vAlign w:val="center"/>
          </w:tcPr>
          <w:p w:rsidR="00A9376A" w:rsidRDefault="00A9376A">
            <w:pPr>
              <w:widowControl/>
              <w:spacing w:line="240" w:lineRule="exact"/>
              <w:jc w:val="left"/>
              <w:rPr>
                <w:rFonts w:eastAsia="仿宋_GB2312"/>
                <w:color w:val="000000"/>
                <w:kern w:val="0"/>
                <w:szCs w:val="21"/>
              </w:rPr>
            </w:pPr>
          </w:p>
        </w:tc>
      </w:tr>
      <w:tr w:rsidR="0035025C" w:rsidTr="0084747D">
        <w:trPr>
          <w:trHeight w:val="2133"/>
        </w:trPr>
        <w:tc>
          <w:tcPr>
            <w:tcW w:w="709" w:type="dxa"/>
            <w:vAlign w:val="center"/>
          </w:tcPr>
          <w:p w:rsidR="00A9376A" w:rsidRDefault="009E0F51">
            <w:pPr>
              <w:widowControl/>
              <w:spacing w:line="240" w:lineRule="exact"/>
              <w:jc w:val="center"/>
              <w:rPr>
                <w:bCs/>
                <w:color w:val="000000"/>
                <w:kern w:val="0"/>
                <w:szCs w:val="21"/>
              </w:rPr>
            </w:pPr>
            <w:r w:rsidRPr="009E0F51">
              <w:rPr>
                <w:bCs/>
                <w:color w:val="000000"/>
                <w:kern w:val="0"/>
                <w:szCs w:val="21"/>
              </w:rPr>
              <w:t>13</w:t>
            </w:r>
          </w:p>
        </w:tc>
        <w:tc>
          <w:tcPr>
            <w:tcW w:w="1242" w:type="dxa"/>
            <w:vAlign w:val="center"/>
          </w:tcPr>
          <w:p w:rsidR="00A9376A" w:rsidRDefault="009E0F51">
            <w:pPr>
              <w:widowControl/>
              <w:spacing w:line="240" w:lineRule="exact"/>
              <w:jc w:val="center"/>
              <w:rPr>
                <w:rFonts w:eastAsia="仿宋_GB2312"/>
                <w:b/>
                <w:bCs/>
                <w:color w:val="000000"/>
                <w:kern w:val="0"/>
                <w:szCs w:val="21"/>
              </w:rPr>
            </w:pPr>
            <w:r w:rsidRPr="009E0F51">
              <w:rPr>
                <w:rFonts w:eastAsia="仿宋_GB2312" w:hint="eastAsia"/>
                <w:b/>
                <w:bCs/>
                <w:color w:val="000000"/>
                <w:kern w:val="0"/>
                <w:szCs w:val="21"/>
              </w:rPr>
              <w:t>实行多规合一</w:t>
            </w:r>
          </w:p>
        </w:tc>
        <w:tc>
          <w:tcPr>
            <w:tcW w:w="4629" w:type="dxa"/>
            <w:vAlign w:val="center"/>
          </w:tcPr>
          <w:p w:rsidR="00A9376A" w:rsidRDefault="009E0F51">
            <w:pPr>
              <w:widowControl/>
              <w:spacing w:line="240" w:lineRule="exact"/>
              <w:jc w:val="left"/>
              <w:rPr>
                <w:rFonts w:eastAsia="仿宋_GB2312"/>
                <w:color w:val="000000"/>
                <w:kern w:val="0"/>
                <w:szCs w:val="21"/>
              </w:rPr>
            </w:pPr>
            <w:r w:rsidRPr="009E0F51">
              <w:rPr>
                <w:rFonts w:eastAsia="仿宋_GB2312" w:hint="eastAsia"/>
                <w:color w:val="000000"/>
                <w:kern w:val="0"/>
                <w:szCs w:val="21"/>
              </w:rPr>
              <w:t>建立我区“多规合一”协同平台工作机制。</w:t>
            </w:r>
          </w:p>
        </w:tc>
        <w:tc>
          <w:tcPr>
            <w:tcW w:w="1608"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规划国土分局</w:t>
            </w:r>
          </w:p>
        </w:tc>
        <w:tc>
          <w:tcPr>
            <w:tcW w:w="1559"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发改委</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住建委</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城管委</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文化委</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园林绿化局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民防局</w:t>
            </w:r>
          </w:p>
          <w:p w:rsidR="00A9376A" w:rsidRDefault="009E0F51">
            <w:pPr>
              <w:widowControl/>
              <w:spacing w:line="240" w:lineRule="exact"/>
              <w:jc w:val="center"/>
              <w:rPr>
                <w:rFonts w:eastAsia="仿宋_GB2312"/>
                <w:color w:val="000000"/>
                <w:kern w:val="0"/>
                <w:szCs w:val="21"/>
              </w:rPr>
            </w:pPr>
            <w:r w:rsidRPr="009E0F51">
              <w:rPr>
                <w:rFonts w:eastAsia="仿宋_GB2312" w:hint="eastAsia"/>
                <w:color w:val="000000"/>
                <w:kern w:val="0"/>
                <w:szCs w:val="21"/>
              </w:rPr>
              <w:t>消防支队</w:t>
            </w:r>
          </w:p>
          <w:p w:rsidR="00A9376A" w:rsidRDefault="009E0F51">
            <w:pPr>
              <w:spacing w:line="240" w:lineRule="exact"/>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A9376A" w:rsidRDefault="009E0F51">
            <w:pPr>
              <w:widowControl/>
              <w:spacing w:line="240" w:lineRule="exact"/>
              <w:jc w:val="center"/>
              <w:rPr>
                <w:rFonts w:eastAsia="仿宋_GB2312"/>
                <w:color w:val="000000"/>
                <w:kern w:val="0"/>
                <w:szCs w:val="21"/>
              </w:rPr>
            </w:pPr>
            <w:r w:rsidRPr="009E0F51">
              <w:rPr>
                <w:rFonts w:eastAsia="仿宋_GB2312"/>
                <w:color w:val="000000"/>
                <w:kern w:val="0"/>
                <w:szCs w:val="21"/>
              </w:rPr>
              <w:t>11</w:t>
            </w:r>
            <w:r w:rsidRPr="009E0F51">
              <w:rPr>
                <w:rFonts w:eastAsia="仿宋_GB2312" w:hint="eastAsia"/>
                <w:color w:val="000000"/>
                <w:kern w:val="0"/>
                <w:szCs w:val="21"/>
              </w:rPr>
              <w:t>月下旬</w:t>
            </w:r>
          </w:p>
        </w:tc>
        <w:tc>
          <w:tcPr>
            <w:tcW w:w="2175" w:type="dxa"/>
            <w:vAlign w:val="center"/>
          </w:tcPr>
          <w:p w:rsidR="00A9376A" w:rsidRDefault="009E0F51">
            <w:pPr>
              <w:widowControl/>
              <w:spacing w:line="240" w:lineRule="exact"/>
              <w:rPr>
                <w:rFonts w:eastAsia="仿宋_GB2312"/>
                <w:color w:val="000000"/>
                <w:kern w:val="0"/>
                <w:szCs w:val="21"/>
              </w:rPr>
            </w:pPr>
            <w:r w:rsidRPr="009E0F51">
              <w:rPr>
                <w:rFonts w:eastAsia="仿宋_GB2312" w:hint="eastAsia"/>
                <w:color w:val="000000"/>
                <w:kern w:val="0"/>
                <w:szCs w:val="21"/>
              </w:rPr>
              <w:t>各责任部门需依据部门职责对建设项目提出工作建议，切实推进项目进度。</w:t>
            </w:r>
          </w:p>
        </w:tc>
      </w:tr>
      <w:tr w:rsidR="0035025C">
        <w:trPr>
          <w:trHeight w:val="1922"/>
        </w:trPr>
        <w:tc>
          <w:tcPr>
            <w:tcW w:w="709" w:type="dxa"/>
            <w:vAlign w:val="center"/>
          </w:tcPr>
          <w:p w:rsidR="0035025C" w:rsidRDefault="009E0F51">
            <w:pPr>
              <w:widowControl/>
              <w:jc w:val="center"/>
              <w:rPr>
                <w:bCs/>
                <w:color w:val="000000"/>
                <w:kern w:val="0"/>
                <w:szCs w:val="21"/>
              </w:rPr>
            </w:pPr>
            <w:r w:rsidRPr="009E0F51">
              <w:rPr>
                <w:bCs/>
                <w:color w:val="000000"/>
                <w:kern w:val="0"/>
                <w:szCs w:val="21"/>
              </w:rPr>
              <w:t>14</w:t>
            </w:r>
          </w:p>
        </w:tc>
        <w:tc>
          <w:tcPr>
            <w:tcW w:w="1242" w:type="dxa"/>
            <w:vAlign w:val="center"/>
          </w:tcPr>
          <w:p w:rsidR="0035025C" w:rsidRDefault="009E0F51">
            <w:pPr>
              <w:widowControl/>
              <w:jc w:val="center"/>
              <w:rPr>
                <w:rFonts w:eastAsia="仿宋_GB2312"/>
                <w:b/>
                <w:bCs/>
                <w:color w:val="000000"/>
                <w:kern w:val="0"/>
                <w:szCs w:val="21"/>
              </w:rPr>
            </w:pPr>
            <w:r w:rsidRPr="009E0F51">
              <w:rPr>
                <w:rFonts w:eastAsia="仿宋_GB2312" w:hint="eastAsia"/>
                <w:b/>
                <w:bCs/>
                <w:color w:val="000000"/>
                <w:kern w:val="0"/>
                <w:szCs w:val="21"/>
              </w:rPr>
              <w:t>实行多验合一</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建立我区“多验合一”工作机制。</w:t>
            </w:r>
          </w:p>
        </w:tc>
        <w:tc>
          <w:tcPr>
            <w:tcW w:w="1608"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住建委</w:t>
            </w:r>
          </w:p>
        </w:tc>
        <w:tc>
          <w:tcPr>
            <w:tcW w:w="1559"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规划国土分局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城管委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园林绿化局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民防局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消防支队</w:t>
            </w:r>
          </w:p>
          <w:p w:rsidR="0035025C" w:rsidRDefault="009E0F51">
            <w:pPr>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月中旬</w:t>
            </w:r>
          </w:p>
        </w:tc>
        <w:tc>
          <w:tcPr>
            <w:tcW w:w="2175" w:type="dxa"/>
            <w:vAlign w:val="center"/>
          </w:tcPr>
          <w:p w:rsidR="0035025C" w:rsidRDefault="009E0F51">
            <w:pPr>
              <w:widowControl/>
              <w:rPr>
                <w:rFonts w:eastAsia="仿宋_GB2312"/>
                <w:color w:val="000000"/>
                <w:kern w:val="0"/>
                <w:szCs w:val="21"/>
              </w:rPr>
            </w:pPr>
            <w:r w:rsidRPr="009E0F51">
              <w:rPr>
                <w:rFonts w:eastAsia="仿宋_GB2312" w:hint="eastAsia"/>
                <w:color w:val="000000"/>
                <w:kern w:val="0"/>
                <w:szCs w:val="21"/>
              </w:rPr>
              <w:t>各责任部门需依据部门职责对建设项目提出工作建议，切实推进项目进度。</w:t>
            </w:r>
          </w:p>
        </w:tc>
      </w:tr>
      <w:tr w:rsidR="0035025C">
        <w:trPr>
          <w:trHeight w:val="2888"/>
        </w:trPr>
        <w:tc>
          <w:tcPr>
            <w:tcW w:w="709" w:type="dxa"/>
            <w:vAlign w:val="center"/>
          </w:tcPr>
          <w:p w:rsidR="0035025C" w:rsidRDefault="009E0F51">
            <w:pPr>
              <w:widowControl/>
              <w:jc w:val="center"/>
              <w:rPr>
                <w:bCs/>
                <w:color w:val="000000"/>
                <w:kern w:val="0"/>
                <w:szCs w:val="21"/>
              </w:rPr>
            </w:pPr>
            <w:r w:rsidRPr="009E0F51">
              <w:rPr>
                <w:bCs/>
                <w:color w:val="000000"/>
                <w:kern w:val="0"/>
                <w:szCs w:val="21"/>
              </w:rPr>
              <w:lastRenderedPageBreak/>
              <w:t>15</w:t>
            </w:r>
          </w:p>
        </w:tc>
        <w:tc>
          <w:tcPr>
            <w:tcW w:w="1242" w:type="dxa"/>
            <w:vAlign w:val="center"/>
          </w:tcPr>
          <w:p w:rsidR="0035025C" w:rsidRDefault="009E0F51">
            <w:pPr>
              <w:widowControl/>
              <w:jc w:val="center"/>
              <w:rPr>
                <w:rFonts w:eastAsia="楷体_GB2312"/>
                <w:b/>
                <w:bCs/>
                <w:color w:val="000000"/>
                <w:kern w:val="0"/>
                <w:szCs w:val="21"/>
              </w:rPr>
            </w:pPr>
            <w:r w:rsidRPr="009E0F51">
              <w:rPr>
                <w:rFonts w:eastAsia="楷体_GB2312" w:hint="eastAsia"/>
                <w:b/>
                <w:bCs/>
                <w:color w:val="000000"/>
                <w:kern w:val="0"/>
                <w:szCs w:val="21"/>
              </w:rPr>
              <w:t>“一个系统”统一管理</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依托我市工程建设项目审批管理系统，做好对接工作。</w:t>
            </w:r>
          </w:p>
        </w:tc>
        <w:tc>
          <w:tcPr>
            <w:tcW w:w="1608"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政务服务办</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信息办</w:t>
            </w:r>
          </w:p>
        </w:tc>
        <w:tc>
          <w:tcPr>
            <w:tcW w:w="1559"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发改委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规划国土分局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住建委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城管委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文化委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民防局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园林绿化局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消防支队</w:t>
            </w:r>
          </w:p>
          <w:p w:rsidR="0035025C" w:rsidRDefault="009E0F51">
            <w:pPr>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月上旬</w:t>
            </w:r>
          </w:p>
        </w:tc>
        <w:tc>
          <w:tcPr>
            <w:tcW w:w="2175" w:type="dxa"/>
            <w:vAlign w:val="center"/>
          </w:tcPr>
          <w:p w:rsidR="0035025C" w:rsidRDefault="009E0F51">
            <w:pPr>
              <w:widowControl/>
              <w:rPr>
                <w:rFonts w:eastAsia="仿宋_GB2312"/>
                <w:color w:val="000000"/>
                <w:kern w:val="0"/>
                <w:szCs w:val="21"/>
              </w:rPr>
            </w:pPr>
            <w:r w:rsidRPr="009E0F51">
              <w:rPr>
                <w:rFonts w:eastAsia="仿宋_GB2312" w:hint="eastAsia"/>
                <w:color w:val="000000"/>
                <w:kern w:val="0"/>
                <w:szCs w:val="21"/>
              </w:rPr>
              <w:t>各责任部门需做好相关配合工作。</w:t>
            </w:r>
          </w:p>
        </w:tc>
      </w:tr>
      <w:tr w:rsidR="0035025C" w:rsidTr="0084747D">
        <w:trPr>
          <w:trHeight w:val="2962"/>
        </w:trPr>
        <w:tc>
          <w:tcPr>
            <w:tcW w:w="709" w:type="dxa"/>
            <w:vAlign w:val="center"/>
          </w:tcPr>
          <w:p w:rsidR="0035025C" w:rsidRDefault="009E0F51">
            <w:pPr>
              <w:widowControl/>
              <w:jc w:val="center"/>
              <w:rPr>
                <w:bCs/>
                <w:color w:val="000000"/>
                <w:kern w:val="0"/>
                <w:szCs w:val="21"/>
              </w:rPr>
            </w:pPr>
            <w:r w:rsidRPr="009E0F51">
              <w:rPr>
                <w:bCs/>
                <w:color w:val="000000"/>
                <w:kern w:val="0"/>
                <w:szCs w:val="21"/>
              </w:rPr>
              <w:t>16</w:t>
            </w:r>
          </w:p>
        </w:tc>
        <w:tc>
          <w:tcPr>
            <w:tcW w:w="1242" w:type="dxa"/>
            <w:vAlign w:val="center"/>
          </w:tcPr>
          <w:p w:rsidR="0035025C" w:rsidRDefault="009E0F51">
            <w:pPr>
              <w:widowControl/>
              <w:jc w:val="center"/>
              <w:rPr>
                <w:rFonts w:eastAsia="楷体_GB2312"/>
                <w:b/>
                <w:bCs/>
                <w:color w:val="000000"/>
                <w:kern w:val="0"/>
                <w:szCs w:val="21"/>
              </w:rPr>
            </w:pPr>
            <w:r w:rsidRPr="009E0F51">
              <w:rPr>
                <w:rFonts w:eastAsia="楷体_GB2312" w:hint="eastAsia"/>
                <w:b/>
                <w:bCs/>
                <w:color w:val="000000"/>
                <w:kern w:val="0"/>
                <w:szCs w:val="21"/>
              </w:rPr>
              <w:t>“一个窗口”提供综合服务</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落实推行“一口受理、接办分离”改革要求，将工程建设项目审批部门和市政公用单位分设的服务窗口整合为综合窗口，实施“前台综合受理、后台分类审批、窗口统一出件”的工作模式。</w:t>
            </w:r>
          </w:p>
        </w:tc>
        <w:tc>
          <w:tcPr>
            <w:tcW w:w="1608"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政务服务办</w:t>
            </w:r>
          </w:p>
        </w:tc>
        <w:tc>
          <w:tcPr>
            <w:tcW w:w="1559"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审改办</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发改委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规划国土分局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住建委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城管委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文化委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民防局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园林绿化局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消防支队</w:t>
            </w:r>
          </w:p>
          <w:p w:rsidR="0035025C" w:rsidRDefault="009E0F51">
            <w:pPr>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月上旬</w:t>
            </w:r>
          </w:p>
        </w:tc>
        <w:tc>
          <w:tcPr>
            <w:tcW w:w="2175" w:type="dxa"/>
            <w:vAlign w:val="center"/>
          </w:tcPr>
          <w:p w:rsidR="0035025C" w:rsidRDefault="009E0F51">
            <w:pPr>
              <w:widowControl/>
              <w:rPr>
                <w:rFonts w:eastAsia="仿宋_GB2312"/>
                <w:color w:val="000000"/>
                <w:kern w:val="0"/>
                <w:szCs w:val="21"/>
              </w:rPr>
            </w:pPr>
            <w:r w:rsidRPr="009E0F51">
              <w:rPr>
                <w:rFonts w:eastAsia="仿宋_GB2312" w:hint="eastAsia"/>
                <w:color w:val="000000"/>
                <w:kern w:val="0"/>
                <w:szCs w:val="21"/>
              </w:rPr>
              <w:t>各责任部门要按照我区“一窗一门”的工作要求，按时进驻我区政务服务大厅。</w:t>
            </w:r>
          </w:p>
        </w:tc>
      </w:tr>
      <w:tr w:rsidR="0035025C">
        <w:trPr>
          <w:trHeight w:val="2123"/>
        </w:trPr>
        <w:tc>
          <w:tcPr>
            <w:tcW w:w="709" w:type="dxa"/>
            <w:vAlign w:val="center"/>
          </w:tcPr>
          <w:p w:rsidR="0035025C" w:rsidRDefault="009E0F51">
            <w:pPr>
              <w:widowControl/>
              <w:jc w:val="center"/>
              <w:rPr>
                <w:bCs/>
                <w:color w:val="000000"/>
                <w:kern w:val="0"/>
                <w:szCs w:val="21"/>
              </w:rPr>
            </w:pPr>
            <w:r w:rsidRPr="009E0F51">
              <w:rPr>
                <w:bCs/>
                <w:color w:val="000000"/>
                <w:kern w:val="0"/>
                <w:szCs w:val="21"/>
              </w:rPr>
              <w:t>17</w:t>
            </w:r>
          </w:p>
        </w:tc>
        <w:tc>
          <w:tcPr>
            <w:tcW w:w="1242" w:type="dxa"/>
            <w:vAlign w:val="center"/>
          </w:tcPr>
          <w:p w:rsidR="0035025C" w:rsidRDefault="009E0F51">
            <w:pPr>
              <w:widowControl/>
              <w:jc w:val="center"/>
              <w:rPr>
                <w:rFonts w:eastAsia="楷体_GB2312"/>
                <w:b/>
                <w:bCs/>
                <w:color w:val="000000"/>
                <w:kern w:val="0"/>
                <w:szCs w:val="21"/>
              </w:rPr>
            </w:pPr>
            <w:r w:rsidRPr="009E0F51">
              <w:rPr>
                <w:rFonts w:eastAsia="楷体_GB2312" w:hint="eastAsia"/>
                <w:b/>
                <w:bCs/>
                <w:color w:val="000000"/>
                <w:kern w:val="0"/>
                <w:szCs w:val="21"/>
              </w:rPr>
              <w:t>“一张表单”整合申报材料</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按照全市范围内实现同一事项同等条件无差别办理的原则，整合优化各阶段审批事项所涉及的办事指南和申报材料，形成统一的办事指南和申报表单。</w:t>
            </w:r>
          </w:p>
        </w:tc>
        <w:tc>
          <w:tcPr>
            <w:tcW w:w="1608"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规划国土分局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住建委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政务服务办</w:t>
            </w:r>
          </w:p>
        </w:tc>
        <w:tc>
          <w:tcPr>
            <w:tcW w:w="1559"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发改委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城管委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文化委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民防局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园林绿化局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消防支队</w:t>
            </w:r>
          </w:p>
          <w:p w:rsidR="0035025C" w:rsidRDefault="009E0F51">
            <w:pPr>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月上旬</w:t>
            </w:r>
          </w:p>
        </w:tc>
        <w:tc>
          <w:tcPr>
            <w:tcW w:w="2175" w:type="dxa"/>
            <w:vAlign w:val="center"/>
          </w:tcPr>
          <w:p w:rsidR="0035025C" w:rsidRDefault="009E0F51">
            <w:pPr>
              <w:widowControl/>
              <w:rPr>
                <w:rFonts w:eastAsia="仿宋_GB2312"/>
                <w:color w:val="000000"/>
                <w:kern w:val="0"/>
                <w:szCs w:val="21"/>
              </w:rPr>
            </w:pPr>
            <w:r w:rsidRPr="009E0F51">
              <w:rPr>
                <w:rFonts w:eastAsia="仿宋_GB2312" w:hint="eastAsia"/>
                <w:color w:val="000000"/>
                <w:kern w:val="0"/>
                <w:szCs w:val="21"/>
              </w:rPr>
              <w:t>各责任部门需做好相关配合工作。</w:t>
            </w:r>
          </w:p>
        </w:tc>
      </w:tr>
      <w:tr w:rsidR="0035025C">
        <w:trPr>
          <w:trHeight w:val="2182"/>
        </w:trPr>
        <w:tc>
          <w:tcPr>
            <w:tcW w:w="709" w:type="dxa"/>
            <w:vAlign w:val="center"/>
          </w:tcPr>
          <w:p w:rsidR="0035025C" w:rsidRDefault="009E0F51">
            <w:pPr>
              <w:widowControl/>
              <w:jc w:val="center"/>
              <w:rPr>
                <w:bCs/>
                <w:color w:val="000000"/>
                <w:kern w:val="0"/>
                <w:szCs w:val="21"/>
              </w:rPr>
            </w:pPr>
            <w:r w:rsidRPr="009E0F51">
              <w:rPr>
                <w:bCs/>
                <w:color w:val="000000"/>
                <w:kern w:val="0"/>
                <w:szCs w:val="21"/>
              </w:rPr>
              <w:lastRenderedPageBreak/>
              <w:t>18</w:t>
            </w:r>
          </w:p>
        </w:tc>
        <w:tc>
          <w:tcPr>
            <w:tcW w:w="1242" w:type="dxa"/>
            <w:vAlign w:val="center"/>
          </w:tcPr>
          <w:p w:rsidR="0035025C" w:rsidRDefault="009E0F51">
            <w:pPr>
              <w:widowControl/>
              <w:jc w:val="center"/>
              <w:rPr>
                <w:rFonts w:eastAsia="楷体_GB2312"/>
                <w:b/>
                <w:bCs/>
                <w:color w:val="000000"/>
                <w:kern w:val="0"/>
                <w:szCs w:val="21"/>
              </w:rPr>
            </w:pPr>
            <w:r w:rsidRPr="009E0F51">
              <w:rPr>
                <w:rFonts w:eastAsia="楷体_GB2312" w:hint="eastAsia"/>
                <w:b/>
                <w:bCs/>
                <w:color w:val="000000"/>
                <w:kern w:val="0"/>
                <w:szCs w:val="21"/>
              </w:rPr>
              <w:t>加强事中事后监管</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建立工程建设项目全过程监督体系，保障各项审批内容和承诺事项落地，加强对建设项目的事中事后监管。</w:t>
            </w:r>
          </w:p>
        </w:tc>
        <w:tc>
          <w:tcPr>
            <w:tcW w:w="1608"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住建委</w:t>
            </w:r>
          </w:p>
        </w:tc>
        <w:tc>
          <w:tcPr>
            <w:tcW w:w="1559"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规划国土分局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城管委</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民防局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园林绿化局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消防支队</w:t>
            </w:r>
          </w:p>
          <w:p w:rsidR="0035025C" w:rsidRDefault="009E0F51">
            <w:pPr>
              <w:jc w:val="center"/>
              <w:rPr>
                <w:rFonts w:eastAsia="仿宋_GB2312"/>
                <w:color w:val="000000"/>
                <w:kern w:val="0"/>
                <w:szCs w:val="21"/>
              </w:rPr>
            </w:pPr>
            <w:r w:rsidRPr="009E0F51">
              <w:rPr>
                <w:rFonts w:eastAsia="仿宋_GB2312" w:hint="eastAsia"/>
                <w:color w:val="000000"/>
                <w:kern w:val="0"/>
                <w:szCs w:val="21"/>
              </w:rPr>
              <w:t>等成员单位和各街道办事处</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Align w:val="center"/>
          </w:tcPr>
          <w:p w:rsidR="0035025C" w:rsidRDefault="009E0F51">
            <w:pPr>
              <w:widowControl/>
              <w:rPr>
                <w:rFonts w:eastAsia="仿宋_GB2312"/>
                <w:color w:val="000000"/>
                <w:kern w:val="0"/>
                <w:szCs w:val="21"/>
              </w:rPr>
            </w:pPr>
            <w:r w:rsidRPr="009E0F51">
              <w:rPr>
                <w:rFonts w:eastAsia="仿宋_GB2312" w:hint="eastAsia"/>
                <w:color w:val="000000"/>
                <w:kern w:val="0"/>
                <w:szCs w:val="21"/>
              </w:rPr>
              <w:t>各责任部门需依据部门职责做好相关监管工作。</w:t>
            </w:r>
          </w:p>
        </w:tc>
      </w:tr>
      <w:tr w:rsidR="0035025C">
        <w:trPr>
          <w:trHeight w:val="968"/>
        </w:trPr>
        <w:tc>
          <w:tcPr>
            <w:tcW w:w="709" w:type="dxa"/>
            <w:vAlign w:val="center"/>
          </w:tcPr>
          <w:p w:rsidR="0035025C" w:rsidRDefault="009E0F51">
            <w:pPr>
              <w:widowControl/>
              <w:jc w:val="center"/>
              <w:rPr>
                <w:bCs/>
                <w:color w:val="000000"/>
                <w:kern w:val="0"/>
                <w:szCs w:val="21"/>
              </w:rPr>
            </w:pPr>
            <w:r w:rsidRPr="009E0F51">
              <w:rPr>
                <w:bCs/>
                <w:color w:val="000000"/>
                <w:kern w:val="0"/>
                <w:szCs w:val="21"/>
              </w:rPr>
              <w:t>19</w:t>
            </w:r>
          </w:p>
        </w:tc>
        <w:tc>
          <w:tcPr>
            <w:tcW w:w="1242" w:type="dxa"/>
            <w:vAlign w:val="center"/>
          </w:tcPr>
          <w:p w:rsidR="0035025C" w:rsidRDefault="009E0F51">
            <w:pPr>
              <w:widowControl/>
              <w:jc w:val="center"/>
              <w:rPr>
                <w:rFonts w:eastAsia="楷体_GB2312"/>
                <w:b/>
                <w:bCs/>
                <w:color w:val="000000"/>
                <w:kern w:val="0"/>
                <w:szCs w:val="21"/>
              </w:rPr>
            </w:pPr>
            <w:r w:rsidRPr="009E0F51">
              <w:rPr>
                <w:rFonts w:eastAsia="楷体_GB2312" w:hint="eastAsia"/>
                <w:b/>
                <w:bCs/>
                <w:color w:val="000000"/>
                <w:kern w:val="0"/>
                <w:szCs w:val="21"/>
              </w:rPr>
              <w:t>加强信用体系建设</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在法人承诺制的基础上，加强信用管理、加大失信惩戒力度。对违反信用承诺的单位及其负责人，依法依规列入“黑名单”，上报“信用北京”网、北京市企业信用信息网等向社会公布。</w:t>
            </w:r>
          </w:p>
        </w:tc>
        <w:tc>
          <w:tcPr>
            <w:tcW w:w="1608"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信息办</w:t>
            </w:r>
          </w:p>
        </w:tc>
        <w:tc>
          <w:tcPr>
            <w:tcW w:w="1559"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工商分局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规划国土分局</w:t>
            </w:r>
          </w:p>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住建委</w:t>
            </w:r>
          </w:p>
          <w:p w:rsidR="0035025C" w:rsidRDefault="009E0F51">
            <w:pPr>
              <w:jc w:val="center"/>
              <w:rPr>
                <w:rFonts w:eastAsia="仿宋_GB2312"/>
                <w:color w:val="000000"/>
                <w:kern w:val="0"/>
                <w:szCs w:val="21"/>
              </w:rPr>
            </w:pPr>
            <w:r w:rsidRPr="009E0F51">
              <w:rPr>
                <w:rFonts w:eastAsia="仿宋_GB2312" w:hint="eastAsia"/>
                <w:color w:val="000000"/>
                <w:kern w:val="0"/>
                <w:szCs w:val="21"/>
              </w:rPr>
              <w:t>等成员单位</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Align w:val="center"/>
          </w:tcPr>
          <w:p w:rsidR="0035025C" w:rsidRDefault="009E0F51">
            <w:pPr>
              <w:widowControl/>
              <w:rPr>
                <w:rFonts w:eastAsia="仿宋_GB2312"/>
                <w:color w:val="000000"/>
                <w:kern w:val="0"/>
                <w:szCs w:val="21"/>
              </w:rPr>
            </w:pPr>
            <w:r w:rsidRPr="009E0F51">
              <w:rPr>
                <w:rFonts w:eastAsia="仿宋_GB2312" w:hint="eastAsia"/>
                <w:color w:val="000000"/>
                <w:kern w:val="0"/>
                <w:szCs w:val="21"/>
              </w:rPr>
              <w:t>各责任部门需依据部门职责对建设单位守信情况如实向牵头部门进行反馈。</w:t>
            </w:r>
          </w:p>
        </w:tc>
      </w:tr>
      <w:tr w:rsidR="0035025C">
        <w:trPr>
          <w:trHeight w:val="849"/>
        </w:trPr>
        <w:tc>
          <w:tcPr>
            <w:tcW w:w="709" w:type="dxa"/>
            <w:vMerge w:val="restart"/>
            <w:vAlign w:val="center"/>
          </w:tcPr>
          <w:p w:rsidR="0035025C" w:rsidRDefault="009E0F51">
            <w:pPr>
              <w:widowControl/>
              <w:jc w:val="center"/>
              <w:rPr>
                <w:bCs/>
                <w:color w:val="000000"/>
                <w:kern w:val="0"/>
                <w:szCs w:val="21"/>
              </w:rPr>
            </w:pPr>
            <w:r w:rsidRPr="009E0F51">
              <w:rPr>
                <w:bCs/>
                <w:color w:val="000000"/>
                <w:kern w:val="0"/>
                <w:szCs w:val="21"/>
              </w:rPr>
              <w:t>20</w:t>
            </w:r>
          </w:p>
        </w:tc>
        <w:tc>
          <w:tcPr>
            <w:tcW w:w="1242" w:type="dxa"/>
            <w:vMerge w:val="restart"/>
            <w:vAlign w:val="center"/>
          </w:tcPr>
          <w:p w:rsidR="0035025C" w:rsidRDefault="009E0F51">
            <w:pPr>
              <w:widowControl/>
              <w:jc w:val="center"/>
              <w:rPr>
                <w:rFonts w:eastAsia="楷体_GB2312"/>
                <w:b/>
                <w:bCs/>
                <w:color w:val="000000"/>
                <w:kern w:val="0"/>
                <w:szCs w:val="21"/>
              </w:rPr>
            </w:pPr>
            <w:r w:rsidRPr="009E0F51">
              <w:rPr>
                <w:rFonts w:eastAsia="楷体_GB2312" w:hint="eastAsia"/>
                <w:b/>
                <w:bCs/>
                <w:color w:val="000000"/>
                <w:kern w:val="0"/>
                <w:szCs w:val="21"/>
              </w:rPr>
              <w:t>规范市政公用服务事项</w:t>
            </w: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水、电、气、热、通信等市政公用服务企业入驻政务服务大厅，公开办事流程，明确办理时间。</w:t>
            </w:r>
          </w:p>
        </w:tc>
        <w:tc>
          <w:tcPr>
            <w:tcW w:w="1608" w:type="dxa"/>
            <w:vMerge w:val="restart"/>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城管委</w:t>
            </w:r>
          </w:p>
        </w:tc>
        <w:tc>
          <w:tcPr>
            <w:tcW w:w="1559" w:type="dxa"/>
            <w:vMerge w:val="restart"/>
            <w:vAlign w:val="center"/>
          </w:tcPr>
          <w:p w:rsidR="0035025C" w:rsidRDefault="009E0F51">
            <w:pPr>
              <w:jc w:val="center"/>
              <w:rPr>
                <w:rFonts w:eastAsia="仿宋_GB2312"/>
                <w:color w:val="000000"/>
                <w:kern w:val="0"/>
                <w:szCs w:val="21"/>
              </w:rPr>
            </w:pPr>
            <w:r w:rsidRPr="009E0F51">
              <w:rPr>
                <w:rFonts w:eastAsia="仿宋_GB2312" w:hint="eastAsia"/>
                <w:color w:val="000000"/>
                <w:kern w:val="0"/>
                <w:szCs w:val="21"/>
              </w:rPr>
              <w:t>水电气热通信等市政公用</w:t>
            </w:r>
          </w:p>
          <w:p w:rsidR="0035025C" w:rsidRDefault="009E0F51">
            <w:pPr>
              <w:jc w:val="center"/>
              <w:rPr>
                <w:rFonts w:eastAsia="仿宋_GB2312"/>
                <w:color w:val="000000"/>
                <w:kern w:val="0"/>
                <w:szCs w:val="21"/>
              </w:rPr>
            </w:pPr>
            <w:r w:rsidRPr="009E0F51">
              <w:rPr>
                <w:rFonts w:eastAsia="仿宋_GB2312" w:hint="eastAsia"/>
                <w:color w:val="000000"/>
                <w:kern w:val="0"/>
                <w:szCs w:val="21"/>
              </w:rPr>
              <w:t>服务企业</w:t>
            </w: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color w:val="000000"/>
                <w:kern w:val="0"/>
                <w:szCs w:val="21"/>
              </w:rPr>
              <w:t>12</w:t>
            </w:r>
            <w:r w:rsidRPr="009E0F51">
              <w:rPr>
                <w:rFonts w:eastAsia="仿宋_GB2312" w:hint="eastAsia"/>
                <w:color w:val="000000"/>
                <w:kern w:val="0"/>
                <w:szCs w:val="21"/>
              </w:rPr>
              <w:t>月上旬</w:t>
            </w:r>
          </w:p>
        </w:tc>
        <w:tc>
          <w:tcPr>
            <w:tcW w:w="2175" w:type="dxa"/>
            <w:vMerge w:val="restart"/>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 xml:space="preserve">　</w:t>
            </w:r>
          </w:p>
        </w:tc>
      </w:tr>
      <w:tr w:rsidR="0035025C">
        <w:trPr>
          <w:trHeight w:val="849"/>
        </w:trPr>
        <w:tc>
          <w:tcPr>
            <w:tcW w:w="709" w:type="dxa"/>
            <w:vMerge/>
            <w:vAlign w:val="center"/>
          </w:tcPr>
          <w:p w:rsidR="0035025C" w:rsidRDefault="0035025C">
            <w:pPr>
              <w:widowControl/>
              <w:jc w:val="center"/>
              <w:rPr>
                <w:bCs/>
                <w:color w:val="000000"/>
                <w:kern w:val="0"/>
                <w:szCs w:val="21"/>
              </w:rPr>
            </w:pPr>
          </w:p>
        </w:tc>
        <w:tc>
          <w:tcPr>
            <w:tcW w:w="1242" w:type="dxa"/>
            <w:vMerge/>
            <w:vAlign w:val="center"/>
          </w:tcPr>
          <w:p w:rsidR="0035025C" w:rsidRDefault="0035025C">
            <w:pPr>
              <w:widowControl/>
              <w:jc w:val="center"/>
              <w:rPr>
                <w:rFonts w:eastAsia="楷体_GB2312"/>
                <w:b/>
                <w:bCs/>
                <w:color w:val="000000"/>
                <w:kern w:val="0"/>
                <w:szCs w:val="21"/>
              </w:rPr>
            </w:pPr>
          </w:p>
        </w:tc>
        <w:tc>
          <w:tcPr>
            <w:tcW w:w="4629" w:type="dxa"/>
            <w:vAlign w:val="center"/>
          </w:tcPr>
          <w:p w:rsidR="0035025C" w:rsidRDefault="009E0F51">
            <w:pPr>
              <w:widowControl/>
              <w:jc w:val="left"/>
              <w:rPr>
                <w:rFonts w:eastAsia="仿宋_GB2312"/>
                <w:color w:val="000000"/>
                <w:kern w:val="0"/>
                <w:szCs w:val="21"/>
              </w:rPr>
            </w:pPr>
            <w:r w:rsidRPr="009E0F51">
              <w:rPr>
                <w:rFonts w:eastAsia="仿宋_GB2312" w:hint="eastAsia"/>
                <w:color w:val="000000"/>
                <w:kern w:val="0"/>
                <w:szCs w:val="21"/>
              </w:rPr>
              <w:t>水、电、气、热、通信等市政公用接入报装由竣工后提前到核发施工许可证后办理，市政公用基础设施接入条件和图纸审查在工程施工阶段完成，建设工程竣工后直接办理验收和接入。</w:t>
            </w:r>
          </w:p>
        </w:tc>
        <w:tc>
          <w:tcPr>
            <w:tcW w:w="1608" w:type="dxa"/>
            <w:vMerge/>
            <w:vAlign w:val="center"/>
          </w:tcPr>
          <w:p w:rsidR="0035025C" w:rsidRDefault="0035025C">
            <w:pPr>
              <w:widowControl/>
              <w:jc w:val="center"/>
              <w:rPr>
                <w:rFonts w:eastAsia="仿宋_GB2312"/>
                <w:color w:val="000000"/>
                <w:kern w:val="0"/>
                <w:szCs w:val="21"/>
              </w:rPr>
            </w:pPr>
          </w:p>
        </w:tc>
        <w:tc>
          <w:tcPr>
            <w:tcW w:w="1559" w:type="dxa"/>
            <w:vMerge/>
            <w:vAlign w:val="center"/>
          </w:tcPr>
          <w:p w:rsidR="0035025C" w:rsidRDefault="0035025C">
            <w:pPr>
              <w:jc w:val="center"/>
              <w:rPr>
                <w:rFonts w:eastAsia="仿宋_GB2312"/>
                <w:color w:val="000000"/>
                <w:kern w:val="0"/>
                <w:szCs w:val="21"/>
              </w:rPr>
            </w:pPr>
          </w:p>
        </w:tc>
        <w:tc>
          <w:tcPr>
            <w:tcW w:w="1134" w:type="dxa"/>
            <w:vAlign w:val="center"/>
          </w:tcPr>
          <w:p w:rsidR="0035025C" w:rsidRDefault="009E0F51">
            <w:pPr>
              <w:widowControl/>
              <w:jc w:val="center"/>
              <w:rPr>
                <w:rFonts w:eastAsia="仿宋_GB2312"/>
                <w:color w:val="000000"/>
                <w:kern w:val="0"/>
                <w:szCs w:val="21"/>
              </w:rPr>
            </w:pPr>
            <w:r w:rsidRPr="009E0F51">
              <w:rPr>
                <w:rFonts w:eastAsia="仿宋_GB2312" w:hint="eastAsia"/>
                <w:color w:val="000000"/>
                <w:kern w:val="0"/>
                <w:szCs w:val="21"/>
              </w:rPr>
              <w:t>持续工作</w:t>
            </w:r>
          </w:p>
        </w:tc>
        <w:tc>
          <w:tcPr>
            <w:tcW w:w="2175" w:type="dxa"/>
            <w:vMerge/>
            <w:vAlign w:val="center"/>
          </w:tcPr>
          <w:p w:rsidR="0035025C" w:rsidRDefault="0035025C">
            <w:pPr>
              <w:widowControl/>
              <w:jc w:val="center"/>
              <w:rPr>
                <w:rFonts w:eastAsia="仿宋_GB2312"/>
                <w:color w:val="000000"/>
                <w:kern w:val="0"/>
                <w:szCs w:val="21"/>
              </w:rPr>
            </w:pPr>
          </w:p>
        </w:tc>
      </w:tr>
    </w:tbl>
    <w:p w:rsidR="0035025C" w:rsidRDefault="0035025C">
      <w:pPr>
        <w:spacing w:line="590" w:lineRule="exact"/>
        <w:ind w:firstLineChars="200" w:firstLine="624"/>
        <w:rPr>
          <w:rFonts w:eastAsia="仿宋_GB2312"/>
          <w:spacing w:val="-4"/>
          <w:sz w:val="32"/>
          <w:szCs w:val="32"/>
        </w:rPr>
        <w:sectPr w:rsidR="0035025C">
          <w:pgSz w:w="16838" w:h="11906" w:orient="landscape"/>
          <w:pgMar w:top="1588" w:right="1928" w:bottom="1474" w:left="1871" w:header="851" w:footer="1474" w:gutter="0"/>
          <w:cols w:space="720"/>
          <w:docGrid w:type="lines" w:linePitch="312"/>
        </w:sectPr>
      </w:pPr>
    </w:p>
    <w:p w:rsidR="00A9376A" w:rsidRDefault="009E0F51">
      <w:pPr>
        <w:spacing w:line="590" w:lineRule="exact"/>
        <w:rPr>
          <w:rFonts w:ascii="黑体" w:eastAsia="黑体" w:hAnsi="黑体"/>
          <w:spacing w:val="-4"/>
          <w:sz w:val="32"/>
          <w:szCs w:val="32"/>
        </w:rPr>
      </w:pPr>
      <w:r w:rsidRPr="009E0F51">
        <w:rPr>
          <w:rFonts w:ascii="黑体" w:eastAsia="黑体" w:hAnsi="黑体" w:hint="eastAsia"/>
          <w:spacing w:val="-4"/>
          <w:sz w:val="32"/>
          <w:szCs w:val="32"/>
        </w:rPr>
        <w:lastRenderedPageBreak/>
        <w:t>附件3</w:t>
      </w:r>
    </w:p>
    <w:p w:rsidR="00A9376A" w:rsidRDefault="00A9376A">
      <w:pPr>
        <w:spacing w:line="590" w:lineRule="exact"/>
        <w:rPr>
          <w:rFonts w:ascii="黑体" w:eastAsia="黑体" w:hAnsi="黑体"/>
          <w:spacing w:val="-4"/>
          <w:sz w:val="32"/>
          <w:szCs w:val="32"/>
        </w:rPr>
      </w:pPr>
    </w:p>
    <w:p w:rsidR="00A9376A" w:rsidRDefault="009E0F51" w:rsidP="006D6D2F">
      <w:pPr>
        <w:spacing w:line="590" w:lineRule="exact"/>
        <w:ind w:firstLine="864"/>
        <w:jc w:val="center"/>
        <w:rPr>
          <w:rFonts w:ascii="方正小标宋简体" w:eastAsia="方正小标宋简体"/>
          <w:spacing w:val="-4"/>
          <w:sz w:val="44"/>
          <w:szCs w:val="44"/>
        </w:rPr>
      </w:pPr>
      <w:r w:rsidRPr="009E0F51">
        <w:rPr>
          <w:rFonts w:ascii="方正小标宋简体" w:eastAsia="方正小标宋简体" w:hint="eastAsia"/>
          <w:spacing w:val="-4"/>
          <w:sz w:val="44"/>
          <w:szCs w:val="44"/>
        </w:rPr>
        <w:t>东城区“多规合一”协同平台工作机制</w:t>
      </w: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为贯彻落实党中央、国务院关于深化“放管服”改革和开展工程建设项目审批制度改革试点的工作部署，以及《北京城市总体规划（</w:t>
      </w:r>
      <w:r>
        <w:rPr>
          <w:rFonts w:eastAsia="仿宋_GB2312" w:hint="eastAsia"/>
          <w:spacing w:val="-4"/>
          <w:sz w:val="32"/>
          <w:szCs w:val="32"/>
        </w:rPr>
        <w:t>2016</w:t>
      </w:r>
      <w:r>
        <w:rPr>
          <w:rFonts w:eastAsia="仿宋_GB2312" w:hint="eastAsia"/>
          <w:spacing w:val="-4"/>
          <w:sz w:val="32"/>
          <w:szCs w:val="32"/>
        </w:rPr>
        <w:t>年</w:t>
      </w:r>
      <w:r>
        <w:rPr>
          <w:rFonts w:eastAsia="仿宋_GB2312" w:hint="eastAsia"/>
          <w:spacing w:val="-4"/>
          <w:sz w:val="32"/>
          <w:szCs w:val="32"/>
        </w:rPr>
        <w:t>-2035</w:t>
      </w:r>
      <w:r>
        <w:rPr>
          <w:rFonts w:eastAsia="仿宋_GB2312" w:hint="eastAsia"/>
          <w:spacing w:val="-4"/>
          <w:sz w:val="32"/>
          <w:szCs w:val="32"/>
        </w:rPr>
        <w:t>年）》对核心区功能定位和城市管理的要求，参照市级“多规合一”协同平台工作流程，结合东城区实际，从协作共商的角度，构建区级“多规合一”协同平台，形成高效便企、规范透明的建设项目行政审批服务体系。</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一、工作总则</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多规合一”协同平台是政府部门为建设单位在正式申报行政许可之前提供的一项预沟通、预协调性质的咨询服务。主要目的是为建设单位开展项目策划提供咨询意见，方便建设单位更加高效地准备行政许可的申请材料。</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二、工作依据</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北京市政府办公厅关于印发《</w:t>
      </w:r>
      <w:r w:rsidR="00544403">
        <w:rPr>
          <w:rFonts w:ascii="仿宋_GB2312" w:eastAsia="仿宋_GB2312" w:hint="eastAsia"/>
          <w:spacing w:val="-4"/>
          <w:sz w:val="32"/>
          <w:szCs w:val="32"/>
        </w:rPr>
        <w:t>〈</w:t>
      </w:r>
      <w:r>
        <w:rPr>
          <w:rFonts w:eastAsia="仿宋_GB2312" w:hint="eastAsia"/>
          <w:spacing w:val="-4"/>
          <w:sz w:val="32"/>
          <w:szCs w:val="32"/>
        </w:rPr>
        <w:t>北京市工程建设项目审批制度改革试点实施方案</w:t>
      </w:r>
      <w:r w:rsidR="00544403">
        <w:rPr>
          <w:rFonts w:ascii="仿宋_GB2312" w:eastAsia="仿宋_GB2312" w:hint="eastAsia"/>
          <w:spacing w:val="-4"/>
          <w:sz w:val="32"/>
          <w:szCs w:val="32"/>
        </w:rPr>
        <w:t>〉</w:t>
      </w:r>
      <w:r>
        <w:rPr>
          <w:rFonts w:eastAsia="仿宋_GB2312" w:hint="eastAsia"/>
          <w:spacing w:val="-4"/>
          <w:sz w:val="32"/>
          <w:szCs w:val="32"/>
        </w:rPr>
        <w:t>的通知》（京政办发〔</w:t>
      </w:r>
      <w:r>
        <w:rPr>
          <w:rFonts w:eastAsia="仿宋_GB2312" w:hint="eastAsia"/>
          <w:spacing w:val="-4"/>
          <w:sz w:val="32"/>
          <w:szCs w:val="32"/>
        </w:rPr>
        <w:t>2018</w:t>
      </w:r>
      <w:r>
        <w:rPr>
          <w:rFonts w:eastAsia="仿宋_GB2312" w:hint="eastAsia"/>
          <w:spacing w:val="-4"/>
          <w:sz w:val="32"/>
          <w:szCs w:val="32"/>
        </w:rPr>
        <w:t>〕</w:t>
      </w:r>
      <w:r>
        <w:rPr>
          <w:rFonts w:eastAsia="仿宋_GB2312" w:hint="eastAsia"/>
          <w:spacing w:val="-4"/>
          <w:sz w:val="32"/>
          <w:szCs w:val="32"/>
        </w:rPr>
        <w:t>36</w:t>
      </w:r>
      <w:r>
        <w:rPr>
          <w:rFonts w:eastAsia="仿宋_GB2312" w:hint="eastAsia"/>
          <w:spacing w:val="-4"/>
          <w:sz w:val="32"/>
          <w:szCs w:val="32"/>
        </w:rPr>
        <w:t>号）和市规划国土委《关于进一步优化营商环境深化建设项目行政审批流程改革的意见》（市规划国土发〔</w:t>
      </w:r>
      <w:r>
        <w:rPr>
          <w:rFonts w:eastAsia="仿宋_GB2312" w:hint="eastAsia"/>
          <w:spacing w:val="-4"/>
          <w:sz w:val="32"/>
          <w:szCs w:val="32"/>
        </w:rPr>
        <w:t>2018</w:t>
      </w:r>
      <w:r>
        <w:rPr>
          <w:rFonts w:eastAsia="仿宋_GB2312" w:hint="eastAsia"/>
          <w:spacing w:val="-4"/>
          <w:sz w:val="32"/>
          <w:szCs w:val="32"/>
        </w:rPr>
        <w:t>〕</w:t>
      </w:r>
      <w:r>
        <w:rPr>
          <w:rFonts w:eastAsia="仿宋_GB2312" w:hint="eastAsia"/>
          <w:spacing w:val="-4"/>
          <w:sz w:val="32"/>
          <w:szCs w:val="32"/>
        </w:rPr>
        <w:t>69</w:t>
      </w:r>
      <w:r>
        <w:rPr>
          <w:rFonts w:eastAsia="仿宋_GB2312" w:hint="eastAsia"/>
          <w:spacing w:val="-4"/>
          <w:sz w:val="32"/>
          <w:szCs w:val="32"/>
        </w:rPr>
        <w:t>号）等文件。</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三、适用范围</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东城区范围内的建设项目，包括房屋类工程建设项目和市政</w:t>
      </w:r>
      <w:r>
        <w:rPr>
          <w:rFonts w:eastAsia="仿宋_GB2312" w:hint="eastAsia"/>
          <w:spacing w:val="-4"/>
          <w:sz w:val="32"/>
          <w:szCs w:val="32"/>
        </w:rPr>
        <w:lastRenderedPageBreak/>
        <w:t>基础设施类工程建设项目，不包括全市性、系统性、跨区域的项目、机要工程和重大工程。</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四、工作流程</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“多规合一”协同平台的工作流程分为两个阶段，即：初审阶段和会商阶段。内容主要包括：项目初审、会商、平台工作会决策、上报批准等环节。</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（一）初审阶段</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初审阶段主要审查建设项目是否符合北京城市总体规划确定的核心区的要求，同时帮助建设单位选择最有利的办事流程，并确定建设项目后续工作环节，为建设单位下一步工作提出建议与设计条件。</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（二）会商阶段</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会商阶段是初审阶段同意的项目或未经过初审的在途项目，需各方出具咨询意见的和需对方案进行审查的，进入会商阶段。会商阶段主要是为建设单位更快取得各部门相关意见，对建设项目设计方案进行综合审查。</w:t>
      </w:r>
    </w:p>
    <w:p w:rsidR="0035025C" w:rsidRDefault="009E0F51">
      <w:pPr>
        <w:spacing w:line="590" w:lineRule="exact"/>
        <w:ind w:firstLineChars="200" w:firstLine="624"/>
        <w:rPr>
          <w:rFonts w:ascii="楷体_GB2312" w:eastAsia="楷体_GB2312"/>
          <w:spacing w:val="-4"/>
          <w:sz w:val="32"/>
          <w:szCs w:val="32"/>
        </w:rPr>
      </w:pPr>
      <w:r w:rsidRPr="009E0F51">
        <w:rPr>
          <w:rFonts w:ascii="楷体_GB2312" w:eastAsia="楷体_GB2312" w:hint="eastAsia"/>
          <w:spacing w:val="-4"/>
          <w:sz w:val="32"/>
          <w:szCs w:val="32"/>
        </w:rPr>
        <w:t>（三）具体步骤</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初审阶段和会商阶段的具体步骤为：申请—受理—初审—会商—形成意见。</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会商通过“多规合一”协同平台系统推送至相关部门征求意见或召开“多规合一”协同平台工作会集体研究决策。会议由规划国土分局组织召开，结合项目重要程度，可提请主管副区长组</w:t>
      </w:r>
      <w:r>
        <w:rPr>
          <w:rFonts w:eastAsia="仿宋_GB2312" w:hint="eastAsia"/>
          <w:spacing w:val="-4"/>
          <w:sz w:val="32"/>
          <w:szCs w:val="32"/>
        </w:rPr>
        <w:lastRenderedPageBreak/>
        <w:t>织专题会或邀请市级部门指导。各部门需在</w:t>
      </w:r>
      <w:r>
        <w:rPr>
          <w:rFonts w:eastAsia="仿宋_GB2312" w:hint="eastAsia"/>
          <w:spacing w:val="-4"/>
          <w:sz w:val="32"/>
          <w:szCs w:val="32"/>
        </w:rPr>
        <w:t>15</w:t>
      </w:r>
      <w:r>
        <w:rPr>
          <w:rFonts w:eastAsia="仿宋_GB2312" w:hint="eastAsia"/>
          <w:spacing w:val="-4"/>
          <w:sz w:val="32"/>
          <w:szCs w:val="32"/>
        </w:rPr>
        <w:t>个工作日内反馈意见，逾期不反馈视为无意见。按规定需要进行公示或专家论证的项目同步开展相关工作。</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若项目涉及征求市级部门意见或项目情况复杂、难以确定实施路径的，将提交市级平台进行研究。</w:t>
      </w:r>
    </w:p>
    <w:p w:rsidR="0035025C" w:rsidRDefault="009E0F51">
      <w:pPr>
        <w:spacing w:line="590" w:lineRule="exact"/>
        <w:ind w:firstLineChars="200" w:firstLine="624"/>
        <w:rPr>
          <w:rFonts w:ascii="黑体" w:eastAsia="黑体" w:hAnsi="黑体"/>
          <w:spacing w:val="-4"/>
          <w:sz w:val="32"/>
          <w:szCs w:val="32"/>
        </w:rPr>
      </w:pPr>
      <w:r w:rsidRPr="009E0F51">
        <w:rPr>
          <w:rFonts w:ascii="黑体" w:eastAsia="黑体" w:hAnsi="黑体" w:hint="eastAsia"/>
          <w:spacing w:val="-4"/>
          <w:sz w:val="32"/>
          <w:szCs w:val="32"/>
        </w:rPr>
        <w:t>五、</w:t>
      </w:r>
      <w:r w:rsidRPr="009E0F51">
        <w:rPr>
          <w:rFonts w:ascii="黑体" w:eastAsia="黑体" w:hAnsi="黑体"/>
          <w:spacing w:val="-4"/>
          <w:sz w:val="32"/>
          <w:szCs w:val="32"/>
        </w:rPr>
        <w:tab/>
      </w:r>
      <w:r w:rsidRPr="009E0F51">
        <w:rPr>
          <w:rFonts w:ascii="黑体" w:eastAsia="黑体" w:hAnsi="黑体" w:hint="eastAsia"/>
          <w:spacing w:val="-4"/>
          <w:sz w:val="32"/>
          <w:szCs w:val="32"/>
        </w:rPr>
        <w:t>保障措施</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成立“多规合一”协同平台工作专班，对建设项目提出审查意见，就“多规合一”协同平台工作存在问题与市级平台沟通，并积极研究解决。工作专班由主管城市建设的副区长任组长，东城规划国土分局局长任副组长，区发改委、区住建委、区城管委、区文化委、区重大办、区环保局、区园林绿化局、区民防局和东城消防支队等各相关部门为成员单位。</w:t>
      </w:r>
    </w:p>
    <w:p w:rsidR="0035025C" w:rsidRDefault="0035025C">
      <w:pPr>
        <w:spacing w:line="590" w:lineRule="exact"/>
        <w:ind w:firstLineChars="200" w:firstLine="624"/>
        <w:rPr>
          <w:rFonts w:eastAsia="仿宋_GB2312"/>
          <w:spacing w:val="-4"/>
          <w:sz w:val="32"/>
          <w:szCs w:val="32"/>
        </w:rPr>
      </w:pPr>
      <w:r>
        <w:rPr>
          <w:rFonts w:eastAsia="仿宋_GB2312" w:hint="eastAsia"/>
          <w:spacing w:val="-4"/>
          <w:sz w:val="32"/>
          <w:szCs w:val="32"/>
        </w:rPr>
        <w:t>工作专班办公室设在东城规划国土分局，负责“多规合一”协同平台工作的组织协调工作。成员单位需根据各自部门职责，对建设项目提出审查意见或意见建议，并主动与市级主管部门对接，寻求业务指导。各成员单位要按照要求，主动做好工作，切实履行本部门职责，认真落实工作部署和任务，相互支持，密切配合，形成合力，发挥职能，确保平台运转顺利。</w:t>
      </w:r>
      <w:r>
        <w:rPr>
          <w:rFonts w:eastAsia="仿宋_GB2312"/>
          <w:spacing w:val="-4"/>
          <w:sz w:val="32"/>
          <w:szCs w:val="32"/>
        </w:rPr>
        <w:br w:type="page"/>
      </w: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35025C" w:rsidRDefault="0035025C" w:rsidP="0084747D">
      <w:pPr>
        <w:spacing w:line="560" w:lineRule="exact"/>
        <w:ind w:firstLineChars="200" w:firstLine="624"/>
        <w:rPr>
          <w:rFonts w:eastAsia="仿宋_GB2312"/>
          <w:spacing w:val="-4"/>
          <w:sz w:val="32"/>
          <w:szCs w:val="32"/>
        </w:rPr>
      </w:pPr>
    </w:p>
    <w:p w:rsidR="0035025C" w:rsidRDefault="0035025C" w:rsidP="0084747D">
      <w:pPr>
        <w:spacing w:line="560" w:lineRule="exact"/>
        <w:ind w:firstLineChars="200" w:firstLine="624"/>
        <w:rPr>
          <w:rFonts w:eastAsia="仿宋_GB2312"/>
          <w:spacing w:val="-4"/>
          <w:sz w:val="32"/>
          <w:szCs w:val="32"/>
        </w:rPr>
      </w:pPr>
    </w:p>
    <w:p w:rsidR="0084747D" w:rsidRDefault="0084747D" w:rsidP="0084747D">
      <w:pPr>
        <w:spacing w:line="560" w:lineRule="exact"/>
        <w:ind w:firstLineChars="200" w:firstLine="624"/>
        <w:rPr>
          <w:rFonts w:eastAsia="仿宋_GB2312"/>
          <w:spacing w:val="-4"/>
          <w:sz w:val="32"/>
          <w:szCs w:val="32"/>
        </w:rPr>
      </w:pPr>
    </w:p>
    <w:p w:rsidR="0035025C" w:rsidRDefault="0035025C" w:rsidP="0084747D">
      <w:pPr>
        <w:spacing w:line="560" w:lineRule="exact"/>
        <w:ind w:firstLineChars="200" w:firstLine="624"/>
        <w:rPr>
          <w:rFonts w:eastAsia="仿宋_GB2312"/>
          <w:spacing w:val="-4"/>
          <w:sz w:val="32"/>
          <w:szCs w:val="32"/>
        </w:rPr>
      </w:pPr>
    </w:p>
    <w:p w:rsidR="0035025C" w:rsidRDefault="0035025C">
      <w:pPr>
        <w:spacing w:line="590" w:lineRule="exact"/>
        <w:ind w:firstLineChars="200" w:firstLine="624"/>
        <w:rPr>
          <w:rFonts w:eastAsia="仿宋_GB2312"/>
          <w:spacing w:val="-4"/>
          <w:sz w:val="32"/>
          <w:szCs w:val="32"/>
        </w:rPr>
      </w:pPr>
    </w:p>
    <w:p w:rsidR="00544403" w:rsidRDefault="00544403">
      <w:pPr>
        <w:pBdr>
          <w:bottom w:val="single" w:sz="4" w:space="1" w:color="auto"/>
        </w:pBdr>
        <w:spacing w:line="590" w:lineRule="exact"/>
        <w:ind w:firstLineChars="200" w:firstLine="624"/>
        <w:rPr>
          <w:rFonts w:eastAsia="仿宋_GB2312"/>
          <w:spacing w:val="-4"/>
          <w:sz w:val="32"/>
          <w:szCs w:val="32"/>
        </w:rPr>
      </w:pPr>
    </w:p>
    <w:p w:rsidR="00544403" w:rsidRDefault="00544403">
      <w:pPr>
        <w:pBdr>
          <w:bottom w:val="single" w:sz="4" w:space="1" w:color="auto"/>
        </w:pBdr>
        <w:spacing w:line="590" w:lineRule="exact"/>
        <w:ind w:firstLineChars="200" w:firstLine="624"/>
        <w:rPr>
          <w:rFonts w:eastAsia="仿宋_GB2312"/>
          <w:spacing w:val="-4"/>
          <w:sz w:val="32"/>
          <w:szCs w:val="32"/>
        </w:rPr>
      </w:pPr>
    </w:p>
    <w:p w:rsidR="0035025C" w:rsidRDefault="0035025C" w:rsidP="00E33951">
      <w:pPr>
        <w:pStyle w:val="a6"/>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A9376A" w:rsidRDefault="0035025C">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20</w:t>
      </w:r>
      <w:r>
        <w:rPr>
          <w:rFonts w:eastAsia="仿宋_GB2312" w:hint="eastAsia"/>
          <w:spacing w:val="-4"/>
          <w:sz w:val="28"/>
          <w:szCs w:val="28"/>
        </w:rPr>
        <w:t>18</w:t>
      </w:r>
      <w:r>
        <w:rPr>
          <w:rFonts w:eastAsia="仿宋_GB2312"/>
          <w:spacing w:val="-4"/>
          <w:sz w:val="28"/>
          <w:szCs w:val="28"/>
        </w:rPr>
        <w:t>年</w:t>
      </w:r>
      <w:r>
        <w:rPr>
          <w:rFonts w:eastAsia="仿宋_GB2312" w:hint="eastAsia"/>
          <w:spacing w:val="-4"/>
          <w:sz w:val="28"/>
          <w:szCs w:val="28"/>
        </w:rPr>
        <w:t>12</w:t>
      </w:r>
      <w:r>
        <w:rPr>
          <w:rFonts w:eastAsia="仿宋_GB2312"/>
          <w:spacing w:val="-4"/>
          <w:sz w:val="28"/>
          <w:szCs w:val="28"/>
        </w:rPr>
        <w:t>月</w:t>
      </w:r>
      <w:r w:rsidR="00544403">
        <w:rPr>
          <w:rFonts w:eastAsia="仿宋_GB2312" w:hint="eastAsia"/>
          <w:spacing w:val="-4"/>
          <w:sz w:val="28"/>
          <w:szCs w:val="28"/>
        </w:rPr>
        <w:t>17</w:t>
      </w:r>
      <w:r>
        <w:rPr>
          <w:rFonts w:eastAsia="仿宋_GB2312"/>
          <w:spacing w:val="-4"/>
          <w:sz w:val="28"/>
          <w:szCs w:val="28"/>
        </w:rPr>
        <w:t>日印发</w:t>
      </w:r>
    </w:p>
    <w:sectPr w:rsidR="00A9376A" w:rsidSect="009E0F51">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59" w:rsidRDefault="00987B59">
      <w:r>
        <w:separator/>
      </w:r>
    </w:p>
  </w:endnote>
  <w:endnote w:type="continuationSeparator" w:id="0">
    <w:p w:rsidR="00987B59" w:rsidRDefault="0098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FD" w:rsidRDefault="005061FD">
    <w:pPr>
      <w:pStyle w:val="a5"/>
      <w:framePr w:wrap="around" w:vAnchor="text" w:hAnchor="margin" w:xAlign="outside" w:y="1"/>
      <w:rPr>
        <w:rStyle w:val="a3"/>
      </w:rPr>
    </w:pPr>
    <w:r>
      <w:fldChar w:fldCharType="begin"/>
    </w:r>
    <w:r>
      <w:rPr>
        <w:rStyle w:val="a3"/>
      </w:rPr>
      <w:instrText xml:space="preserve">PAGE  </w:instrText>
    </w:r>
    <w:r>
      <w:fldChar w:fldCharType="end"/>
    </w:r>
  </w:p>
  <w:p w:rsidR="005061FD" w:rsidRDefault="005061F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FD" w:rsidRDefault="005061FD">
    <w:pPr>
      <w:pStyle w:val="a5"/>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Pr>
        <w:rFonts w:ascii="宋体"/>
        <w:kern w:val="0"/>
        <w:sz w:val="28"/>
      </w:rPr>
      <w:fldChar w:fldCharType="begin"/>
    </w:r>
    <w:r>
      <w:rPr>
        <w:rStyle w:val="a3"/>
        <w:rFonts w:ascii="宋体"/>
        <w:kern w:val="0"/>
        <w:sz w:val="28"/>
      </w:rPr>
      <w:instrText xml:space="preserve"> PAGE </w:instrText>
    </w:r>
    <w:r>
      <w:rPr>
        <w:rFonts w:ascii="宋体"/>
        <w:kern w:val="0"/>
        <w:sz w:val="28"/>
      </w:rPr>
      <w:fldChar w:fldCharType="separate"/>
    </w:r>
    <w:r w:rsidR="00EC4141">
      <w:rPr>
        <w:rStyle w:val="a3"/>
        <w:rFonts w:ascii="宋体"/>
        <w:noProof/>
        <w:kern w:val="0"/>
        <w:sz w:val="28"/>
      </w:rPr>
      <w:t>22</w:t>
    </w:r>
    <w:r>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5061FD" w:rsidRDefault="005061F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59" w:rsidRDefault="00987B59">
      <w:r>
        <w:separator/>
      </w:r>
    </w:p>
  </w:footnote>
  <w:footnote w:type="continuationSeparator" w:id="0">
    <w:p w:rsidR="00987B59" w:rsidRDefault="0098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FD" w:rsidRDefault="005061F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75139"/>
    <w:rsid w:val="00080EBC"/>
    <w:rsid w:val="000D1893"/>
    <w:rsid w:val="00100EA2"/>
    <w:rsid w:val="0010784E"/>
    <w:rsid w:val="00133F54"/>
    <w:rsid w:val="00135C14"/>
    <w:rsid w:val="0013692C"/>
    <w:rsid w:val="001A3B83"/>
    <w:rsid w:val="001C1537"/>
    <w:rsid w:val="001C26BD"/>
    <w:rsid w:val="001F628E"/>
    <w:rsid w:val="002073F1"/>
    <w:rsid w:val="00212A3D"/>
    <w:rsid w:val="00237B51"/>
    <w:rsid w:val="00272C9B"/>
    <w:rsid w:val="0027640C"/>
    <w:rsid w:val="002864C4"/>
    <w:rsid w:val="002D2557"/>
    <w:rsid w:val="002D44C9"/>
    <w:rsid w:val="002D5CDE"/>
    <w:rsid w:val="002E26B1"/>
    <w:rsid w:val="002E5322"/>
    <w:rsid w:val="002E546D"/>
    <w:rsid w:val="002E7B6E"/>
    <w:rsid w:val="002F0E05"/>
    <w:rsid w:val="00312823"/>
    <w:rsid w:val="00317FF2"/>
    <w:rsid w:val="00323902"/>
    <w:rsid w:val="00331EE1"/>
    <w:rsid w:val="00346CB3"/>
    <w:rsid w:val="0035025C"/>
    <w:rsid w:val="00376CAA"/>
    <w:rsid w:val="00376EB2"/>
    <w:rsid w:val="003A3BA6"/>
    <w:rsid w:val="003B0963"/>
    <w:rsid w:val="003D6D7B"/>
    <w:rsid w:val="003D7DA5"/>
    <w:rsid w:val="003E525F"/>
    <w:rsid w:val="003F04F0"/>
    <w:rsid w:val="003F547B"/>
    <w:rsid w:val="0041661C"/>
    <w:rsid w:val="00453F0F"/>
    <w:rsid w:val="00464078"/>
    <w:rsid w:val="00466B33"/>
    <w:rsid w:val="00485E61"/>
    <w:rsid w:val="00497297"/>
    <w:rsid w:val="004B7CC3"/>
    <w:rsid w:val="004C1605"/>
    <w:rsid w:val="004D01F3"/>
    <w:rsid w:val="004E4594"/>
    <w:rsid w:val="004F1C91"/>
    <w:rsid w:val="0050141B"/>
    <w:rsid w:val="005061FD"/>
    <w:rsid w:val="00544403"/>
    <w:rsid w:val="005835E1"/>
    <w:rsid w:val="005A7A93"/>
    <w:rsid w:val="005D4D7A"/>
    <w:rsid w:val="005E7F57"/>
    <w:rsid w:val="00615493"/>
    <w:rsid w:val="0064357E"/>
    <w:rsid w:val="00655C82"/>
    <w:rsid w:val="00676B7E"/>
    <w:rsid w:val="00677A25"/>
    <w:rsid w:val="00681623"/>
    <w:rsid w:val="00687459"/>
    <w:rsid w:val="006878AF"/>
    <w:rsid w:val="00693F78"/>
    <w:rsid w:val="006A7D32"/>
    <w:rsid w:val="006B2399"/>
    <w:rsid w:val="006D2B05"/>
    <w:rsid w:val="006D4507"/>
    <w:rsid w:val="006D4D8C"/>
    <w:rsid w:val="006D6D2F"/>
    <w:rsid w:val="006E7ED1"/>
    <w:rsid w:val="006F02DB"/>
    <w:rsid w:val="006F3894"/>
    <w:rsid w:val="007059AE"/>
    <w:rsid w:val="007070FC"/>
    <w:rsid w:val="00715E93"/>
    <w:rsid w:val="00723737"/>
    <w:rsid w:val="007517F5"/>
    <w:rsid w:val="007D2627"/>
    <w:rsid w:val="007F0B10"/>
    <w:rsid w:val="00804D08"/>
    <w:rsid w:val="00804E03"/>
    <w:rsid w:val="0082771B"/>
    <w:rsid w:val="0083159E"/>
    <w:rsid w:val="00836A94"/>
    <w:rsid w:val="0084747D"/>
    <w:rsid w:val="008605E5"/>
    <w:rsid w:val="00875774"/>
    <w:rsid w:val="008824B6"/>
    <w:rsid w:val="008848C3"/>
    <w:rsid w:val="00886A61"/>
    <w:rsid w:val="00892078"/>
    <w:rsid w:val="00892FC0"/>
    <w:rsid w:val="008B26C0"/>
    <w:rsid w:val="008C78EE"/>
    <w:rsid w:val="008D6FBC"/>
    <w:rsid w:val="00906AC7"/>
    <w:rsid w:val="009156E4"/>
    <w:rsid w:val="00920694"/>
    <w:rsid w:val="0092099A"/>
    <w:rsid w:val="00954499"/>
    <w:rsid w:val="0096097C"/>
    <w:rsid w:val="00987800"/>
    <w:rsid w:val="00987B59"/>
    <w:rsid w:val="009A7962"/>
    <w:rsid w:val="009E0F51"/>
    <w:rsid w:val="009F0132"/>
    <w:rsid w:val="00A3064F"/>
    <w:rsid w:val="00A349B2"/>
    <w:rsid w:val="00A37DD6"/>
    <w:rsid w:val="00A7200B"/>
    <w:rsid w:val="00A86E46"/>
    <w:rsid w:val="00A9376A"/>
    <w:rsid w:val="00AF25EE"/>
    <w:rsid w:val="00B05167"/>
    <w:rsid w:val="00B05E27"/>
    <w:rsid w:val="00B66A20"/>
    <w:rsid w:val="00BA6E56"/>
    <w:rsid w:val="00BB506A"/>
    <w:rsid w:val="00BC003F"/>
    <w:rsid w:val="00BD0FC0"/>
    <w:rsid w:val="00BE6B7A"/>
    <w:rsid w:val="00C15149"/>
    <w:rsid w:val="00C22716"/>
    <w:rsid w:val="00C2325F"/>
    <w:rsid w:val="00C250F2"/>
    <w:rsid w:val="00C26011"/>
    <w:rsid w:val="00C364BA"/>
    <w:rsid w:val="00C50479"/>
    <w:rsid w:val="00C74E0B"/>
    <w:rsid w:val="00C76F85"/>
    <w:rsid w:val="00C77F25"/>
    <w:rsid w:val="00C80DAE"/>
    <w:rsid w:val="00C824FD"/>
    <w:rsid w:val="00CF3087"/>
    <w:rsid w:val="00D40805"/>
    <w:rsid w:val="00D70BBF"/>
    <w:rsid w:val="00D8020A"/>
    <w:rsid w:val="00D845AE"/>
    <w:rsid w:val="00D856B9"/>
    <w:rsid w:val="00DA6FEC"/>
    <w:rsid w:val="00DC6121"/>
    <w:rsid w:val="00E03A9F"/>
    <w:rsid w:val="00E04F30"/>
    <w:rsid w:val="00E05DE0"/>
    <w:rsid w:val="00E168D7"/>
    <w:rsid w:val="00E26D7E"/>
    <w:rsid w:val="00E33951"/>
    <w:rsid w:val="00E3649D"/>
    <w:rsid w:val="00E4555A"/>
    <w:rsid w:val="00E46C46"/>
    <w:rsid w:val="00E54CC6"/>
    <w:rsid w:val="00E578FB"/>
    <w:rsid w:val="00E64BA3"/>
    <w:rsid w:val="00E73C21"/>
    <w:rsid w:val="00E81992"/>
    <w:rsid w:val="00E931D7"/>
    <w:rsid w:val="00EA7A09"/>
    <w:rsid w:val="00EC4141"/>
    <w:rsid w:val="00F020FF"/>
    <w:rsid w:val="00F11C26"/>
    <w:rsid w:val="00F223F1"/>
    <w:rsid w:val="00F47F04"/>
    <w:rsid w:val="00F6031E"/>
    <w:rsid w:val="00F843B9"/>
    <w:rsid w:val="00F85462"/>
    <w:rsid w:val="00F95FAE"/>
    <w:rsid w:val="00FA2A42"/>
    <w:rsid w:val="00FB2737"/>
    <w:rsid w:val="00FE275D"/>
    <w:rsid w:val="00FF351E"/>
    <w:rsid w:val="26416629"/>
    <w:rsid w:val="5BF6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F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E0F51"/>
  </w:style>
  <w:style w:type="paragraph" w:styleId="a4">
    <w:name w:val="header"/>
    <w:basedOn w:val="a"/>
    <w:rsid w:val="009E0F51"/>
    <w:pPr>
      <w:pBdr>
        <w:bottom w:val="single" w:sz="6" w:space="1" w:color="auto"/>
      </w:pBdr>
      <w:tabs>
        <w:tab w:val="center" w:pos="4153"/>
        <w:tab w:val="right" w:pos="8306"/>
      </w:tabs>
      <w:snapToGrid w:val="0"/>
      <w:jc w:val="center"/>
    </w:pPr>
    <w:rPr>
      <w:sz w:val="18"/>
      <w:szCs w:val="18"/>
    </w:rPr>
  </w:style>
  <w:style w:type="paragraph" w:styleId="a5">
    <w:name w:val="footer"/>
    <w:basedOn w:val="a"/>
    <w:rsid w:val="009E0F51"/>
    <w:pPr>
      <w:tabs>
        <w:tab w:val="center" w:pos="4153"/>
        <w:tab w:val="right" w:pos="8306"/>
      </w:tabs>
      <w:snapToGrid w:val="0"/>
      <w:jc w:val="left"/>
    </w:pPr>
    <w:rPr>
      <w:sz w:val="18"/>
      <w:szCs w:val="18"/>
    </w:rPr>
  </w:style>
  <w:style w:type="paragraph" w:styleId="a6">
    <w:name w:val="Body Text Indent"/>
    <w:basedOn w:val="a"/>
    <w:rsid w:val="009E0F51"/>
    <w:pPr>
      <w:ind w:left="815" w:hanging="815"/>
    </w:pPr>
    <w:rPr>
      <w:rFonts w:eastAsia="仿宋_GB2312"/>
      <w:sz w:val="28"/>
      <w:szCs w:val="20"/>
    </w:rPr>
  </w:style>
  <w:style w:type="paragraph" w:styleId="a7">
    <w:name w:val="Balloon Text"/>
    <w:basedOn w:val="a"/>
    <w:semiHidden/>
    <w:rsid w:val="009E0F51"/>
    <w:rPr>
      <w:sz w:val="18"/>
      <w:szCs w:val="18"/>
    </w:rPr>
  </w:style>
  <w:style w:type="paragraph" w:styleId="a8">
    <w:name w:val="Date"/>
    <w:basedOn w:val="a"/>
    <w:next w:val="a"/>
    <w:rsid w:val="009E0F51"/>
    <w:rPr>
      <w:rFonts w:eastAsia="仿宋_GB2312"/>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1422</Words>
  <Characters>8111</Characters>
  <Application>Microsoft Office Word</Application>
  <DocSecurity>0</DocSecurity>
  <Lines>67</Lines>
  <Paragraphs>19</Paragraphs>
  <ScaleCrop>false</ScaleCrop>
  <Company>msk</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8</cp:revision>
  <cp:lastPrinted>2014-11-27T02:45:00Z</cp:lastPrinted>
  <dcterms:created xsi:type="dcterms:W3CDTF">2018-12-17T09:51:00Z</dcterms:created>
  <dcterms:modified xsi:type="dcterms:W3CDTF">2020-11-12T09:17:00Z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