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8EE" w:rsidRDefault="00733438" w:rsidP="00B84A53">
      <w:pPr>
        <w:spacing w:line="1780" w:lineRule="exact"/>
        <w:rPr>
          <w:sz w:val="80"/>
        </w:rPr>
      </w:pPr>
      <w:r>
        <w:rPr>
          <w:noProof/>
          <w:sz w:val="80"/>
        </w:rPr>
        <w:pict>
          <v:group id="_x0000_s1033" style="position:absolute;left:0;text-align:left;margin-left:-4.55pt;margin-top:-7.2pt;width:450.95pt;height:254.15pt;z-index:251657728" coordorigin="1497,1784" coordsize="9019,5083">
            <v:line id="_x0000_s1030" style="position:absolute" from="1588,6867" to="10414,6867" strokecolor="red" strokeweight="2pt"/>
            <v:shapetype id="_x0000_t202" coordsize="21600,21600" o:spt="202" path="m,l,21600r21600,l21600,xe">
              <v:stroke joinstyle="miter"/>
              <v:path gradientshapeok="t" o:connecttype="rect"/>
            </v:shapetype>
            <v:shape id="_x0000_s1031" type="#_x0000_t202" style="position:absolute;left:1497;top:1784;width:9019;height:3888;mso-height-percent:200;mso-height-percent:200;mso-width-relative:margin;mso-height-relative:margin" stroked="f">
              <v:textbox style="mso-fit-shape-to-text:t">
                <w:txbxContent>
                  <w:p w:rsidR="00DB34F2" w:rsidRDefault="00DB34F2" w:rsidP="00DB34F2">
                    <w:pPr>
                      <w:jc w:val="center"/>
                      <w:rPr>
                        <w:rFonts w:ascii="方正小标宋简体" w:eastAsia="方正小标宋简体"/>
                        <w:bCs/>
                        <w:color w:val="FF0000"/>
                        <w:spacing w:val="-6"/>
                        <w:w w:val="68"/>
                        <w:sz w:val="108"/>
                        <w:szCs w:val="108"/>
                      </w:rPr>
                    </w:pPr>
                  </w:p>
                  <w:p w:rsidR="00DB34F2" w:rsidRPr="00DB34F2" w:rsidRDefault="00DB34F2" w:rsidP="00DB34F2">
                    <w:pPr>
                      <w:jc w:val="center"/>
                    </w:pPr>
                    <w:r w:rsidRPr="00B35CEB">
                      <w:rPr>
                        <w:rFonts w:ascii="方正小标宋简体" w:eastAsia="方正小标宋简体" w:hint="eastAsia"/>
                        <w:bCs/>
                        <w:color w:val="FF0000"/>
                        <w:spacing w:val="-6"/>
                        <w:w w:val="68"/>
                        <w:sz w:val="108"/>
                        <w:szCs w:val="108"/>
                      </w:rPr>
                      <w:t>北京市东城区人民政府文件</w:t>
                    </w:r>
                  </w:p>
                </w:txbxContent>
              </v:textbox>
            </v:shape>
          </v:group>
        </w:pict>
      </w:r>
    </w:p>
    <w:p w:rsidR="004E4594" w:rsidRPr="00B35CEB" w:rsidRDefault="00B35CEB" w:rsidP="004E4594">
      <w:pPr>
        <w:jc w:val="center"/>
        <w:rPr>
          <w:rFonts w:ascii="方正小标宋简体" w:eastAsia="方正小标宋简体"/>
          <w:bCs/>
          <w:color w:val="FF0000"/>
          <w:spacing w:val="-6"/>
          <w:w w:val="68"/>
          <w:sz w:val="108"/>
          <w:szCs w:val="108"/>
        </w:rPr>
      </w:pPr>
      <w:r w:rsidRPr="00B35CEB">
        <w:rPr>
          <w:rFonts w:ascii="方正小标宋简体" w:eastAsia="方正小标宋简体" w:hint="eastAsia"/>
          <w:bCs/>
          <w:color w:val="FF0000"/>
          <w:spacing w:val="-6"/>
          <w:w w:val="68"/>
          <w:sz w:val="108"/>
          <w:szCs w:val="108"/>
        </w:rPr>
        <w:t>北京市东城区人民政府</w:t>
      </w:r>
      <w:r w:rsidR="00F95FAE" w:rsidRPr="00B35CEB">
        <w:rPr>
          <w:rFonts w:ascii="方正小标宋简体" w:eastAsia="方正小标宋简体" w:hint="eastAsia"/>
          <w:bCs/>
          <w:color w:val="FF0000"/>
          <w:spacing w:val="-6"/>
          <w:w w:val="68"/>
          <w:sz w:val="108"/>
          <w:szCs w:val="108"/>
        </w:rPr>
        <w:t>文件</w:t>
      </w:r>
    </w:p>
    <w:p w:rsidR="008C78EE" w:rsidRDefault="008C78EE" w:rsidP="0020010B">
      <w:pPr>
        <w:spacing w:line="580" w:lineRule="exact"/>
        <w:rPr>
          <w:rFonts w:ascii="仿宋_GB2312" w:eastAsia="仿宋_GB2312"/>
          <w:sz w:val="32"/>
          <w:szCs w:val="32"/>
        </w:rPr>
      </w:pPr>
    </w:p>
    <w:p w:rsidR="008C78EE" w:rsidRPr="0050141B" w:rsidRDefault="008C78EE" w:rsidP="000004BC">
      <w:pPr>
        <w:spacing w:afterLines="50" w:after="156" w:line="540" w:lineRule="exact"/>
        <w:ind w:leftChars="100" w:left="210" w:rightChars="100" w:right="210"/>
        <w:jc w:val="center"/>
        <w:rPr>
          <w:rFonts w:ascii="楷体_GB2312" w:eastAsia="楷体_GB2312"/>
          <w:sz w:val="32"/>
          <w:szCs w:val="32"/>
        </w:rPr>
      </w:pPr>
      <w:r w:rsidRPr="002D5CDE">
        <w:rPr>
          <w:rFonts w:eastAsia="仿宋_GB2312"/>
          <w:sz w:val="32"/>
          <w:szCs w:val="32"/>
        </w:rPr>
        <w:t>东政</w:t>
      </w:r>
      <w:r w:rsidR="00F95FAE">
        <w:rPr>
          <w:rFonts w:eastAsia="仿宋_GB2312" w:hint="eastAsia"/>
          <w:sz w:val="32"/>
          <w:szCs w:val="32"/>
        </w:rPr>
        <w:t>发</w:t>
      </w:r>
      <w:r w:rsidRPr="002D5CDE">
        <w:rPr>
          <w:rFonts w:eastAsia="仿宋_GB2312"/>
          <w:sz w:val="32"/>
          <w:szCs w:val="32"/>
        </w:rPr>
        <w:t>〔</w:t>
      </w:r>
      <w:r w:rsidR="000004BC" w:rsidRPr="002D5CDE">
        <w:rPr>
          <w:rFonts w:eastAsia="仿宋_GB2312"/>
          <w:sz w:val="32"/>
          <w:szCs w:val="32"/>
        </w:rPr>
        <w:t>20</w:t>
      </w:r>
      <w:r w:rsidR="000004BC">
        <w:rPr>
          <w:rFonts w:eastAsia="仿宋_GB2312" w:hint="eastAsia"/>
          <w:sz w:val="32"/>
          <w:szCs w:val="32"/>
        </w:rPr>
        <w:t>20</w:t>
      </w:r>
      <w:r w:rsidRPr="002D5CDE">
        <w:rPr>
          <w:rFonts w:eastAsia="仿宋_GB2312"/>
          <w:sz w:val="32"/>
          <w:szCs w:val="32"/>
        </w:rPr>
        <w:t>〕</w:t>
      </w:r>
      <w:r w:rsidR="0004403B">
        <w:rPr>
          <w:rFonts w:eastAsia="仿宋_GB2312" w:hint="eastAsia"/>
          <w:sz w:val="32"/>
          <w:szCs w:val="32"/>
        </w:rPr>
        <w:t>8</w:t>
      </w:r>
      <w:r w:rsidRPr="002D5CDE">
        <w:rPr>
          <w:rFonts w:eastAsia="仿宋_GB2312"/>
          <w:sz w:val="32"/>
          <w:szCs w:val="32"/>
        </w:rPr>
        <w:t>号</w:t>
      </w:r>
    </w:p>
    <w:p w:rsidR="00133F54" w:rsidRPr="002D5CDE" w:rsidRDefault="00133F54" w:rsidP="007F7EBA">
      <w:pPr>
        <w:spacing w:line="540" w:lineRule="exact"/>
        <w:rPr>
          <w:rFonts w:eastAsia="仿宋_GB2312"/>
          <w:sz w:val="32"/>
          <w:szCs w:val="32"/>
        </w:rPr>
      </w:pPr>
    </w:p>
    <w:p w:rsidR="00133F54" w:rsidRPr="002D5CDE" w:rsidRDefault="00133F54" w:rsidP="007F7EBA">
      <w:pPr>
        <w:spacing w:line="520" w:lineRule="exact"/>
        <w:rPr>
          <w:rFonts w:eastAsia="仿宋_GB2312"/>
          <w:sz w:val="32"/>
          <w:szCs w:val="32"/>
        </w:rPr>
      </w:pPr>
    </w:p>
    <w:p w:rsidR="00693F78" w:rsidRPr="002D5CDE" w:rsidRDefault="008C78EE" w:rsidP="003E525F">
      <w:pPr>
        <w:spacing w:line="680" w:lineRule="exact"/>
        <w:jc w:val="center"/>
        <w:rPr>
          <w:rFonts w:eastAsia="方正小标宋简体"/>
          <w:sz w:val="44"/>
          <w:szCs w:val="44"/>
        </w:rPr>
      </w:pPr>
      <w:r w:rsidRPr="002D5CDE">
        <w:rPr>
          <w:rFonts w:eastAsia="方正小标宋简体"/>
          <w:sz w:val="44"/>
          <w:szCs w:val="44"/>
        </w:rPr>
        <w:t>北京市东城区人民政府</w:t>
      </w:r>
      <w:bookmarkStart w:id="0" w:name="_GoBack"/>
      <w:bookmarkEnd w:id="0"/>
    </w:p>
    <w:p w:rsidR="000004BC" w:rsidRDefault="008C78EE" w:rsidP="000004BC">
      <w:pPr>
        <w:spacing w:line="680" w:lineRule="exact"/>
        <w:jc w:val="center"/>
        <w:rPr>
          <w:rFonts w:eastAsia="方正小标宋简体"/>
          <w:sz w:val="44"/>
          <w:szCs w:val="44"/>
        </w:rPr>
      </w:pPr>
      <w:r w:rsidRPr="002D5CDE">
        <w:rPr>
          <w:rFonts w:eastAsia="方正小标宋简体"/>
          <w:sz w:val="44"/>
          <w:szCs w:val="44"/>
        </w:rPr>
        <w:t>关于</w:t>
      </w:r>
      <w:r w:rsidR="000004BC">
        <w:rPr>
          <w:rFonts w:eastAsia="方正小标宋简体" w:hint="eastAsia"/>
          <w:sz w:val="44"/>
          <w:szCs w:val="44"/>
        </w:rPr>
        <w:t>印发《</w:t>
      </w:r>
      <w:r w:rsidR="000004BC" w:rsidRPr="000004BC">
        <w:rPr>
          <w:rFonts w:eastAsia="方正小标宋简体" w:hint="eastAsia"/>
          <w:sz w:val="44"/>
          <w:szCs w:val="44"/>
        </w:rPr>
        <w:t>关于进一步完善重大行政决策</w:t>
      </w:r>
    </w:p>
    <w:p w:rsidR="004E4594" w:rsidRPr="002D5CDE" w:rsidRDefault="000004BC" w:rsidP="000004BC">
      <w:pPr>
        <w:spacing w:line="680" w:lineRule="exact"/>
        <w:jc w:val="center"/>
        <w:rPr>
          <w:rFonts w:eastAsia="方正小标宋简体"/>
          <w:sz w:val="44"/>
          <w:szCs w:val="44"/>
        </w:rPr>
      </w:pPr>
      <w:r w:rsidRPr="000004BC">
        <w:rPr>
          <w:rFonts w:eastAsia="方正小标宋简体" w:hint="eastAsia"/>
          <w:sz w:val="44"/>
          <w:szCs w:val="44"/>
        </w:rPr>
        <w:t>合法性审查机制的实施意见</w:t>
      </w:r>
      <w:r>
        <w:rPr>
          <w:rFonts w:eastAsia="方正小标宋简体" w:hint="eastAsia"/>
          <w:sz w:val="44"/>
          <w:szCs w:val="44"/>
        </w:rPr>
        <w:t>》</w:t>
      </w:r>
      <w:r w:rsidR="008C78EE" w:rsidRPr="002D5CDE">
        <w:rPr>
          <w:rFonts w:eastAsia="方正小标宋简体"/>
          <w:sz w:val="44"/>
          <w:szCs w:val="44"/>
        </w:rPr>
        <w:t>的</w:t>
      </w:r>
      <w:r w:rsidR="00F95FAE">
        <w:rPr>
          <w:rFonts w:eastAsia="方正小标宋简体" w:hint="eastAsia"/>
          <w:sz w:val="44"/>
          <w:szCs w:val="44"/>
        </w:rPr>
        <w:t>通知</w:t>
      </w:r>
    </w:p>
    <w:p w:rsidR="008C78EE" w:rsidRPr="002D5CDE" w:rsidRDefault="008C78EE" w:rsidP="00E04498">
      <w:pPr>
        <w:spacing w:line="590" w:lineRule="exact"/>
        <w:rPr>
          <w:rFonts w:eastAsia="仿宋_GB2312"/>
          <w:sz w:val="32"/>
          <w:szCs w:val="32"/>
        </w:rPr>
      </w:pPr>
    </w:p>
    <w:p w:rsidR="001C26BD" w:rsidRPr="00733438" w:rsidRDefault="001C26BD" w:rsidP="00733438">
      <w:pPr>
        <w:spacing w:line="560" w:lineRule="exact"/>
        <w:rPr>
          <w:rFonts w:eastAsia="楷体_GB2312"/>
          <w:spacing w:val="-4"/>
          <w:sz w:val="32"/>
          <w:szCs w:val="32"/>
        </w:rPr>
      </w:pPr>
      <w:r w:rsidRPr="00733438">
        <w:rPr>
          <w:rFonts w:eastAsia="楷体_GB2312" w:hint="eastAsia"/>
          <w:spacing w:val="-4"/>
          <w:sz w:val="32"/>
          <w:szCs w:val="32"/>
        </w:rPr>
        <w:t>各街道办事处，区政府各委、办、局，各区属机构：</w:t>
      </w:r>
    </w:p>
    <w:p w:rsidR="00954499" w:rsidRPr="00733438" w:rsidRDefault="000004BC" w:rsidP="00733438">
      <w:pPr>
        <w:spacing w:line="560" w:lineRule="exact"/>
        <w:ind w:firstLineChars="200" w:firstLine="624"/>
        <w:rPr>
          <w:rFonts w:eastAsia="楷体_GB2312"/>
          <w:spacing w:val="-4"/>
          <w:sz w:val="32"/>
          <w:szCs w:val="32"/>
        </w:rPr>
      </w:pPr>
      <w:r w:rsidRPr="00733438">
        <w:rPr>
          <w:rFonts w:eastAsia="楷体_GB2312" w:hint="eastAsia"/>
          <w:spacing w:val="-4"/>
          <w:sz w:val="32"/>
          <w:szCs w:val="32"/>
        </w:rPr>
        <w:t>《关于进一步完善重大行政决策合法性审查机制的实施意见》已经区政府审议通过，现印发给你们，请结合工作实际，认真贯彻执行。</w:t>
      </w:r>
    </w:p>
    <w:p w:rsidR="002E26B1" w:rsidRPr="00733438" w:rsidRDefault="002E26B1" w:rsidP="00733438">
      <w:pPr>
        <w:spacing w:line="400" w:lineRule="exact"/>
        <w:ind w:firstLineChars="200" w:firstLine="624"/>
        <w:rPr>
          <w:rFonts w:eastAsia="楷体_GB2312"/>
          <w:spacing w:val="-4"/>
          <w:sz w:val="32"/>
          <w:szCs w:val="32"/>
        </w:rPr>
      </w:pPr>
    </w:p>
    <w:p w:rsidR="008C78EE" w:rsidRPr="00733438" w:rsidRDefault="005A7A93" w:rsidP="00733438">
      <w:pPr>
        <w:spacing w:line="560" w:lineRule="exact"/>
        <w:ind w:rightChars="296" w:right="622" w:firstLineChars="1272" w:firstLine="3969"/>
        <w:jc w:val="right"/>
        <w:rPr>
          <w:rFonts w:eastAsia="楷体_GB2312"/>
          <w:spacing w:val="-4"/>
          <w:sz w:val="32"/>
          <w:szCs w:val="32"/>
        </w:rPr>
      </w:pPr>
      <w:r w:rsidRPr="00733438">
        <w:rPr>
          <w:rFonts w:eastAsia="楷体_GB2312" w:hint="eastAsia"/>
          <w:spacing w:val="-4"/>
          <w:sz w:val="32"/>
          <w:szCs w:val="32"/>
        </w:rPr>
        <w:t>北京市东城区人民政府</w:t>
      </w:r>
    </w:p>
    <w:p w:rsidR="008C78EE" w:rsidRPr="00733438" w:rsidRDefault="000004BC" w:rsidP="00733438">
      <w:pPr>
        <w:spacing w:line="560" w:lineRule="exact"/>
        <w:ind w:rightChars="431" w:right="905"/>
        <w:jc w:val="right"/>
        <w:rPr>
          <w:rFonts w:eastAsia="楷体_GB2312"/>
          <w:spacing w:val="-4"/>
          <w:sz w:val="32"/>
          <w:szCs w:val="32"/>
        </w:rPr>
      </w:pPr>
      <w:r w:rsidRPr="00733438">
        <w:rPr>
          <w:rFonts w:eastAsia="楷体_GB2312"/>
          <w:spacing w:val="-4"/>
          <w:sz w:val="32"/>
          <w:szCs w:val="32"/>
        </w:rPr>
        <w:t>2020</w:t>
      </w:r>
      <w:r w:rsidR="005A7A93" w:rsidRPr="00733438">
        <w:rPr>
          <w:rFonts w:eastAsia="楷体_GB2312" w:hint="eastAsia"/>
          <w:spacing w:val="-4"/>
          <w:sz w:val="32"/>
          <w:szCs w:val="32"/>
        </w:rPr>
        <w:t>年</w:t>
      </w:r>
      <w:r w:rsidRPr="00733438">
        <w:rPr>
          <w:rFonts w:eastAsia="楷体_GB2312"/>
          <w:spacing w:val="-4"/>
          <w:sz w:val="32"/>
          <w:szCs w:val="32"/>
        </w:rPr>
        <w:t>6</w:t>
      </w:r>
      <w:r w:rsidR="005A7A93" w:rsidRPr="00733438">
        <w:rPr>
          <w:rFonts w:eastAsia="楷体_GB2312" w:hint="eastAsia"/>
          <w:spacing w:val="-4"/>
          <w:sz w:val="32"/>
          <w:szCs w:val="32"/>
        </w:rPr>
        <w:t>月</w:t>
      </w:r>
      <w:r w:rsidR="0004403B">
        <w:rPr>
          <w:rFonts w:eastAsia="楷体_GB2312" w:hint="eastAsia"/>
          <w:spacing w:val="-4"/>
          <w:sz w:val="32"/>
          <w:szCs w:val="32"/>
        </w:rPr>
        <w:t>13</w:t>
      </w:r>
      <w:r w:rsidR="005A7A93" w:rsidRPr="00733438">
        <w:rPr>
          <w:rFonts w:eastAsia="楷体_GB2312" w:hint="eastAsia"/>
          <w:spacing w:val="-4"/>
          <w:sz w:val="32"/>
          <w:szCs w:val="32"/>
        </w:rPr>
        <w:t>日</w:t>
      </w:r>
    </w:p>
    <w:p w:rsidR="000004BC" w:rsidRPr="003E525F" w:rsidRDefault="000004BC" w:rsidP="00733438">
      <w:pPr>
        <w:spacing w:line="560" w:lineRule="exact"/>
        <w:ind w:rightChars="633" w:right="1329" w:firstLineChars="181" w:firstLine="565"/>
        <w:rPr>
          <w:rFonts w:eastAsia="仿宋_GB2312"/>
          <w:spacing w:val="-4"/>
          <w:sz w:val="32"/>
          <w:szCs w:val="32"/>
        </w:rPr>
      </w:pPr>
      <w:r>
        <w:rPr>
          <w:rFonts w:eastAsia="仿宋_GB2312" w:hint="eastAsia"/>
          <w:spacing w:val="-4"/>
          <w:sz w:val="32"/>
          <w:szCs w:val="32"/>
        </w:rPr>
        <w:t>（此件公开发布）</w:t>
      </w:r>
    </w:p>
    <w:p w:rsidR="000004BC" w:rsidRPr="00733438" w:rsidRDefault="00875774" w:rsidP="00733438">
      <w:pPr>
        <w:spacing w:line="590" w:lineRule="exact"/>
        <w:jc w:val="center"/>
        <w:rPr>
          <w:rFonts w:eastAsia="方正小标宋简体"/>
          <w:sz w:val="44"/>
          <w:szCs w:val="44"/>
        </w:rPr>
      </w:pPr>
      <w:r>
        <w:rPr>
          <w:rFonts w:ascii="黑体" w:eastAsia="黑体"/>
          <w:spacing w:val="-4"/>
          <w:sz w:val="32"/>
          <w:szCs w:val="32"/>
        </w:rPr>
        <w:br w:type="page"/>
      </w:r>
      <w:r w:rsidR="000004BC" w:rsidRPr="00733438">
        <w:rPr>
          <w:rFonts w:eastAsia="方正小标宋简体" w:hint="eastAsia"/>
          <w:sz w:val="44"/>
          <w:szCs w:val="44"/>
        </w:rPr>
        <w:lastRenderedPageBreak/>
        <w:t>关于进一步完善重大行政决策合法性</w:t>
      </w:r>
    </w:p>
    <w:p w:rsidR="005A7A93" w:rsidRPr="00733438" w:rsidRDefault="000004BC" w:rsidP="00733438">
      <w:pPr>
        <w:spacing w:line="590" w:lineRule="exact"/>
        <w:ind w:firstLine="880"/>
        <w:jc w:val="center"/>
        <w:rPr>
          <w:rFonts w:eastAsia="方正小标宋简体"/>
          <w:sz w:val="44"/>
          <w:szCs w:val="44"/>
        </w:rPr>
      </w:pPr>
      <w:r w:rsidRPr="00733438">
        <w:rPr>
          <w:rFonts w:eastAsia="方正小标宋简体" w:hint="eastAsia"/>
          <w:sz w:val="44"/>
          <w:szCs w:val="44"/>
        </w:rPr>
        <w:t>审查机制的实施意见</w:t>
      </w:r>
    </w:p>
    <w:p w:rsidR="005A7A93" w:rsidRPr="003E525F" w:rsidRDefault="005A7A93" w:rsidP="00E04498">
      <w:pPr>
        <w:spacing w:line="590" w:lineRule="exact"/>
        <w:ind w:firstLineChars="200" w:firstLine="624"/>
        <w:rPr>
          <w:rFonts w:eastAsia="仿宋_GB2312"/>
          <w:spacing w:val="-4"/>
          <w:sz w:val="32"/>
          <w:szCs w:val="32"/>
        </w:rPr>
      </w:pPr>
    </w:p>
    <w:p w:rsidR="000004BC" w:rsidRPr="000004BC" w:rsidRDefault="000004BC" w:rsidP="000004BC">
      <w:pPr>
        <w:spacing w:line="590" w:lineRule="exact"/>
        <w:ind w:firstLineChars="200" w:firstLine="624"/>
        <w:rPr>
          <w:rFonts w:eastAsia="仿宋_GB2312"/>
          <w:spacing w:val="-4"/>
          <w:sz w:val="32"/>
          <w:szCs w:val="32"/>
        </w:rPr>
      </w:pPr>
      <w:r w:rsidRPr="000004BC">
        <w:rPr>
          <w:rFonts w:eastAsia="仿宋_GB2312" w:hint="eastAsia"/>
          <w:spacing w:val="-4"/>
          <w:sz w:val="32"/>
          <w:szCs w:val="32"/>
        </w:rPr>
        <w:t>为深入贯彻落实《重大行政决策程序暂行条例》（中华人民共和国国务院令第</w:t>
      </w:r>
      <w:r w:rsidRPr="000004BC">
        <w:rPr>
          <w:rFonts w:eastAsia="仿宋_GB2312" w:hint="eastAsia"/>
          <w:spacing w:val="-4"/>
          <w:sz w:val="32"/>
          <w:szCs w:val="32"/>
        </w:rPr>
        <w:t>713</w:t>
      </w:r>
      <w:r>
        <w:rPr>
          <w:rFonts w:eastAsia="仿宋_GB2312" w:hint="eastAsia"/>
          <w:spacing w:val="-4"/>
          <w:sz w:val="32"/>
          <w:szCs w:val="32"/>
        </w:rPr>
        <w:t>号）的精神，健全科学、民主、依法决策机制，经区政府同意，</w:t>
      </w:r>
      <w:r w:rsidRPr="000004BC">
        <w:rPr>
          <w:rFonts w:eastAsia="仿宋_GB2312" w:hint="eastAsia"/>
          <w:spacing w:val="-4"/>
          <w:sz w:val="32"/>
          <w:szCs w:val="32"/>
        </w:rPr>
        <w:t>就进一步完善我区重大行政决策合法性审查机制</w:t>
      </w:r>
      <w:r>
        <w:rPr>
          <w:rFonts w:eastAsia="仿宋_GB2312" w:hint="eastAsia"/>
          <w:spacing w:val="-4"/>
          <w:sz w:val="32"/>
          <w:szCs w:val="32"/>
        </w:rPr>
        <w:t>制定</w:t>
      </w:r>
      <w:r w:rsidRPr="000004BC">
        <w:rPr>
          <w:rFonts w:eastAsia="仿宋_GB2312" w:hint="eastAsia"/>
          <w:spacing w:val="-4"/>
          <w:sz w:val="32"/>
          <w:szCs w:val="32"/>
        </w:rPr>
        <w:t>如下实施意见。</w:t>
      </w:r>
    </w:p>
    <w:p w:rsidR="000004BC" w:rsidRPr="00733438" w:rsidRDefault="000004BC" w:rsidP="000004BC">
      <w:pPr>
        <w:spacing w:line="590" w:lineRule="exact"/>
        <w:ind w:firstLineChars="200" w:firstLine="624"/>
        <w:rPr>
          <w:rFonts w:ascii="黑体" w:eastAsia="黑体" w:hAnsi="黑体"/>
          <w:spacing w:val="-4"/>
          <w:sz w:val="32"/>
          <w:szCs w:val="32"/>
        </w:rPr>
      </w:pPr>
      <w:r w:rsidRPr="00733438">
        <w:rPr>
          <w:rFonts w:ascii="黑体" w:eastAsia="黑体" w:hAnsi="黑体" w:hint="eastAsia"/>
          <w:spacing w:val="-4"/>
          <w:sz w:val="32"/>
          <w:szCs w:val="32"/>
        </w:rPr>
        <w:t>一、指导思想和总体要求</w:t>
      </w:r>
    </w:p>
    <w:p w:rsidR="000004BC" w:rsidRPr="00733438" w:rsidRDefault="000004BC" w:rsidP="000004BC">
      <w:pPr>
        <w:spacing w:line="590" w:lineRule="exact"/>
        <w:ind w:firstLineChars="200" w:firstLine="624"/>
        <w:rPr>
          <w:rFonts w:ascii="楷体_GB2312" w:eastAsia="楷体_GB2312"/>
          <w:spacing w:val="-4"/>
          <w:sz w:val="32"/>
          <w:szCs w:val="32"/>
        </w:rPr>
      </w:pPr>
      <w:r w:rsidRPr="00733438">
        <w:rPr>
          <w:rFonts w:ascii="楷体_GB2312" w:eastAsia="楷体_GB2312" w:hint="eastAsia"/>
          <w:spacing w:val="-4"/>
          <w:sz w:val="32"/>
          <w:szCs w:val="32"/>
        </w:rPr>
        <w:t>（一）指导思想</w:t>
      </w:r>
    </w:p>
    <w:p w:rsidR="000004BC" w:rsidRPr="000004BC" w:rsidRDefault="000004BC" w:rsidP="000004BC">
      <w:pPr>
        <w:spacing w:line="590" w:lineRule="exact"/>
        <w:ind w:firstLineChars="200" w:firstLine="624"/>
        <w:rPr>
          <w:rFonts w:eastAsia="仿宋_GB2312"/>
          <w:spacing w:val="-4"/>
          <w:sz w:val="32"/>
          <w:szCs w:val="32"/>
        </w:rPr>
      </w:pPr>
      <w:r w:rsidRPr="000004BC">
        <w:rPr>
          <w:rFonts w:eastAsia="仿宋_GB2312" w:hint="eastAsia"/>
          <w:spacing w:val="-4"/>
          <w:sz w:val="32"/>
          <w:szCs w:val="32"/>
        </w:rPr>
        <w:t>以习近平新时代中国特色社会主义思想为指导，按照依法治国、依法执政、依法行政共同推进，法治国家、法治政府、法治社会一体建设的要求，进一步完善重大行政决策合法性审查机制，提高决策质量和效率，进一步提高政府公信力。</w:t>
      </w:r>
    </w:p>
    <w:p w:rsidR="000004BC" w:rsidRPr="00733438" w:rsidRDefault="000004BC" w:rsidP="000004BC">
      <w:pPr>
        <w:spacing w:line="590" w:lineRule="exact"/>
        <w:ind w:firstLineChars="200" w:firstLine="624"/>
        <w:rPr>
          <w:rFonts w:ascii="楷体_GB2312" w:eastAsia="楷体_GB2312"/>
          <w:spacing w:val="-4"/>
          <w:sz w:val="32"/>
          <w:szCs w:val="32"/>
        </w:rPr>
      </w:pPr>
      <w:r w:rsidRPr="00733438">
        <w:rPr>
          <w:rFonts w:ascii="楷体_GB2312" w:eastAsia="楷体_GB2312" w:hint="eastAsia"/>
          <w:spacing w:val="-4"/>
          <w:sz w:val="32"/>
          <w:szCs w:val="32"/>
        </w:rPr>
        <w:t>（二）总体要求</w:t>
      </w:r>
    </w:p>
    <w:p w:rsidR="000004BC" w:rsidRPr="000004BC" w:rsidRDefault="000004BC" w:rsidP="000004BC">
      <w:pPr>
        <w:spacing w:line="590" w:lineRule="exact"/>
        <w:ind w:firstLineChars="200" w:firstLine="624"/>
        <w:rPr>
          <w:rFonts w:eastAsia="仿宋_GB2312"/>
          <w:spacing w:val="-4"/>
          <w:sz w:val="32"/>
          <w:szCs w:val="32"/>
        </w:rPr>
      </w:pPr>
      <w:r w:rsidRPr="000004BC">
        <w:rPr>
          <w:rFonts w:eastAsia="仿宋_GB2312" w:hint="eastAsia"/>
          <w:spacing w:val="-4"/>
          <w:sz w:val="32"/>
          <w:szCs w:val="32"/>
        </w:rPr>
        <w:t>1.</w:t>
      </w:r>
      <w:r w:rsidRPr="000004BC">
        <w:rPr>
          <w:rFonts w:eastAsia="仿宋_GB2312" w:hint="eastAsia"/>
          <w:spacing w:val="-4"/>
          <w:sz w:val="32"/>
          <w:szCs w:val="32"/>
        </w:rPr>
        <w:t>明确重大行政决策合法性审查的范围、主体、程序和责任，建立健全程序完备、权责一致、相互衔接、运行高效的合法性审查机制。</w:t>
      </w:r>
    </w:p>
    <w:p w:rsidR="000004BC" w:rsidRPr="000004BC" w:rsidRDefault="000004BC" w:rsidP="000004BC">
      <w:pPr>
        <w:spacing w:line="590" w:lineRule="exact"/>
        <w:ind w:firstLineChars="200" w:firstLine="624"/>
        <w:rPr>
          <w:rFonts w:eastAsia="仿宋_GB2312"/>
          <w:spacing w:val="-4"/>
          <w:sz w:val="32"/>
          <w:szCs w:val="32"/>
        </w:rPr>
      </w:pPr>
      <w:r w:rsidRPr="000004BC">
        <w:rPr>
          <w:rFonts w:eastAsia="仿宋_GB2312" w:hint="eastAsia"/>
          <w:spacing w:val="-4"/>
          <w:sz w:val="32"/>
          <w:szCs w:val="32"/>
        </w:rPr>
        <w:t>2.</w:t>
      </w:r>
      <w:r w:rsidRPr="000004BC">
        <w:rPr>
          <w:rFonts w:eastAsia="仿宋_GB2312" w:hint="eastAsia"/>
          <w:spacing w:val="-4"/>
          <w:sz w:val="32"/>
          <w:szCs w:val="32"/>
        </w:rPr>
        <w:t>坚持“谁制定、谁负责”，明确区政府及其部门、街道办事处的主要负责同志是本单位重大行政决策合法性审查第一责任人，切实加强对合法性审查工作的领导。</w:t>
      </w:r>
    </w:p>
    <w:p w:rsidR="000004BC" w:rsidRPr="000004BC" w:rsidRDefault="000004BC" w:rsidP="000004BC">
      <w:pPr>
        <w:spacing w:line="590" w:lineRule="exact"/>
        <w:ind w:firstLineChars="200" w:firstLine="624"/>
        <w:rPr>
          <w:rFonts w:eastAsia="仿宋_GB2312"/>
          <w:spacing w:val="-4"/>
          <w:sz w:val="32"/>
          <w:szCs w:val="32"/>
        </w:rPr>
      </w:pPr>
      <w:r w:rsidRPr="000004BC">
        <w:rPr>
          <w:rFonts w:eastAsia="仿宋_GB2312" w:hint="eastAsia"/>
          <w:spacing w:val="-4"/>
          <w:sz w:val="32"/>
          <w:szCs w:val="32"/>
        </w:rPr>
        <w:t>3.</w:t>
      </w:r>
      <w:r w:rsidRPr="000004BC">
        <w:rPr>
          <w:rFonts w:eastAsia="仿宋_GB2312" w:hint="eastAsia"/>
          <w:spacing w:val="-4"/>
          <w:sz w:val="32"/>
          <w:szCs w:val="32"/>
        </w:rPr>
        <w:t>坚持底线思维，严格审查要求，确保重大行政决策合法、有效。</w:t>
      </w:r>
    </w:p>
    <w:p w:rsidR="000004BC" w:rsidRPr="00733438" w:rsidRDefault="000004BC" w:rsidP="000004BC">
      <w:pPr>
        <w:spacing w:line="590" w:lineRule="exact"/>
        <w:ind w:firstLineChars="200" w:firstLine="624"/>
        <w:rPr>
          <w:rFonts w:ascii="黑体" w:eastAsia="黑体" w:hAnsi="黑体"/>
          <w:spacing w:val="-4"/>
          <w:sz w:val="32"/>
          <w:szCs w:val="32"/>
        </w:rPr>
      </w:pPr>
      <w:r w:rsidRPr="00733438">
        <w:rPr>
          <w:rFonts w:ascii="黑体" w:eastAsia="黑体" w:hAnsi="黑体" w:hint="eastAsia"/>
          <w:spacing w:val="-4"/>
          <w:sz w:val="32"/>
          <w:szCs w:val="32"/>
        </w:rPr>
        <w:lastRenderedPageBreak/>
        <w:t>二、完善重大行政决策合法性审查工作机制</w:t>
      </w:r>
    </w:p>
    <w:p w:rsidR="000004BC" w:rsidRPr="00733438" w:rsidRDefault="000004BC" w:rsidP="000004BC">
      <w:pPr>
        <w:spacing w:line="590" w:lineRule="exact"/>
        <w:ind w:firstLineChars="200" w:firstLine="624"/>
        <w:rPr>
          <w:rFonts w:ascii="楷体_GB2312" w:eastAsia="楷体_GB2312"/>
          <w:spacing w:val="-4"/>
          <w:sz w:val="32"/>
          <w:szCs w:val="32"/>
        </w:rPr>
      </w:pPr>
      <w:r w:rsidRPr="00733438">
        <w:rPr>
          <w:rFonts w:ascii="楷体_GB2312" w:eastAsia="楷体_GB2312" w:hint="eastAsia"/>
          <w:spacing w:val="-4"/>
          <w:sz w:val="32"/>
          <w:szCs w:val="32"/>
        </w:rPr>
        <w:t>（三）审查范围</w:t>
      </w:r>
    </w:p>
    <w:p w:rsidR="000004BC" w:rsidRPr="000004BC" w:rsidRDefault="000004BC" w:rsidP="000004BC">
      <w:pPr>
        <w:spacing w:line="590" w:lineRule="exact"/>
        <w:ind w:firstLineChars="200" w:firstLine="624"/>
        <w:rPr>
          <w:rFonts w:eastAsia="仿宋_GB2312"/>
          <w:spacing w:val="-4"/>
          <w:sz w:val="32"/>
          <w:szCs w:val="32"/>
        </w:rPr>
      </w:pPr>
      <w:r w:rsidRPr="000004BC">
        <w:rPr>
          <w:rFonts w:eastAsia="仿宋_GB2312" w:hint="eastAsia"/>
          <w:spacing w:val="-4"/>
          <w:sz w:val="32"/>
          <w:szCs w:val="32"/>
        </w:rPr>
        <w:t>本意见所称重大行政决策事项包括：</w:t>
      </w:r>
    </w:p>
    <w:p w:rsidR="000004BC" w:rsidRPr="000004BC" w:rsidRDefault="000004BC" w:rsidP="000004BC">
      <w:pPr>
        <w:spacing w:line="590" w:lineRule="exact"/>
        <w:ind w:firstLineChars="200" w:firstLine="624"/>
        <w:rPr>
          <w:rFonts w:eastAsia="仿宋_GB2312"/>
          <w:spacing w:val="-4"/>
          <w:sz w:val="32"/>
          <w:szCs w:val="32"/>
        </w:rPr>
      </w:pPr>
      <w:r w:rsidRPr="000004BC">
        <w:rPr>
          <w:rFonts w:eastAsia="仿宋_GB2312" w:hint="eastAsia"/>
          <w:spacing w:val="-4"/>
          <w:sz w:val="32"/>
          <w:szCs w:val="32"/>
        </w:rPr>
        <w:t>1.</w:t>
      </w:r>
      <w:r w:rsidRPr="000004BC">
        <w:rPr>
          <w:rFonts w:eastAsia="仿宋_GB2312" w:hint="eastAsia"/>
          <w:spacing w:val="-4"/>
          <w:sz w:val="32"/>
          <w:szCs w:val="32"/>
        </w:rPr>
        <w:t>制定有关公共服务、市场监管、社会管理、环境保护等方面的重大公共政策和措施；</w:t>
      </w:r>
    </w:p>
    <w:p w:rsidR="000004BC" w:rsidRPr="000004BC" w:rsidRDefault="000004BC" w:rsidP="000004BC">
      <w:pPr>
        <w:spacing w:line="590" w:lineRule="exact"/>
        <w:ind w:firstLineChars="200" w:firstLine="624"/>
        <w:rPr>
          <w:rFonts w:eastAsia="仿宋_GB2312"/>
          <w:spacing w:val="-4"/>
          <w:sz w:val="32"/>
          <w:szCs w:val="32"/>
        </w:rPr>
      </w:pPr>
      <w:r w:rsidRPr="000004BC">
        <w:rPr>
          <w:rFonts w:eastAsia="仿宋_GB2312" w:hint="eastAsia"/>
          <w:spacing w:val="-4"/>
          <w:sz w:val="32"/>
          <w:szCs w:val="32"/>
        </w:rPr>
        <w:t>2.</w:t>
      </w:r>
      <w:r w:rsidRPr="000004BC">
        <w:rPr>
          <w:rFonts w:eastAsia="仿宋_GB2312" w:hint="eastAsia"/>
          <w:spacing w:val="-4"/>
          <w:sz w:val="32"/>
          <w:szCs w:val="32"/>
        </w:rPr>
        <w:t>制定经济和社会发展等方面的重要规划；</w:t>
      </w:r>
    </w:p>
    <w:p w:rsidR="000004BC" w:rsidRPr="000004BC" w:rsidRDefault="000004BC" w:rsidP="000004BC">
      <w:pPr>
        <w:spacing w:line="590" w:lineRule="exact"/>
        <w:ind w:firstLineChars="200" w:firstLine="624"/>
        <w:rPr>
          <w:rFonts w:eastAsia="仿宋_GB2312"/>
          <w:spacing w:val="-4"/>
          <w:sz w:val="32"/>
          <w:szCs w:val="32"/>
        </w:rPr>
      </w:pPr>
      <w:r w:rsidRPr="000004BC">
        <w:rPr>
          <w:rFonts w:eastAsia="仿宋_GB2312" w:hint="eastAsia"/>
          <w:spacing w:val="-4"/>
          <w:sz w:val="32"/>
          <w:szCs w:val="32"/>
        </w:rPr>
        <w:t>3.</w:t>
      </w:r>
      <w:r w:rsidRPr="000004BC">
        <w:rPr>
          <w:rFonts w:eastAsia="仿宋_GB2312" w:hint="eastAsia"/>
          <w:spacing w:val="-4"/>
          <w:sz w:val="32"/>
          <w:szCs w:val="32"/>
        </w:rPr>
        <w:t>制定开发利用、保护重要自然资源和文化资源的重大公共政策和措施；</w:t>
      </w:r>
    </w:p>
    <w:p w:rsidR="000004BC" w:rsidRPr="000004BC" w:rsidRDefault="000004BC" w:rsidP="000004BC">
      <w:pPr>
        <w:spacing w:line="590" w:lineRule="exact"/>
        <w:ind w:firstLineChars="200" w:firstLine="624"/>
        <w:rPr>
          <w:rFonts w:eastAsia="仿宋_GB2312"/>
          <w:spacing w:val="-4"/>
          <w:sz w:val="32"/>
          <w:szCs w:val="32"/>
        </w:rPr>
      </w:pPr>
      <w:r w:rsidRPr="000004BC">
        <w:rPr>
          <w:rFonts w:eastAsia="仿宋_GB2312" w:hint="eastAsia"/>
          <w:spacing w:val="-4"/>
          <w:sz w:val="32"/>
          <w:szCs w:val="32"/>
        </w:rPr>
        <w:t>4.</w:t>
      </w:r>
      <w:r w:rsidRPr="000004BC">
        <w:rPr>
          <w:rFonts w:eastAsia="仿宋_GB2312" w:hint="eastAsia"/>
          <w:spacing w:val="-4"/>
          <w:sz w:val="32"/>
          <w:szCs w:val="32"/>
        </w:rPr>
        <w:t>决定在本行政区域实施的重大公共建设项目；</w:t>
      </w:r>
    </w:p>
    <w:p w:rsidR="000004BC" w:rsidRPr="000004BC" w:rsidRDefault="000004BC" w:rsidP="000004BC">
      <w:pPr>
        <w:spacing w:line="590" w:lineRule="exact"/>
        <w:ind w:firstLineChars="200" w:firstLine="624"/>
        <w:rPr>
          <w:rFonts w:eastAsia="仿宋_GB2312"/>
          <w:spacing w:val="-4"/>
          <w:sz w:val="32"/>
          <w:szCs w:val="32"/>
        </w:rPr>
      </w:pPr>
      <w:r w:rsidRPr="000004BC">
        <w:rPr>
          <w:rFonts w:eastAsia="仿宋_GB2312" w:hint="eastAsia"/>
          <w:spacing w:val="-4"/>
          <w:sz w:val="32"/>
          <w:szCs w:val="32"/>
        </w:rPr>
        <w:t>5.</w:t>
      </w:r>
      <w:r w:rsidRPr="000004BC">
        <w:rPr>
          <w:rFonts w:eastAsia="仿宋_GB2312" w:hint="eastAsia"/>
          <w:spacing w:val="-4"/>
          <w:sz w:val="32"/>
          <w:szCs w:val="32"/>
        </w:rPr>
        <w:t>决定对经济社会发展有重大影响、涉及重大公共利益或者社会公众切身利益的其他重大事项。</w:t>
      </w:r>
    </w:p>
    <w:p w:rsidR="000004BC" w:rsidRPr="000004BC" w:rsidRDefault="000004BC" w:rsidP="000004BC">
      <w:pPr>
        <w:spacing w:line="590" w:lineRule="exact"/>
        <w:ind w:firstLineChars="200" w:firstLine="624"/>
        <w:rPr>
          <w:rFonts w:eastAsia="仿宋_GB2312"/>
          <w:spacing w:val="-4"/>
          <w:sz w:val="32"/>
          <w:szCs w:val="32"/>
        </w:rPr>
      </w:pPr>
      <w:r w:rsidRPr="000004BC">
        <w:rPr>
          <w:rFonts w:eastAsia="仿宋_GB2312" w:hint="eastAsia"/>
          <w:spacing w:val="-4"/>
          <w:sz w:val="32"/>
          <w:szCs w:val="32"/>
        </w:rPr>
        <w:t>法律、行政法规对第一项规定事项的决策程序另有规定的，依照其规定。财政政策等宏观调控决策以及突发事件应急处置决策不适用本意见。</w:t>
      </w:r>
    </w:p>
    <w:p w:rsidR="000004BC" w:rsidRPr="00733438" w:rsidRDefault="000004BC" w:rsidP="000004BC">
      <w:pPr>
        <w:spacing w:line="590" w:lineRule="exact"/>
        <w:ind w:firstLineChars="200" w:firstLine="624"/>
        <w:rPr>
          <w:rFonts w:ascii="楷体_GB2312" w:eastAsia="楷体_GB2312"/>
          <w:spacing w:val="-4"/>
          <w:sz w:val="32"/>
          <w:szCs w:val="32"/>
        </w:rPr>
      </w:pPr>
      <w:r w:rsidRPr="00733438">
        <w:rPr>
          <w:rFonts w:ascii="楷体_GB2312" w:eastAsia="楷体_GB2312" w:hint="eastAsia"/>
          <w:spacing w:val="-4"/>
          <w:sz w:val="32"/>
          <w:szCs w:val="32"/>
        </w:rPr>
        <w:t>（四）审查主体</w:t>
      </w:r>
    </w:p>
    <w:p w:rsidR="000004BC" w:rsidRPr="000004BC" w:rsidRDefault="000004BC" w:rsidP="000004BC">
      <w:pPr>
        <w:spacing w:line="590" w:lineRule="exact"/>
        <w:ind w:firstLineChars="200" w:firstLine="624"/>
        <w:rPr>
          <w:rFonts w:eastAsia="仿宋_GB2312"/>
          <w:spacing w:val="-4"/>
          <w:sz w:val="32"/>
          <w:szCs w:val="32"/>
        </w:rPr>
      </w:pPr>
      <w:r w:rsidRPr="000004BC">
        <w:rPr>
          <w:rFonts w:eastAsia="仿宋_GB2312" w:hint="eastAsia"/>
          <w:spacing w:val="-4"/>
          <w:sz w:val="32"/>
          <w:szCs w:val="32"/>
        </w:rPr>
        <w:t>区政府在讨论重大行政决策草案前，均应经本级政府合法性审查工作机构（以下统称审查机构）审查：</w:t>
      </w:r>
    </w:p>
    <w:p w:rsidR="000004BC" w:rsidRPr="000004BC" w:rsidRDefault="000004BC" w:rsidP="000004BC">
      <w:pPr>
        <w:spacing w:line="590" w:lineRule="exact"/>
        <w:ind w:firstLineChars="200" w:firstLine="624"/>
        <w:rPr>
          <w:rFonts w:eastAsia="仿宋_GB2312"/>
          <w:spacing w:val="-4"/>
          <w:sz w:val="32"/>
          <w:szCs w:val="32"/>
        </w:rPr>
      </w:pPr>
      <w:r w:rsidRPr="000004BC">
        <w:rPr>
          <w:rFonts w:eastAsia="仿宋_GB2312" w:hint="eastAsia"/>
          <w:spacing w:val="-4"/>
          <w:sz w:val="32"/>
          <w:szCs w:val="32"/>
        </w:rPr>
        <w:t>1.</w:t>
      </w:r>
      <w:r w:rsidRPr="000004BC">
        <w:rPr>
          <w:rFonts w:eastAsia="仿宋_GB2312" w:hint="eastAsia"/>
          <w:spacing w:val="-4"/>
          <w:sz w:val="32"/>
          <w:szCs w:val="32"/>
        </w:rPr>
        <w:t>区司法局承担区政府重大行政决策合法性审查工作。</w:t>
      </w:r>
    </w:p>
    <w:p w:rsidR="000004BC" w:rsidRPr="000004BC" w:rsidRDefault="000004BC" w:rsidP="000004BC">
      <w:pPr>
        <w:spacing w:line="590" w:lineRule="exact"/>
        <w:ind w:firstLineChars="200" w:firstLine="624"/>
        <w:rPr>
          <w:rFonts w:eastAsia="仿宋_GB2312"/>
          <w:spacing w:val="-4"/>
          <w:sz w:val="32"/>
          <w:szCs w:val="32"/>
        </w:rPr>
      </w:pPr>
      <w:r w:rsidRPr="000004BC">
        <w:rPr>
          <w:rFonts w:eastAsia="仿宋_GB2312" w:hint="eastAsia"/>
          <w:spacing w:val="-4"/>
          <w:sz w:val="32"/>
          <w:szCs w:val="32"/>
        </w:rPr>
        <w:t>2.</w:t>
      </w:r>
      <w:r w:rsidRPr="000004BC">
        <w:rPr>
          <w:rFonts w:eastAsia="仿宋_GB2312" w:hint="eastAsia"/>
          <w:spacing w:val="-4"/>
          <w:sz w:val="32"/>
          <w:szCs w:val="32"/>
        </w:rPr>
        <w:t>由区政府讨论研究的决策草案，决策承办单位在报送区司法局审查前，应当先行经本部门审查机构进行合法性审查。</w:t>
      </w:r>
    </w:p>
    <w:p w:rsidR="000004BC" w:rsidRPr="00733438" w:rsidRDefault="000004BC" w:rsidP="000004BC">
      <w:pPr>
        <w:spacing w:line="590" w:lineRule="exact"/>
        <w:ind w:firstLineChars="200" w:firstLine="624"/>
        <w:rPr>
          <w:rFonts w:ascii="楷体_GB2312" w:eastAsia="楷体_GB2312"/>
          <w:spacing w:val="-4"/>
          <w:sz w:val="32"/>
          <w:szCs w:val="32"/>
        </w:rPr>
      </w:pPr>
      <w:r w:rsidRPr="00733438">
        <w:rPr>
          <w:rFonts w:ascii="楷体_GB2312" w:eastAsia="楷体_GB2312" w:hint="eastAsia"/>
          <w:spacing w:val="-4"/>
          <w:sz w:val="32"/>
          <w:szCs w:val="32"/>
        </w:rPr>
        <w:t>（五）审查要求</w:t>
      </w:r>
    </w:p>
    <w:p w:rsidR="000004BC" w:rsidRPr="000004BC" w:rsidRDefault="000004BC" w:rsidP="000004BC">
      <w:pPr>
        <w:spacing w:line="590" w:lineRule="exact"/>
        <w:ind w:firstLineChars="200" w:firstLine="624"/>
        <w:rPr>
          <w:rFonts w:eastAsia="仿宋_GB2312"/>
          <w:spacing w:val="-4"/>
          <w:sz w:val="32"/>
          <w:szCs w:val="32"/>
        </w:rPr>
      </w:pPr>
      <w:r w:rsidRPr="000004BC">
        <w:rPr>
          <w:rFonts w:eastAsia="仿宋_GB2312" w:hint="eastAsia"/>
          <w:spacing w:val="-4"/>
          <w:sz w:val="32"/>
          <w:szCs w:val="32"/>
        </w:rPr>
        <w:t>一是报审材料。提请合法性审查的，应当按照规定报送下列</w:t>
      </w:r>
      <w:r w:rsidRPr="000004BC">
        <w:rPr>
          <w:rFonts w:eastAsia="仿宋_GB2312" w:hint="eastAsia"/>
          <w:spacing w:val="-4"/>
          <w:sz w:val="32"/>
          <w:szCs w:val="32"/>
        </w:rPr>
        <w:lastRenderedPageBreak/>
        <w:t>材料：</w:t>
      </w:r>
    </w:p>
    <w:p w:rsidR="000004BC" w:rsidRPr="000004BC" w:rsidRDefault="000004BC" w:rsidP="000004BC">
      <w:pPr>
        <w:spacing w:line="590" w:lineRule="exact"/>
        <w:ind w:firstLineChars="200" w:firstLine="624"/>
        <w:rPr>
          <w:rFonts w:eastAsia="仿宋_GB2312"/>
          <w:spacing w:val="-4"/>
          <w:sz w:val="32"/>
          <w:szCs w:val="32"/>
        </w:rPr>
      </w:pPr>
      <w:r w:rsidRPr="000004BC">
        <w:rPr>
          <w:rFonts w:eastAsia="仿宋_GB2312" w:hint="eastAsia"/>
          <w:spacing w:val="-4"/>
          <w:sz w:val="32"/>
          <w:szCs w:val="32"/>
        </w:rPr>
        <w:t>1.</w:t>
      </w:r>
      <w:r w:rsidRPr="000004BC">
        <w:rPr>
          <w:rFonts w:eastAsia="仿宋_GB2312" w:hint="eastAsia"/>
          <w:spacing w:val="-4"/>
          <w:sz w:val="32"/>
          <w:szCs w:val="32"/>
        </w:rPr>
        <w:t>送审函、重大行政决策草案。</w:t>
      </w:r>
    </w:p>
    <w:p w:rsidR="000004BC" w:rsidRPr="000004BC" w:rsidRDefault="000004BC" w:rsidP="000004BC">
      <w:pPr>
        <w:spacing w:line="590" w:lineRule="exact"/>
        <w:ind w:firstLineChars="200" w:firstLine="624"/>
        <w:rPr>
          <w:rFonts w:eastAsia="仿宋_GB2312"/>
          <w:spacing w:val="-4"/>
          <w:sz w:val="32"/>
          <w:szCs w:val="32"/>
        </w:rPr>
      </w:pPr>
      <w:r w:rsidRPr="000004BC">
        <w:rPr>
          <w:rFonts w:eastAsia="仿宋_GB2312" w:hint="eastAsia"/>
          <w:spacing w:val="-4"/>
          <w:sz w:val="32"/>
          <w:szCs w:val="32"/>
        </w:rPr>
        <w:t>2.</w:t>
      </w:r>
      <w:r w:rsidRPr="000004BC">
        <w:rPr>
          <w:rFonts w:eastAsia="仿宋_GB2312" w:hint="eastAsia"/>
          <w:spacing w:val="-4"/>
          <w:sz w:val="32"/>
          <w:szCs w:val="32"/>
        </w:rPr>
        <w:t>制定重大行政决策所依据的法律、法规、规章和政策文件。承办单位应当全文提供相关依据，指明具体条款、段落，并与送审稿具体内容相对应。审查机构根据需要可以要求承办单位对依据引用情况作出说明。</w:t>
      </w:r>
    </w:p>
    <w:p w:rsidR="000004BC" w:rsidRPr="000004BC" w:rsidRDefault="000004BC" w:rsidP="000004BC">
      <w:pPr>
        <w:spacing w:line="590" w:lineRule="exact"/>
        <w:ind w:firstLineChars="200" w:firstLine="624"/>
        <w:rPr>
          <w:rFonts w:eastAsia="仿宋_GB2312"/>
          <w:spacing w:val="-4"/>
          <w:sz w:val="32"/>
          <w:szCs w:val="32"/>
        </w:rPr>
      </w:pPr>
      <w:r w:rsidRPr="000004BC">
        <w:rPr>
          <w:rFonts w:eastAsia="仿宋_GB2312" w:hint="eastAsia"/>
          <w:spacing w:val="-4"/>
          <w:sz w:val="32"/>
          <w:szCs w:val="32"/>
        </w:rPr>
        <w:t>3.</w:t>
      </w:r>
      <w:r w:rsidRPr="000004BC">
        <w:rPr>
          <w:rFonts w:eastAsia="仿宋_GB2312" w:hint="eastAsia"/>
          <w:spacing w:val="-4"/>
          <w:sz w:val="32"/>
          <w:szCs w:val="32"/>
        </w:rPr>
        <w:t>决策草案履行公众参与、专家论证、风险评估等程序的说明材料。</w:t>
      </w:r>
    </w:p>
    <w:p w:rsidR="000004BC" w:rsidRPr="000004BC" w:rsidRDefault="000004BC" w:rsidP="000004BC">
      <w:pPr>
        <w:spacing w:line="590" w:lineRule="exact"/>
        <w:ind w:firstLineChars="200" w:firstLine="624"/>
        <w:rPr>
          <w:rFonts w:eastAsia="仿宋_GB2312"/>
          <w:spacing w:val="-4"/>
          <w:sz w:val="32"/>
          <w:szCs w:val="32"/>
        </w:rPr>
      </w:pPr>
      <w:r w:rsidRPr="000004BC">
        <w:rPr>
          <w:rFonts w:eastAsia="仿宋_GB2312" w:hint="eastAsia"/>
          <w:spacing w:val="-4"/>
          <w:sz w:val="32"/>
          <w:szCs w:val="32"/>
        </w:rPr>
        <w:t>4.</w:t>
      </w:r>
      <w:r w:rsidRPr="000004BC">
        <w:rPr>
          <w:rFonts w:eastAsia="仿宋_GB2312" w:hint="eastAsia"/>
          <w:spacing w:val="-4"/>
          <w:sz w:val="32"/>
          <w:szCs w:val="32"/>
        </w:rPr>
        <w:t>承办单位提请区司法局审查的重大行政决策，除上述报审材料外，还需报送本单位审查机构的合法性审查意见。</w:t>
      </w:r>
    </w:p>
    <w:p w:rsidR="000004BC" w:rsidRPr="000004BC" w:rsidRDefault="000004BC" w:rsidP="000004BC">
      <w:pPr>
        <w:spacing w:line="590" w:lineRule="exact"/>
        <w:ind w:firstLineChars="200" w:firstLine="624"/>
        <w:rPr>
          <w:rFonts w:eastAsia="仿宋_GB2312"/>
          <w:spacing w:val="-4"/>
          <w:sz w:val="32"/>
          <w:szCs w:val="32"/>
        </w:rPr>
      </w:pPr>
      <w:r w:rsidRPr="000004BC">
        <w:rPr>
          <w:rFonts w:eastAsia="仿宋_GB2312" w:hint="eastAsia"/>
          <w:spacing w:val="-4"/>
          <w:sz w:val="32"/>
          <w:szCs w:val="32"/>
        </w:rPr>
        <w:t>5.</w:t>
      </w:r>
      <w:r w:rsidRPr="000004BC">
        <w:rPr>
          <w:rFonts w:eastAsia="仿宋_GB2312" w:hint="eastAsia"/>
          <w:spacing w:val="-4"/>
          <w:sz w:val="32"/>
          <w:szCs w:val="32"/>
        </w:rPr>
        <w:t>审查机构要求的其他材料。</w:t>
      </w:r>
    </w:p>
    <w:p w:rsidR="000004BC" w:rsidRPr="000004BC" w:rsidRDefault="000004BC" w:rsidP="000004BC">
      <w:pPr>
        <w:spacing w:line="590" w:lineRule="exact"/>
        <w:ind w:firstLineChars="200" w:firstLine="624"/>
        <w:rPr>
          <w:rFonts w:eastAsia="仿宋_GB2312"/>
          <w:spacing w:val="-4"/>
          <w:sz w:val="32"/>
          <w:szCs w:val="32"/>
        </w:rPr>
      </w:pPr>
      <w:r w:rsidRPr="000004BC">
        <w:rPr>
          <w:rFonts w:eastAsia="仿宋_GB2312" w:hint="eastAsia"/>
          <w:spacing w:val="-4"/>
          <w:sz w:val="32"/>
          <w:szCs w:val="32"/>
        </w:rPr>
        <w:t>审查机构应当对送审文件是否属于重大行政决策以及送审材料是否完备、规范等进行审查，对于送审文件不属于合法性审查范围的，予以退回；对于报审材料不符合要求的，可以退回承办单位补充材料。审查机构在合法性审查过程中需要承办单位补充说明情况、提供依据材料、协助安排调研的，承办单位应当积极配合，并及时予以办理。对于未如实提供有关情况致使合法性审查意见错误导致严重后果的，由承办单位承担相应责任。</w:t>
      </w:r>
    </w:p>
    <w:p w:rsidR="000004BC" w:rsidRPr="000004BC" w:rsidRDefault="000004BC" w:rsidP="000004BC">
      <w:pPr>
        <w:spacing w:line="590" w:lineRule="exact"/>
        <w:ind w:firstLineChars="200" w:firstLine="624"/>
        <w:rPr>
          <w:rFonts w:eastAsia="仿宋_GB2312"/>
          <w:spacing w:val="-4"/>
          <w:sz w:val="32"/>
          <w:szCs w:val="32"/>
        </w:rPr>
      </w:pPr>
      <w:r w:rsidRPr="000004BC">
        <w:rPr>
          <w:rFonts w:eastAsia="仿宋_GB2312" w:hint="eastAsia"/>
          <w:spacing w:val="-4"/>
          <w:sz w:val="32"/>
          <w:szCs w:val="32"/>
        </w:rPr>
        <w:t>二是审查内容。审查机构应当认真履行合法性审查职责，防止重形式、轻内容、走过场，严格审查以下内容：</w:t>
      </w:r>
    </w:p>
    <w:p w:rsidR="000004BC" w:rsidRPr="000004BC" w:rsidRDefault="000004BC" w:rsidP="000004BC">
      <w:pPr>
        <w:spacing w:line="590" w:lineRule="exact"/>
        <w:ind w:firstLineChars="200" w:firstLine="624"/>
        <w:rPr>
          <w:rFonts w:eastAsia="仿宋_GB2312"/>
          <w:spacing w:val="-4"/>
          <w:sz w:val="32"/>
          <w:szCs w:val="32"/>
        </w:rPr>
      </w:pPr>
      <w:r w:rsidRPr="000004BC">
        <w:rPr>
          <w:rFonts w:eastAsia="仿宋_GB2312" w:hint="eastAsia"/>
          <w:spacing w:val="-4"/>
          <w:sz w:val="32"/>
          <w:szCs w:val="32"/>
        </w:rPr>
        <w:t>1.</w:t>
      </w:r>
      <w:r w:rsidRPr="000004BC">
        <w:rPr>
          <w:rFonts w:eastAsia="仿宋_GB2312" w:hint="eastAsia"/>
          <w:spacing w:val="-4"/>
          <w:sz w:val="32"/>
          <w:szCs w:val="32"/>
        </w:rPr>
        <w:t>决策事项是否符合决策机关的法定权限；</w:t>
      </w:r>
    </w:p>
    <w:p w:rsidR="000004BC" w:rsidRPr="000004BC" w:rsidRDefault="000004BC" w:rsidP="000004BC">
      <w:pPr>
        <w:spacing w:line="590" w:lineRule="exact"/>
        <w:ind w:firstLineChars="200" w:firstLine="624"/>
        <w:rPr>
          <w:rFonts w:eastAsia="仿宋_GB2312"/>
          <w:spacing w:val="-4"/>
          <w:sz w:val="32"/>
          <w:szCs w:val="32"/>
        </w:rPr>
      </w:pPr>
      <w:r w:rsidRPr="000004BC">
        <w:rPr>
          <w:rFonts w:eastAsia="仿宋_GB2312" w:hint="eastAsia"/>
          <w:spacing w:val="-4"/>
          <w:sz w:val="32"/>
          <w:szCs w:val="32"/>
        </w:rPr>
        <w:t>2.</w:t>
      </w:r>
      <w:r w:rsidRPr="000004BC">
        <w:rPr>
          <w:rFonts w:eastAsia="仿宋_GB2312" w:hint="eastAsia"/>
          <w:spacing w:val="-4"/>
          <w:sz w:val="32"/>
          <w:szCs w:val="32"/>
        </w:rPr>
        <w:t>决策内容是否符合有关法律、法规、规章和国家政策的规定；</w:t>
      </w:r>
    </w:p>
    <w:p w:rsidR="000004BC" w:rsidRPr="000004BC" w:rsidRDefault="000004BC" w:rsidP="000004BC">
      <w:pPr>
        <w:spacing w:line="590" w:lineRule="exact"/>
        <w:ind w:firstLineChars="200" w:firstLine="624"/>
        <w:rPr>
          <w:rFonts w:eastAsia="仿宋_GB2312"/>
          <w:spacing w:val="-4"/>
          <w:sz w:val="32"/>
          <w:szCs w:val="32"/>
        </w:rPr>
      </w:pPr>
      <w:r w:rsidRPr="000004BC">
        <w:rPr>
          <w:rFonts w:eastAsia="仿宋_GB2312" w:hint="eastAsia"/>
          <w:spacing w:val="-4"/>
          <w:sz w:val="32"/>
          <w:szCs w:val="32"/>
        </w:rPr>
        <w:lastRenderedPageBreak/>
        <w:t>3.</w:t>
      </w:r>
      <w:r w:rsidRPr="000004BC">
        <w:rPr>
          <w:rFonts w:eastAsia="仿宋_GB2312" w:hint="eastAsia"/>
          <w:spacing w:val="-4"/>
          <w:sz w:val="32"/>
          <w:szCs w:val="32"/>
        </w:rPr>
        <w:t>决策方案制定过程是否符合法定程序；</w:t>
      </w:r>
    </w:p>
    <w:p w:rsidR="000004BC" w:rsidRPr="000004BC" w:rsidRDefault="000004BC" w:rsidP="000004BC">
      <w:pPr>
        <w:spacing w:line="590" w:lineRule="exact"/>
        <w:ind w:firstLineChars="200" w:firstLine="624"/>
        <w:rPr>
          <w:rFonts w:eastAsia="仿宋_GB2312"/>
          <w:spacing w:val="-4"/>
          <w:sz w:val="32"/>
          <w:szCs w:val="32"/>
        </w:rPr>
      </w:pPr>
      <w:r w:rsidRPr="000004BC">
        <w:rPr>
          <w:rFonts w:eastAsia="仿宋_GB2312" w:hint="eastAsia"/>
          <w:spacing w:val="-4"/>
          <w:sz w:val="32"/>
          <w:szCs w:val="32"/>
        </w:rPr>
        <w:t>4.</w:t>
      </w:r>
      <w:r w:rsidRPr="000004BC">
        <w:rPr>
          <w:rFonts w:eastAsia="仿宋_GB2312" w:hint="eastAsia"/>
          <w:spacing w:val="-4"/>
          <w:sz w:val="32"/>
          <w:szCs w:val="32"/>
        </w:rPr>
        <w:t>其他需要审查的内容。</w:t>
      </w:r>
      <w:r w:rsidRPr="000004BC">
        <w:rPr>
          <w:rFonts w:eastAsia="仿宋_GB2312" w:hint="eastAsia"/>
          <w:spacing w:val="-4"/>
          <w:sz w:val="32"/>
          <w:szCs w:val="32"/>
        </w:rPr>
        <w:t xml:space="preserve"> </w:t>
      </w:r>
    </w:p>
    <w:p w:rsidR="000004BC" w:rsidRPr="000004BC" w:rsidRDefault="000004BC" w:rsidP="000004BC">
      <w:pPr>
        <w:spacing w:line="590" w:lineRule="exact"/>
        <w:ind w:firstLineChars="200" w:firstLine="624"/>
        <w:rPr>
          <w:rFonts w:eastAsia="仿宋_GB2312"/>
          <w:spacing w:val="-4"/>
          <w:sz w:val="32"/>
          <w:szCs w:val="32"/>
        </w:rPr>
      </w:pPr>
      <w:r w:rsidRPr="000004BC">
        <w:rPr>
          <w:rFonts w:eastAsia="仿宋_GB2312" w:hint="eastAsia"/>
          <w:spacing w:val="-4"/>
          <w:sz w:val="32"/>
          <w:szCs w:val="32"/>
        </w:rPr>
        <w:t>未经合法性审查或者经审查不合法的，不得提交集体讨论决定。</w:t>
      </w:r>
    </w:p>
    <w:p w:rsidR="000004BC" w:rsidRPr="000004BC" w:rsidRDefault="000004BC" w:rsidP="000004BC">
      <w:pPr>
        <w:spacing w:line="590" w:lineRule="exact"/>
        <w:ind w:firstLineChars="200" w:firstLine="624"/>
        <w:rPr>
          <w:rFonts w:eastAsia="仿宋_GB2312"/>
          <w:spacing w:val="-4"/>
          <w:sz w:val="32"/>
          <w:szCs w:val="32"/>
        </w:rPr>
      </w:pPr>
      <w:r w:rsidRPr="000004BC">
        <w:rPr>
          <w:rFonts w:eastAsia="仿宋_GB2312" w:hint="eastAsia"/>
          <w:spacing w:val="-4"/>
          <w:sz w:val="32"/>
          <w:szCs w:val="32"/>
        </w:rPr>
        <w:t>三是审查时限。送请合法性审查，应当保证必要的审查时间，一般不少于</w:t>
      </w:r>
      <w:r w:rsidRPr="000004BC">
        <w:rPr>
          <w:rFonts w:eastAsia="仿宋_GB2312" w:hint="eastAsia"/>
          <w:spacing w:val="-4"/>
          <w:sz w:val="32"/>
          <w:szCs w:val="32"/>
        </w:rPr>
        <w:t>7</w:t>
      </w:r>
      <w:r w:rsidRPr="000004BC">
        <w:rPr>
          <w:rFonts w:eastAsia="仿宋_GB2312" w:hint="eastAsia"/>
          <w:spacing w:val="-4"/>
          <w:sz w:val="32"/>
          <w:szCs w:val="32"/>
        </w:rPr>
        <w:t>个工作日。承办单位补充说明情况或者提供材料等时间不计入合法性审查时限。</w:t>
      </w:r>
    </w:p>
    <w:p w:rsidR="000004BC" w:rsidRPr="000004BC" w:rsidRDefault="000004BC" w:rsidP="000004BC">
      <w:pPr>
        <w:spacing w:line="590" w:lineRule="exact"/>
        <w:ind w:firstLineChars="200" w:firstLine="624"/>
        <w:rPr>
          <w:rFonts w:eastAsia="仿宋_GB2312"/>
          <w:spacing w:val="-4"/>
          <w:sz w:val="32"/>
          <w:szCs w:val="32"/>
        </w:rPr>
      </w:pPr>
      <w:r w:rsidRPr="000004BC">
        <w:rPr>
          <w:rFonts w:eastAsia="仿宋_GB2312" w:hint="eastAsia"/>
          <w:spacing w:val="-4"/>
          <w:sz w:val="32"/>
          <w:szCs w:val="32"/>
        </w:rPr>
        <w:t>四是审查意见。审查机构应当提出书面合法性审查意见，决策承办单位根据合法性审查意见进行必要的调整或者补充。对合法性审查意见，承办单位与审查机构存在重大分歧，经协调仍未能达成一致的，承办单位应当在提请集体讨论时详细说明情况、理由和依据。</w:t>
      </w:r>
    </w:p>
    <w:p w:rsidR="000004BC" w:rsidRPr="00733438" w:rsidRDefault="000004BC" w:rsidP="000004BC">
      <w:pPr>
        <w:spacing w:line="590" w:lineRule="exact"/>
        <w:ind w:firstLineChars="200" w:firstLine="624"/>
        <w:rPr>
          <w:rFonts w:ascii="楷体_GB2312" w:eastAsia="楷体_GB2312"/>
          <w:spacing w:val="-4"/>
          <w:sz w:val="32"/>
          <w:szCs w:val="32"/>
        </w:rPr>
      </w:pPr>
      <w:r w:rsidRPr="00733438">
        <w:rPr>
          <w:rFonts w:ascii="楷体_GB2312" w:eastAsia="楷体_GB2312" w:hint="eastAsia"/>
          <w:spacing w:val="-4"/>
          <w:sz w:val="32"/>
          <w:szCs w:val="32"/>
        </w:rPr>
        <w:t>（六）审查方式</w:t>
      </w:r>
    </w:p>
    <w:p w:rsidR="000004BC" w:rsidRPr="000004BC" w:rsidRDefault="000004BC" w:rsidP="000004BC">
      <w:pPr>
        <w:spacing w:line="590" w:lineRule="exact"/>
        <w:ind w:firstLineChars="200" w:firstLine="624"/>
        <w:rPr>
          <w:rFonts w:eastAsia="仿宋_GB2312"/>
          <w:spacing w:val="-4"/>
          <w:sz w:val="32"/>
          <w:szCs w:val="32"/>
        </w:rPr>
      </w:pPr>
      <w:r w:rsidRPr="000004BC">
        <w:rPr>
          <w:rFonts w:eastAsia="仿宋_GB2312" w:hint="eastAsia"/>
          <w:spacing w:val="-4"/>
          <w:sz w:val="32"/>
          <w:szCs w:val="32"/>
        </w:rPr>
        <w:t>1.</w:t>
      </w:r>
      <w:r w:rsidRPr="000004BC">
        <w:rPr>
          <w:rFonts w:eastAsia="仿宋_GB2312" w:hint="eastAsia"/>
          <w:spacing w:val="-4"/>
          <w:sz w:val="32"/>
          <w:szCs w:val="32"/>
        </w:rPr>
        <w:t>审查机构可以根据工作需要采用多种方式进行合法性审查，提高审查质量和效率。对于重大复杂的重大行政决策，经承办单位邀请，审查机构可提前参与，了解掌握相关情况</w:t>
      </w:r>
      <w:r>
        <w:rPr>
          <w:rFonts w:eastAsia="仿宋_GB2312" w:hint="eastAsia"/>
          <w:spacing w:val="-4"/>
          <w:sz w:val="32"/>
          <w:szCs w:val="32"/>
        </w:rPr>
        <w:t>；</w:t>
      </w:r>
      <w:r w:rsidRPr="000004BC">
        <w:rPr>
          <w:rFonts w:eastAsia="仿宋_GB2312" w:hint="eastAsia"/>
          <w:spacing w:val="-4"/>
          <w:sz w:val="32"/>
          <w:szCs w:val="32"/>
        </w:rPr>
        <w:t>对影响面广、社会关注度高、牵涉疑难法律问题的重大行政决策，可以采取座谈会、论证会等方式听取有关方面意见，但时间不计入合法性审查时限。</w:t>
      </w:r>
    </w:p>
    <w:p w:rsidR="000004BC" w:rsidRPr="000004BC" w:rsidRDefault="000004BC" w:rsidP="000004BC">
      <w:pPr>
        <w:spacing w:line="590" w:lineRule="exact"/>
        <w:ind w:firstLineChars="200" w:firstLine="624"/>
        <w:rPr>
          <w:rFonts w:eastAsia="仿宋_GB2312"/>
          <w:spacing w:val="-4"/>
          <w:sz w:val="32"/>
          <w:szCs w:val="32"/>
        </w:rPr>
      </w:pPr>
      <w:r w:rsidRPr="000004BC">
        <w:rPr>
          <w:rFonts w:eastAsia="仿宋_GB2312" w:hint="eastAsia"/>
          <w:spacing w:val="-4"/>
          <w:sz w:val="32"/>
          <w:szCs w:val="32"/>
        </w:rPr>
        <w:t>2.</w:t>
      </w:r>
      <w:r w:rsidRPr="000004BC">
        <w:rPr>
          <w:rFonts w:eastAsia="仿宋_GB2312" w:hint="eastAsia"/>
          <w:spacing w:val="-4"/>
          <w:sz w:val="32"/>
          <w:szCs w:val="32"/>
        </w:rPr>
        <w:t>审查机构要充分发挥外聘政府法律顾问作用，建立健全外聘政府法律顾问协助合法性审查机制。审查机构对外聘政府法律顾问出具的法律意见，应当认真研究，在综合分析的基础上，形成</w:t>
      </w:r>
      <w:r w:rsidRPr="000004BC">
        <w:rPr>
          <w:rFonts w:eastAsia="仿宋_GB2312" w:hint="eastAsia"/>
          <w:spacing w:val="-4"/>
          <w:sz w:val="32"/>
          <w:szCs w:val="32"/>
        </w:rPr>
        <w:lastRenderedPageBreak/>
        <w:t>正式合法性审查意见，不得直接以外聘政府法律顾问的意见作为审查机构的合法性审查意见。</w:t>
      </w:r>
    </w:p>
    <w:p w:rsidR="000004BC" w:rsidRPr="00733438" w:rsidRDefault="000004BC" w:rsidP="000004BC">
      <w:pPr>
        <w:spacing w:line="590" w:lineRule="exact"/>
        <w:ind w:firstLineChars="200" w:firstLine="624"/>
        <w:rPr>
          <w:rFonts w:ascii="楷体_GB2312" w:eastAsia="楷体_GB2312"/>
          <w:spacing w:val="-4"/>
          <w:sz w:val="32"/>
          <w:szCs w:val="32"/>
        </w:rPr>
      </w:pPr>
      <w:r w:rsidRPr="00733438">
        <w:rPr>
          <w:rFonts w:ascii="楷体_GB2312" w:eastAsia="楷体_GB2312" w:hint="eastAsia"/>
          <w:spacing w:val="-4"/>
          <w:sz w:val="32"/>
          <w:szCs w:val="32"/>
        </w:rPr>
        <w:t>（七）审查责任</w:t>
      </w:r>
    </w:p>
    <w:p w:rsidR="000004BC" w:rsidRPr="000004BC" w:rsidRDefault="000004BC" w:rsidP="000004BC">
      <w:pPr>
        <w:spacing w:line="590" w:lineRule="exact"/>
        <w:ind w:firstLineChars="200" w:firstLine="624"/>
        <w:rPr>
          <w:rFonts w:eastAsia="仿宋_GB2312"/>
          <w:spacing w:val="-4"/>
          <w:sz w:val="32"/>
          <w:szCs w:val="32"/>
        </w:rPr>
      </w:pPr>
      <w:r w:rsidRPr="000004BC">
        <w:rPr>
          <w:rFonts w:eastAsia="仿宋_GB2312" w:hint="eastAsia"/>
          <w:spacing w:val="-4"/>
          <w:sz w:val="32"/>
          <w:szCs w:val="32"/>
        </w:rPr>
        <w:t>1.</w:t>
      </w:r>
      <w:r w:rsidRPr="000004BC">
        <w:rPr>
          <w:rFonts w:eastAsia="仿宋_GB2312" w:hint="eastAsia"/>
          <w:spacing w:val="-4"/>
          <w:sz w:val="32"/>
          <w:szCs w:val="32"/>
        </w:rPr>
        <w:t>充分发挥合法性审查机制对重大行政决策合法、有效的把关作用和必经程序地位，不得以征求意见、会签、参加审议等方式代替合法性审查。未经合法性审查或者经审查不合法的重大行政决策，不得提交集体讨论，区政府的办公机构不得安排会议审议。已经集体讨论通过的重大行政决策草案，审查机构不再进行合法性审查。集体讨论未通过，需要进行重大修改的重大行政决策草案，应当由承办单位在修改后重新履行合法性审查程序。</w:t>
      </w:r>
    </w:p>
    <w:p w:rsidR="000004BC" w:rsidRPr="000004BC" w:rsidRDefault="000004BC" w:rsidP="000004BC">
      <w:pPr>
        <w:spacing w:line="590" w:lineRule="exact"/>
        <w:ind w:firstLineChars="200" w:firstLine="624"/>
        <w:rPr>
          <w:rFonts w:eastAsia="仿宋_GB2312"/>
          <w:spacing w:val="-4"/>
          <w:sz w:val="32"/>
          <w:szCs w:val="32"/>
        </w:rPr>
      </w:pPr>
      <w:r w:rsidRPr="000004BC">
        <w:rPr>
          <w:rFonts w:eastAsia="仿宋_GB2312" w:hint="eastAsia"/>
          <w:spacing w:val="-4"/>
          <w:sz w:val="32"/>
          <w:szCs w:val="32"/>
        </w:rPr>
        <w:t>2.</w:t>
      </w:r>
      <w:r w:rsidRPr="000004BC">
        <w:rPr>
          <w:rFonts w:eastAsia="仿宋_GB2312" w:hint="eastAsia"/>
          <w:spacing w:val="-4"/>
          <w:sz w:val="32"/>
          <w:szCs w:val="32"/>
        </w:rPr>
        <w:t>审查机构未严格履行合法性审查职责导致重大行政决策违法，造成严重后果的，依法依纪追究有关责任人员责任；未经合法性审查或者不采纳合法性审查意见导致重大行政决策违法，造成严重后果的，依法依纪追究有关责任人员责任。</w:t>
      </w:r>
    </w:p>
    <w:p w:rsidR="000004BC" w:rsidRPr="00733438" w:rsidRDefault="000004BC" w:rsidP="000004BC">
      <w:pPr>
        <w:spacing w:line="590" w:lineRule="exact"/>
        <w:ind w:firstLineChars="200" w:firstLine="624"/>
        <w:rPr>
          <w:rFonts w:ascii="黑体" w:eastAsia="黑体" w:hAnsi="黑体"/>
          <w:spacing w:val="-4"/>
          <w:sz w:val="32"/>
          <w:szCs w:val="32"/>
        </w:rPr>
      </w:pPr>
      <w:r w:rsidRPr="00733438">
        <w:rPr>
          <w:rFonts w:ascii="黑体" w:eastAsia="黑体" w:hAnsi="黑体" w:hint="eastAsia"/>
          <w:spacing w:val="-4"/>
          <w:sz w:val="32"/>
          <w:szCs w:val="32"/>
        </w:rPr>
        <w:t>三、落实重大行政决策审查保障措施</w:t>
      </w:r>
    </w:p>
    <w:p w:rsidR="000004BC" w:rsidRPr="00733438" w:rsidRDefault="000004BC" w:rsidP="000004BC">
      <w:pPr>
        <w:spacing w:line="590" w:lineRule="exact"/>
        <w:ind w:firstLineChars="200" w:firstLine="624"/>
        <w:rPr>
          <w:rFonts w:ascii="楷体_GB2312" w:eastAsia="楷体_GB2312"/>
          <w:spacing w:val="-4"/>
          <w:sz w:val="32"/>
          <w:szCs w:val="32"/>
        </w:rPr>
      </w:pPr>
      <w:r w:rsidRPr="00733438">
        <w:rPr>
          <w:rFonts w:ascii="楷体_GB2312" w:eastAsia="楷体_GB2312" w:hint="eastAsia"/>
          <w:spacing w:val="-4"/>
          <w:sz w:val="32"/>
          <w:szCs w:val="32"/>
        </w:rPr>
        <w:t>（八）加强组织领导</w:t>
      </w:r>
    </w:p>
    <w:p w:rsidR="000004BC" w:rsidRPr="000004BC" w:rsidRDefault="000004BC" w:rsidP="000004BC">
      <w:pPr>
        <w:spacing w:line="590" w:lineRule="exact"/>
        <w:ind w:firstLineChars="200" w:firstLine="624"/>
        <w:rPr>
          <w:rFonts w:eastAsia="仿宋_GB2312"/>
          <w:spacing w:val="-4"/>
          <w:sz w:val="32"/>
          <w:szCs w:val="32"/>
        </w:rPr>
      </w:pPr>
      <w:r w:rsidRPr="000004BC">
        <w:rPr>
          <w:rFonts w:eastAsia="仿宋_GB2312" w:hint="eastAsia"/>
          <w:spacing w:val="-4"/>
          <w:sz w:val="32"/>
          <w:szCs w:val="32"/>
        </w:rPr>
        <w:t>各部门作为决策起草单位要充分认识全面推行重大行政决策合法性审查机制的重要意义，主要负责同志作为确保本部门起草的重大行政决策合法、有效的第一责任人，要认真落实合法性审查责任，及时研究解决工作中的重要问题。要结合自身实际，按照合法性审查要求，研究制定本部门具体落实措施，进一步完善工作制度，确保各项工作落实到位。</w:t>
      </w:r>
    </w:p>
    <w:p w:rsidR="000004BC" w:rsidRPr="00733438" w:rsidRDefault="000004BC" w:rsidP="000004BC">
      <w:pPr>
        <w:spacing w:line="590" w:lineRule="exact"/>
        <w:ind w:firstLineChars="200" w:firstLine="624"/>
        <w:rPr>
          <w:rFonts w:ascii="楷体_GB2312" w:eastAsia="楷体_GB2312"/>
          <w:spacing w:val="-4"/>
          <w:sz w:val="32"/>
          <w:szCs w:val="32"/>
        </w:rPr>
      </w:pPr>
      <w:r w:rsidRPr="00733438">
        <w:rPr>
          <w:rFonts w:ascii="楷体_GB2312" w:eastAsia="楷体_GB2312" w:hint="eastAsia"/>
          <w:spacing w:val="-4"/>
          <w:sz w:val="32"/>
          <w:szCs w:val="32"/>
        </w:rPr>
        <w:lastRenderedPageBreak/>
        <w:t>（九）明确审查机构和人员</w:t>
      </w:r>
    </w:p>
    <w:p w:rsidR="005A7A93" w:rsidRPr="003E525F" w:rsidRDefault="000004BC" w:rsidP="000004BC">
      <w:pPr>
        <w:spacing w:line="590" w:lineRule="exact"/>
        <w:ind w:firstLineChars="200" w:firstLine="624"/>
        <w:rPr>
          <w:rFonts w:eastAsia="仿宋_GB2312"/>
          <w:spacing w:val="-4"/>
          <w:sz w:val="32"/>
          <w:szCs w:val="32"/>
        </w:rPr>
      </w:pPr>
      <w:r w:rsidRPr="000004BC">
        <w:rPr>
          <w:rFonts w:eastAsia="仿宋_GB2312" w:hint="eastAsia"/>
          <w:spacing w:val="-4"/>
          <w:sz w:val="32"/>
          <w:szCs w:val="32"/>
        </w:rPr>
        <w:t>各部门要高度重视重大行政决策合法性审查能力建设，明确专门机构或者相关机构负责合法性审查工作，将政治强、业务精、素质高的人员配备到合法性审查工作岗位，确保合法性审查工作力量与工作任务相适应。要加强合法性审查人员正规化、专业化、职业化建设，将合法性审查工作岗位作为培养、锻炼、考察干部的重要平台，建立健全定期培训和工作交流制度，全面提升合法性审查人员的综合素质和能力。</w:t>
      </w:r>
    </w:p>
    <w:p w:rsidR="005A7A93" w:rsidRDefault="0004403B" w:rsidP="00E04498">
      <w:pPr>
        <w:spacing w:line="590" w:lineRule="exact"/>
        <w:ind w:firstLineChars="200" w:firstLine="624"/>
        <w:rPr>
          <w:rFonts w:eastAsia="仿宋_GB2312"/>
          <w:spacing w:val="-4"/>
          <w:sz w:val="32"/>
          <w:szCs w:val="32"/>
        </w:rPr>
      </w:pPr>
      <w:r>
        <w:rPr>
          <w:rFonts w:eastAsia="仿宋_GB2312"/>
          <w:spacing w:val="-4"/>
          <w:sz w:val="32"/>
          <w:szCs w:val="32"/>
        </w:rPr>
        <w:br w:type="page"/>
      </w:r>
    </w:p>
    <w:p w:rsidR="0004403B" w:rsidRDefault="0004403B" w:rsidP="00E04498">
      <w:pPr>
        <w:spacing w:line="590" w:lineRule="exact"/>
        <w:ind w:firstLineChars="200" w:firstLine="624"/>
        <w:rPr>
          <w:rFonts w:eastAsia="仿宋_GB2312"/>
          <w:spacing w:val="-4"/>
          <w:sz w:val="32"/>
          <w:szCs w:val="32"/>
        </w:rPr>
      </w:pPr>
    </w:p>
    <w:p w:rsidR="0004403B" w:rsidRDefault="0004403B" w:rsidP="00E04498">
      <w:pPr>
        <w:spacing w:line="590" w:lineRule="exact"/>
        <w:ind w:firstLineChars="200" w:firstLine="624"/>
        <w:rPr>
          <w:rFonts w:eastAsia="仿宋_GB2312"/>
          <w:spacing w:val="-4"/>
          <w:sz w:val="32"/>
          <w:szCs w:val="32"/>
        </w:rPr>
      </w:pPr>
    </w:p>
    <w:p w:rsidR="0004403B" w:rsidRDefault="0004403B" w:rsidP="00E04498">
      <w:pPr>
        <w:spacing w:line="590" w:lineRule="exact"/>
        <w:ind w:firstLineChars="200" w:firstLine="624"/>
        <w:rPr>
          <w:rFonts w:eastAsia="仿宋_GB2312"/>
          <w:spacing w:val="-4"/>
          <w:sz w:val="32"/>
          <w:szCs w:val="32"/>
        </w:rPr>
      </w:pPr>
    </w:p>
    <w:p w:rsidR="0004403B" w:rsidRDefault="0004403B" w:rsidP="00E04498">
      <w:pPr>
        <w:spacing w:line="590" w:lineRule="exact"/>
        <w:ind w:firstLineChars="200" w:firstLine="624"/>
        <w:rPr>
          <w:rFonts w:eastAsia="仿宋_GB2312"/>
          <w:spacing w:val="-4"/>
          <w:sz w:val="32"/>
          <w:szCs w:val="32"/>
        </w:rPr>
      </w:pPr>
    </w:p>
    <w:p w:rsidR="0004403B" w:rsidRDefault="0004403B" w:rsidP="00E04498">
      <w:pPr>
        <w:spacing w:line="590" w:lineRule="exact"/>
        <w:ind w:firstLineChars="200" w:firstLine="624"/>
        <w:rPr>
          <w:rFonts w:eastAsia="仿宋_GB2312"/>
          <w:spacing w:val="-4"/>
          <w:sz w:val="32"/>
          <w:szCs w:val="32"/>
        </w:rPr>
      </w:pPr>
    </w:p>
    <w:p w:rsidR="0004403B" w:rsidRDefault="0004403B" w:rsidP="00E04498">
      <w:pPr>
        <w:spacing w:line="590" w:lineRule="exact"/>
        <w:ind w:firstLineChars="200" w:firstLine="624"/>
        <w:rPr>
          <w:rFonts w:eastAsia="仿宋_GB2312"/>
          <w:spacing w:val="-4"/>
          <w:sz w:val="32"/>
          <w:szCs w:val="32"/>
        </w:rPr>
      </w:pPr>
    </w:p>
    <w:p w:rsidR="0004403B" w:rsidRDefault="0004403B" w:rsidP="00E04498">
      <w:pPr>
        <w:spacing w:line="590" w:lineRule="exact"/>
        <w:ind w:firstLineChars="200" w:firstLine="624"/>
        <w:rPr>
          <w:rFonts w:eastAsia="仿宋_GB2312"/>
          <w:spacing w:val="-4"/>
          <w:sz w:val="32"/>
          <w:szCs w:val="32"/>
        </w:rPr>
      </w:pPr>
    </w:p>
    <w:p w:rsidR="0004403B" w:rsidRDefault="0004403B" w:rsidP="00E04498">
      <w:pPr>
        <w:spacing w:line="590" w:lineRule="exact"/>
        <w:ind w:firstLineChars="200" w:firstLine="624"/>
        <w:rPr>
          <w:rFonts w:eastAsia="仿宋_GB2312"/>
          <w:spacing w:val="-4"/>
          <w:sz w:val="32"/>
          <w:szCs w:val="32"/>
        </w:rPr>
      </w:pPr>
    </w:p>
    <w:p w:rsidR="0004403B" w:rsidRPr="003E525F" w:rsidRDefault="0004403B" w:rsidP="00E04498">
      <w:pPr>
        <w:spacing w:line="590" w:lineRule="exact"/>
        <w:ind w:firstLineChars="200" w:firstLine="624"/>
        <w:rPr>
          <w:rFonts w:eastAsia="仿宋_GB2312"/>
          <w:spacing w:val="-4"/>
          <w:sz w:val="32"/>
          <w:szCs w:val="32"/>
        </w:rPr>
      </w:pPr>
    </w:p>
    <w:p w:rsidR="005A7A93" w:rsidRPr="003E525F" w:rsidRDefault="005A7A93" w:rsidP="00E04498">
      <w:pPr>
        <w:spacing w:line="590" w:lineRule="exact"/>
        <w:ind w:firstLineChars="200" w:firstLine="624"/>
        <w:rPr>
          <w:rFonts w:eastAsia="仿宋_GB2312"/>
          <w:spacing w:val="-4"/>
          <w:sz w:val="32"/>
          <w:szCs w:val="32"/>
        </w:rPr>
      </w:pPr>
    </w:p>
    <w:p w:rsidR="005A7A93" w:rsidRPr="003E525F" w:rsidRDefault="005A7A93" w:rsidP="00E04498">
      <w:pPr>
        <w:spacing w:line="590" w:lineRule="exact"/>
        <w:ind w:firstLineChars="200" w:firstLine="624"/>
        <w:rPr>
          <w:rFonts w:eastAsia="仿宋_GB2312"/>
          <w:spacing w:val="-4"/>
          <w:sz w:val="32"/>
          <w:szCs w:val="32"/>
        </w:rPr>
      </w:pPr>
    </w:p>
    <w:p w:rsidR="005A7A93" w:rsidRPr="003E525F" w:rsidRDefault="005A7A93" w:rsidP="00E04498">
      <w:pPr>
        <w:spacing w:line="590" w:lineRule="exact"/>
        <w:ind w:firstLineChars="200" w:firstLine="624"/>
        <w:rPr>
          <w:rFonts w:eastAsia="仿宋_GB2312"/>
          <w:spacing w:val="-4"/>
          <w:sz w:val="32"/>
          <w:szCs w:val="32"/>
        </w:rPr>
      </w:pPr>
    </w:p>
    <w:p w:rsidR="005A7A93" w:rsidRPr="003E525F" w:rsidRDefault="005A7A93" w:rsidP="00E04498">
      <w:pPr>
        <w:spacing w:line="590" w:lineRule="exact"/>
        <w:ind w:firstLineChars="200" w:firstLine="624"/>
        <w:rPr>
          <w:rFonts w:eastAsia="仿宋_GB2312"/>
          <w:spacing w:val="-4"/>
          <w:sz w:val="32"/>
          <w:szCs w:val="32"/>
        </w:rPr>
      </w:pPr>
    </w:p>
    <w:p w:rsidR="003E525F" w:rsidRDefault="003E525F" w:rsidP="00E04498">
      <w:pPr>
        <w:spacing w:line="590" w:lineRule="exact"/>
        <w:ind w:firstLineChars="200" w:firstLine="624"/>
        <w:rPr>
          <w:rFonts w:eastAsia="仿宋_GB2312"/>
          <w:spacing w:val="-4"/>
          <w:sz w:val="32"/>
          <w:szCs w:val="32"/>
        </w:rPr>
      </w:pPr>
    </w:p>
    <w:p w:rsidR="00452989" w:rsidRDefault="00452989" w:rsidP="00E04498">
      <w:pPr>
        <w:spacing w:line="590" w:lineRule="exact"/>
        <w:ind w:firstLineChars="200" w:firstLine="624"/>
        <w:rPr>
          <w:rFonts w:eastAsia="仿宋_GB2312"/>
          <w:spacing w:val="-4"/>
          <w:sz w:val="32"/>
          <w:szCs w:val="32"/>
        </w:rPr>
      </w:pPr>
    </w:p>
    <w:p w:rsidR="000004BC" w:rsidRPr="003E525F" w:rsidRDefault="000004BC" w:rsidP="00733438">
      <w:pPr>
        <w:spacing w:line="500" w:lineRule="exact"/>
        <w:ind w:firstLineChars="200" w:firstLine="624"/>
        <w:rPr>
          <w:rFonts w:eastAsia="仿宋_GB2312"/>
          <w:spacing w:val="-4"/>
          <w:sz w:val="32"/>
          <w:szCs w:val="32"/>
        </w:rPr>
      </w:pPr>
    </w:p>
    <w:p w:rsidR="005A7A93" w:rsidRPr="003E525F" w:rsidRDefault="005A7A93" w:rsidP="00733438">
      <w:pPr>
        <w:spacing w:line="500" w:lineRule="exact"/>
        <w:ind w:firstLineChars="200" w:firstLine="624"/>
        <w:rPr>
          <w:rFonts w:eastAsia="仿宋_GB2312"/>
          <w:spacing w:val="-4"/>
          <w:sz w:val="32"/>
          <w:szCs w:val="32"/>
        </w:rPr>
      </w:pPr>
    </w:p>
    <w:p w:rsidR="003E525F" w:rsidRPr="003E525F" w:rsidRDefault="003E525F" w:rsidP="00733438">
      <w:pPr>
        <w:pBdr>
          <w:bottom w:val="single" w:sz="4" w:space="1" w:color="auto"/>
        </w:pBdr>
        <w:spacing w:line="500" w:lineRule="exact"/>
        <w:ind w:firstLineChars="200" w:firstLine="624"/>
        <w:rPr>
          <w:rFonts w:eastAsia="仿宋_GB2312"/>
          <w:spacing w:val="-4"/>
          <w:sz w:val="32"/>
          <w:szCs w:val="32"/>
        </w:rPr>
      </w:pPr>
    </w:p>
    <w:p w:rsidR="001C26BD" w:rsidRPr="00FD6AF1" w:rsidRDefault="001C26BD" w:rsidP="00FD6AF1">
      <w:pPr>
        <w:pStyle w:val="a8"/>
        <w:spacing w:line="590" w:lineRule="exact"/>
        <w:ind w:left="1069" w:right="341" w:hangingChars="393" w:hanging="1069"/>
        <w:rPr>
          <w:spacing w:val="-4"/>
          <w:szCs w:val="28"/>
        </w:rPr>
      </w:pPr>
      <w:r w:rsidRPr="00FD6AF1">
        <w:rPr>
          <w:spacing w:val="-4"/>
          <w:szCs w:val="28"/>
        </w:rPr>
        <w:t xml:space="preserve">  </w:t>
      </w:r>
      <w:r w:rsidRPr="00FD6AF1">
        <w:rPr>
          <w:spacing w:val="-4"/>
          <w:szCs w:val="28"/>
        </w:rPr>
        <w:t>抄送：</w:t>
      </w:r>
      <w:r w:rsidRPr="00FD6AF1">
        <w:rPr>
          <w:szCs w:val="28"/>
        </w:rPr>
        <w:t>区委各部门，区人大常委会办公室，区政协办公室，</w:t>
      </w:r>
      <w:r w:rsidRPr="00FD6AF1">
        <w:rPr>
          <w:spacing w:val="-4"/>
          <w:szCs w:val="28"/>
        </w:rPr>
        <w:t>区法院，区检察院，</w:t>
      </w:r>
      <w:r w:rsidR="00485E61" w:rsidRPr="00FD6AF1">
        <w:rPr>
          <w:rFonts w:hint="eastAsia"/>
          <w:spacing w:val="-4"/>
          <w:szCs w:val="28"/>
        </w:rPr>
        <w:t>区武装部，各人民团体</w:t>
      </w:r>
      <w:r w:rsidRPr="00FD6AF1">
        <w:rPr>
          <w:spacing w:val="-4"/>
          <w:szCs w:val="28"/>
        </w:rPr>
        <w:t>。</w:t>
      </w:r>
    </w:p>
    <w:p w:rsidR="008C78EE" w:rsidRPr="000A4CD1" w:rsidRDefault="001C26BD" w:rsidP="00733438">
      <w:pPr>
        <w:pBdr>
          <w:top w:val="single" w:sz="4" w:space="1" w:color="auto"/>
          <w:bottom w:val="single" w:sz="4" w:space="1" w:color="auto"/>
        </w:pBdr>
        <w:spacing w:line="590" w:lineRule="exact"/>
        <w:ind w:firstLineChars="100" w:firstLine="272"/>
        <w:rPr>
          <w:rFonts w:eastAsia="仿宋_GB2312"/>
          <w:spacing w:val="-4"/>
          <w:sz w:val="28"/>
          <w:szCs w:val="28"/>
        </w:rPr>
      </w:pPr>
      <w:r w:rsidRPr="00FD6AF1">
        <w:rPr>
          <w:rFonts w:eastAsia="仿宋_GB2312"/>
          <w:spacing w:val="-4"/>
          <w:sz w:val="28"/>
          <w:szCs w:val="28"/>
        </w:rPr>
        <w:t>北京市东城区人民政府办公室</w:t>
      </w:r>
      <w:r w:rsidRPr="00FD6AF1">
        <w:rPr>
          <w:rFonts w:eastAsia="仿宋_GB2312"/>
          <w:spacing w:val="-4"/>
          <w:sz w:val="28"/>
          <w:szCs w:val="28"/>
        </w:rPr>
        <w:t xml:space="preserve">  </w:t>
      </w:r>
      <w:r w:rsidRPr="00FD6AF1">
        <w:rPr>
          <w:rFonts w:eastAsia="仿宋_GB2312"/>
          <w:spacing w:val="-4"/>
          <w:sz w:val="28"/>
          <w:szCs w:val="28"/>
        </w:rPr>
        <w:t xml:space="preserve">　</w:t>
      </w:r>
      <w:r w:rsidR="00527565">
        <w:rPr>
          <w:rFonts w:eastAsia="仿宋_GB2312" w:hint="eastAsia"/>
          <w:spacing w:val="-4"/>
          <w:sz w:val="28"/>
          <w:szCs w:val="28"/>
        </w:rPr>
        <w:t xml:space="preserve">          </w:t>
      </w:r>
      <w:r w:rsidRPr="00FD6AF1">
        <w:rPr>
          <w:rFonts w:eastAsia="仿宋_GB2312"/>
          <w:spacing w:val="-4"/>
          <w:sz w:val="28"/>
          <w:szCs w:val="28"/>
        </w:rPr>
        <w:t xml:space="preserve">  </w:t>
      </w:r>
      <w:r w:rsidR="000004BC" w:rsidRPr="00FD6AF1">
        <w:rPr>
          <w:rFonts w:eastAsia="仿宋_GB2312"/>
          <w:spacing w:val="-4"/>
          <w:sz w:val="28"/>
          <w:szCs w:val="28"/>
        </w:rPr>
        <w:t>20</w:t>
      </w:r>
      <w:r w:rsidR="000004BC">
        <w:rPr>
          <w:rFonts w:eastAsia="仿宋_GB2312" w:hint="eastAsia"/>
          <w:spacing w:val="-4"/>
          <w:sz w:val="28"/>
          <w:szCs w:val="28"/>
        </w:rPr>
        <w:t>20</w:t>
      </w:r>
      <w:r w:rsidRPr="00FD6AF1">
        <w:rPr>
          <w:rFonts w:eastAsia="仿宋_GB2312"/>
          <w:spacing w:val="-4"/>
          <w:sz w:val="28"/>
          <w:szCs w:val="28"/>
        </w:rPr>
        <w:t>年</w:t>
      </w:r>
      <w:r w:rsidR="000004BC">
        <w:rPr>
          <w:rFonts w:eastAsia="仿宋_GB2312" w:hint="eastAsia"/>
          <w:spacing w:val="-4"/>
          <w:sz w:val="28"/>
          <w:szCs w:val="28"/>
        </w:rPr>
        <w:t>6</w:t>
      </w:r>
      <w:r w:rsidRPr="00FD6AF1">
        <w:rPr>
          <w:rFonts w:eastAsia="仿宋_GB2312"/>
          <w:spacing w:val="-4"/>
          <w:sz w:val="28"/>
          <w:szCs w:val="28"/>
        </w:rPr>
        <w:t>月</w:t>
      </w:r>
      <w:r w:rsidR="0004403B">
        <w:rPr>
          <w:rFonts w:eastAsia="仿宋_GB2312" w:hint="eastAsia"/>
          <w:spacing w:val="-4"/>
          <w:sz w:val="28"/>
          <w:szCs w:val="28"/>
        </w:rPr>
        <w:t>13</w:t>
      </w:r>
      <w:r w:rsidRPr="00FD6AF1">
        <w:rPr>
          <w:rFonts w:eastAsia="仿宋_GB2312"/>
          <w:spacing w:val="-4"/>
          <w:sz w:val="28"/>
          <w:szCs w:val="28"/>
        </w:rPr>
        <w:t>日印发</w:t>
      </w:r>
    </w:p>
    <w:sectPr w:rsidR="008C78EE" w:rsidRPr="000A4CD1" w:rsidSect="00237B51">
      <w:headerReference w:type="default" r:id="rId7"/>
      <w:footerReference w:type="even" r:id="rId8"/>
      <w:footerReference w:type="default" r:id="rId9"/>
      <w:pgSz w:w="11906" w:h="16838" w:code="9"/>
      <w:pgMar w:top="1928" w:right="1474" w:bottom="1871" w:left="1588" w:header="851" w:footer="147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29B" w:rsidRDefault="00C6029B">
      <w:r>
        <w:separator/>
      </w:r>
    </w:p>
  </w:endnote>
  <w:endnote w:type="continuationSeparator" w:id="0">
    <w:p w:rsidR="00C6029B" w:rsidRDefault="00C60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902" w:rsidRDefault="000853D3" w:rsidP="00676B7E">
    <w:pPr>
      <w:pStyle w:val="a5"/>
      <w:framePr w:wrap="around" w:vAnchor="text" w:hAnchor="margin" w:xAlign="outside" w:y="1"/>
      <w:rPr>
        <w:rStyle w:val="a6"/>
      </w:rPr>
    </w:pPr>
    <w:r>
      <w:rPr>
        <w:rStyle w:val="a6"/>
      </w:rPr>
      <w:fldChar w:fldCharType="begin"/>
    </w:r>
    <w:r w:rsidR="00323902">
      <w:rPr>
        <w:rStyle w:val="a6"/>
      </w:rPr>
      <w:instrText xml:space="preserve">PAGE  </w:instrText>
    </w:r>
    <w:r>
      <w:rPr>
        <w:rStyle w:val="a6"/>
      </w:rPr>
      <w:fldChar w:fldCharType="end"/>
    </w:r>
  </w:p>
  <w:p w:rsidR="00323902" w:rsidRDefault="00323902" w:rsidP="00323902">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B33" w:rsidRDefault="00BE6B7A" w:rsidP="00323902">
    <w:pPr>
      <w:pStyle w:val="a5"/>
      <w:framePr w:wrap="around" w:vAnchor="text" w:hAnchor="margin" w:xAlign="outside" w:y="1"/>
      <w:jc w:val="center"/>
      <w:rPr>
        <w:rStyle w:val="a6"/>
        <w:rFonts w:ascii="宋体"/>
        <w:sz w:val="28"/>
      </w:rPr>
    </w:pPr>
    <w:r w:rsidRPr="00BE6B7A">
      <w:rPr>
        <w:rStyle w:val="a6"/>
        <w:rFonts w:ascii="宋体" w:hint="eastAsia"/>
        <w:color w:val="FFFFFF"/>
        <w:kern w:val="0"/>
        <w:sz w:val="28"/>
        <w:szCs w:val="28"/>
      </w:rPr>
      <w:t>—</w:t>
    </w:r>
    <w:r w:rsidR="00466B33">
      <w:rPr>
        <w:rStyle w:val="a6"/>
        <w:rFonts w:ascii="宋体" w:hint="eastAsia"/>
        <w:kern w:val="0"/>
        <w:sz w:val="28"/>
      </w:rPr>
      <w:t>—</w:t>
    </w:r>
    <w:r w:rsidR="00466B33">
      <w:rPr>
        <w:rStyle w:val="a6"/>
        <w:rFonts w:ascii="宋体"/>
        <w:kern w:val="0"/>
        <w:sz w:val="28"/>
      </w:rPr>
      <w:t xml:space="preserve"> </w:t>
    </w:r>
    <w:r w:rsidR="000853D3">
      <w:rPr>
        <w:rStyle w:val="a6"/>
        <w:rFonts w:ascii="宋体"/>
        <w:kern w:val="0"/>
        <w:sz w:val="28"/>
      </w:rPr>
      <w:fldChar w:fldCharType="begin"/>
    </w:r>
    <w:r w:rsidR="00466B33">
      <w:rPr>
        <w:rStyle w:val="a6"/>
        <w:rFonts w:ascii="宋体"/>
        <w:kern w:val="0"/>
        <w:sz w:val="28"/>
      </w:rPr>
      <w:instrText xml:space="preserve"> PAGE </w:instrText>
    </w:r>
    <w:r w:rsidR="000853D3">
      <w:rPr>
        <w:rStyle w:val="a6"/>
        <w:rFonts w:ascii="宋体"/>
        <w:kern w:val="0"/>
        <w:sz w:val="28"/>
      </w:rPr>
      <w:fldChar w:fldCharType="separate"/>
    </w:r>
    <w:r w:rsidR="00733438">
      <w:rPr>
        <w:rStyle w:val="a6"/>
        <w:rFonts w:ascii="宋体"/>
        <w:noProof/>
        <w:kern w:val="0"/>
        <w:sz w:val="28"/>
      </w:rPr>
      <w:t>8</w:t>
    </w:r>
    <w:r w:rsidR="000853D3">
      <w:rPr>
        <w:rStyle w:val="a6"/>
        <w:rFonts w:ascii="宋体"/>
        <w:kern w:val="0"/>
        <w:sz w:val="28"/>
      </w:rPr>
      <w:fldChar w:fldCharType="end"/>
    </w:r>
    <w:r w:rsidR="00466B33">
      <w:rPr>
        <w:rStyle w:val="a6"/>
        <w:rFonts w:ascii="宋体"/>
        <w:kern w:val="0"/>
        <w:sz w:val="28"/>
      </w:rPr>
      <w:t xml:space="preserve"> </w:t>
    </w:r>
    <w:r>
      <w:rPr>
        <w:rStyle w:val="a6"/>
        <w:rFonts w:ascii="宋体" w:hint="eastAsia"/>
        <w:kern w:val="0"/>
        <w:sz w:val="28"/>
      </w:rPr>
      <w:t>—</w:t>
    </w:r>
    <w:r w:rsidR="00466B33" w:rsidRPr="00BE6B7A">
      <w:rPr>
        <w:rStyle w:val="a6"/>
        <w:rFonts w:ascii="宋体" w:hint="eastAsia"/>
        <w:color w:val="FFFFFF"/>
        <w:kern w:val="0"/>
        <w:sz w:val="28"/>
        <w:szCs w:val="28"/>
      </w:rPr>
      <w:t>—</w:t>
    </w:r>
  </w:p>
  <w:p w:rsidR="00466B33" w:rsidRDefault="00466B33" w:rsidP="00323902">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29B" w:rsidRDefault="00C6029B">
      <w:r>
        <w:separator/>
      </w:r>
    </w:p>
  </w:footnote>
  <w:footnote w:type="continuationSeparator" w:id="0">
    <w:p w:rsidR="00C6029B" w:rsidRDefault="00C60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B7A" w:rsidRDefault="00BE6B7A" w:rsidP="00655C82">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F6B"/>
    <w:rsid w:val="000004BC"/>
    <w:rsid w:val="00034B32"/>
    <w:rsid w:val="0004403B"/>
    <w:rsid w:val="00045B01"/>
    <w:rsid w:val="000575DB"/>
    <w:rsid w:val="00075E60"/>
    <w:rsid w:val="00080EBC"/>
    <w:rsid w:val="000853D3"/>
    <w:rsid w:val="00085F3E"/>
    <w:rsid w:val="000A4CD1"/>
    <w:rsid w:val="000D1893"/>
    <w:rsid w:val="00100EA2"/>
    <w:rsid w:val="00133F54"/>
    <w:rsid w:val="00135C14"/>
    <w:rsid w:val="0013692C"/>
    <w:rsid w:val="0015005E"/>
    <w:rsid w:val="00180A14"/>
    <w:rsid w:val="001A3B83"/>
    <w:rsid w:val="001C26BD"/>
    <w:rsid w:val="001F628E"/>
    <w:rsid w:val="001F7B7B"/>
    <w:rsid w:val="0020010B"/>
    <w:rsid w:val="00237B51"/>
    <w:rsid w:val="00272C9B"/>
    <w:rsid w:val="002864C4"/>
    <w:rsid w:val="002D2557"/>
    <w:rsid w:val="002D5CDE"/>
    <w:rsid w:val="002E07A8"/>
    <w:rsid w:val="002E26B1"/>
    <w:rsid w:val="002E5322"/>
    <w:rsid w:val="002E546D"/>
    <w:rsid w:val="002E7B6E"/>
    <w:rsid w:val="00312823"/>
    <w:rsid w:val="00323902"/>
    <w:rsid w:val="00331EE1"/>
    <w:rsid w:val="00346CB3"/>
    <w:rsid w:val="00355E9C"/>
    <w:rsid w:val="003666EF"/>
    <w:rsid w:val="00376EB2"/>
    <w:rsid w:val="003A3BA6"/>
    <w:rsid w:val="003B0963"/>
    <w:rsid w:val="003D6D7B"/>
    <w:rsid w:val="003D7DA5"/>
    <w:rsid w:val="003E22C7"/>
    <w:rsid w:val="003E525F"/>
    <w:rsid w:val="0041661C"/>
    <w:rsid w:val="00452989"/>
    <w:rsid w:val="00466B33"/>
    <w:rsid w:val="0047027D"/>
    <w:rsid w:val="00473FF7"/>
    <w:rsid w:val="00482D5C"/>
    <w:rsid w:val="00485E61"/>
    <w:rsid w:val="00497297"/>
    <w:rsid w:val="004E4594"/>
    <w:rsid w:val="004F05E7"/>
    <w:rsid w:val="0050141B"/>
    <w:rsid w:val="00516F61"/>
    <w:rsid w:val="0052724E"/>
    <w:rsid w:val="00527565"/>
    <w:rsid w:val="005A7A93"/>
    <w:rsid w:val="00615493"/>
    <w:rsid w:val="0064357E"/>
    <w:rsid w:val="00655C82"/>
    <w:rsid w:val="00676B7E"/>
    <w:rsid w:val="00677A25"/>
    <w:rsid w:val="00681623"/>
    <w:rsid w:val="006878AF"/>
    <w:rsid w:val="00693F78"/>
    <w:rsid w:val="006A3389"/>
    <w:rsid w:val="006A76F9"/>
    <w:rsid w:val="006A7D32"/>
    <w:rsid w:val="006B10EE"/>
    <w:rsid w:val="006D4507"/>
    <w:rsid w:val="006D4D8C"/>
    <w:rsid w:val="006E7ED1"/>
    <w:rsid w:val="006F02DB"/>
    <w:rsid w:val="006F3894"/>
    <w:rsid w:val="007070FC"/>
    <w:rsid w:val="00715E93"/>
    <w:rsid w:val="00723737"/>
    <w:rsid w:val="00733438"/>
    <w:rsid w:val="007517F5"/>
    <w:rsid w:val="00786A26"/>
    <w:rsid w:val="007F7EBA"/>
    <w:rsid w:val="00804D08"/>
    <w:rsid w:val="0082771B"/>
    <w:rsid w:val="00836A94"/>
    <w:rsid w:val="00875774"/>
    <w:rsid w:val="00883AEC"/>
    <w:rsid w:val="008848C3"/>
    <w:rsid w:val="00886A61"/>
    <w:rsid w:val="008B26C0"/>
    <w:rsid w:val="008C78EE"/>
    <w:rsid w:val="008D6FBC"/>
    <w:rsid w:val="008E5B82"/>
    <w:rsid w:val="008E6C02"/>
    <w:rsid w:val="00906AC7"/>
    <w:rsid w:val="009156E4"/>
    <w:rsid w:val="009165E7"/>
    <w:rsid w:val="00920694"/>
    <w:rsid w:val="0092099A"/>
    <w:rsid w:val="00934F6B"/>
    <w:rsid w:val="00954499"/>
    <w:rsid w:val="00987800"/>
    <w:rsid w:val="009A2967"/>
    <w:rsid w:val="009A7962"/>
    <w:rsid w:val="00A05878"/>
    <w:rsid w:val="00A37DD6"/>
    <w:rsid w:val="00A7200B"/>
    <w:rsid w:val="00A86E46"/>
    <w:rsid w:val="00AF25EE"/>
    <w:rsid w:val="00B05167"/>
    <w:rsid w:val="00B05E27"/>
    <w:rsid w:val="00B35CEB"/>
    <w:rsid w:val="00B6285E"/>
    <w:rsid w:val="00B66D03"/>
    <w:rsid w:val="00B84A53"/>
    <w:rsid w:val="00BA6E56"/>
    <w:rsid w:val="00BC003F"/>
    <w:rsid w:val="00BD0FC0"/>
    <w:rsid w:val="00BE6B7A"/>
    <w:rsid w:val="00BF0302"/>
    <w:rsid w:val="00C22716"/>
    <w:rsid w:val="00C2325F"/>
    <w:rsid w:val="00C250F2"/>
    <w:rsid w:val="00C364BA"/>
    <w:rsid w:val="00C50479"/>
    <w:rsid w:val="00C6029B"/>
    <w:rsid w:val="00C610B8"/>
    <w:rsid w:val="00C74E0B"/>
    <w:rsid w:val="00C77F25"/>
    <w:rsid w:val="00C80DAE"/>
    <w:rsid w:val="00C824FD"/>
    <w:rsid w:val="00C83E99"/>
    <w:rsid w:val="00CF3087"/>
    <w:rsid w:val="00D40805"/>
    <w:rsid w:val="00D70BBF"/>
    <w:rsid w:val="00D753D1"/>
    <w:rsid w:val="00D856B9"/>
    <w:rsid w:val="00DA6FEC"/>
    <w:rsid w:val="00DB1E06"/>
    <w:rsid w:val="00DB34F2"/>
    <w:rsid w:val="00DC6121"/>
    <w:rsid w:val="00E011AA"/>
    <w:rsid w:val="00E03A9F"/>
    <w:rsid w:val="00E04498"/>
    <w:rsid w:val="00E04F30"/>
    <w:rsid w:val="00E05DE0"/>
    <w:rsid w:val="00E26D7E"/>
    <w:rsid w:val="00E4555A"/>
    <w:rsid w:val="00E46C46"/>
    <w:rsid w:val="00E578FB"/>
    <w:rsid w:val="00E64BE0"/>
    <w:rsid w:val="00E667DA"/>
    <w:rsid w:val="00E931D7"/>
    <w:rsid w:val="00F020FF"/>
    <w:rsid w:val="00F10C8F"/>
    <w:rsid w:val="00F223F1"/>
    <w:rsid w:val="00F6031E"/>
    <w:rsid w:val="00F8107D"/>
    <w:rsid w:val="00F843B9"/>
    <w:rsid w:val="00F85462"/>
    <w:rsid w:val="00F95FAE"/>
    <w:rsid w:val="00FD6AF1"/>
    <w:rsid w:val="00FF2C85"/>
    <w:rsid w:val="00FF3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45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C78EE"/>
    <w:rPr>
      <w:rFonts w:eastAsia="仿宋_GB2312"/>
      <w:sz w:val="32"/>
      <w:szCs w:val="20"/>
    </w:rPr>
  </w:style>
  <w:style w:type="paragraph" w:styleId="a4">
    <w:name w:val="header"/>
    <w:basedOn w:val="a"/>
    <w:rsid w:val="00D856B9"/>
    <w:pPr>
      <w:pBdr>
        <w:bottom w:val="single" w:sz="6" w:space="1" w:color="auto"/>
      </w:pBdr>
      <w:tabs>
        <w:tab w:val="center" w:pos="4153"/>
        <w:tab w:val="right" w:pos="8306"/>
      </w:tabs>
      <w:snapToGrid w:val="0"/>
      <w:jc w:val="center"/>
    </w:pPr>
    <w:rPr>
      <w:sz w:val="18"/>
      <w:szCs w:val="18"/>
    </w:rPr>
  </w:style>
  <w:style w:type="paragraph" w:styleId="a5">
    <w:name w:val="footer"/>
    <w:basedOn w:val="a"/>
    <w:rsid w:val="00D856B9"/>
    <w:pPr>
      <w:tabs>
        <w:tab w:val="center" w:pos="4153"/>
        <w:tab w:val="right" w:pos="8306"/>
      </w:tabs>
      <w:snapToGrid w:val="0"/>
      <w:jc w:val="left"/>
    </w:pPr>
    <w:rPr>
      <w:sz w:val="18"/>
      <w:szCs w:val="18"/>
    </w:rPr>
  </w:style>
  <w:style w:type="character" w:styleId="a6">
    <w:name w:val="page number"/>
    <w:basedOn w:val="a0"/>
    <w:rsid w:val="00D856B9"/>
  </w:style>
  <w:style w:type="paragraph" w:styleId="a7">
    <w:name w:val="Balloon Text"/>
    <w:basedOn w:val="a"/>
    <w:semiHidden/>
    <w:rsid w:val="00954499"/>
    <w:rPr>
      <w:sz w:val="18"/>
      <w:szCs w:val="18"/>
    </w:rPr>
  </w:style>
  <w:style w:type="paragraph" w:styleId="a8">
    <w:name w:val="Body Text Indent"/>
    <w:basedOn w:val="a"/>
    <w:rsid w:val="001C26BD"/>
    <w:pPr>
      <w:ind w:left="815" w:hanging="815"/>
    </w:pPr>
    <w:rPr>
      <w:rFonts w:eastAsia="仿宋_GB2312"/>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431</Words>
  <Characters>2457</Characters>
  <Application>Microsoft Office Word</Application>
  <DocSecurity>0</DocSecurity>
  <Lines>20</Lines>
  <Paragraphs>5</Paragraphs>
  <ScaleCrop>false</ScaleCrop>
  <Company>msk</Company>
  <LinksUpToDate>false</LinksUpToDate>
  <CharactersWithSpaces>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北京市东城区人民政府</dc:title>
  <dc:subject/>
  <dc:creator>user</dc:creator>
  <cp:keywords/>
  <dc:description/>
  <cp:lastModifiedBy>刘亚菲</cp:lastModifiedBy>
  <cp:revision>4</cp:revision>
  <cp:lastPrinted>2014-11-27T03:46:00Z</cp:lastPrinted>
  <dcterms:created xsi:type="dcterms:W3CDTF">2020-06-15T01:13:00Z</dcterms:created>
  <dcterms:modified xsi:type="dcterms:W3CDTF">2020-06-15T01:24:00Z</dcterms:modified>
</cp:coreProperties>
</file>