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4116AC" w:rsidP="006D2B05">
      <w:pPr>
        <w:spacing w:line="1840" w:lineRule="exact"/>
        <w:rPr>
          <w:sz w:val="80"/>
        </w:rPr>
      </w:pPr>
      <w:r w:rsidRPr="004116AC">
        <w:rPr>
          <w:rFonts w:ascii="方正小标宋简体" w:eastAsia="方正小标宋简体"/>
          <w:bCs/>
          <w:noProof/>
          <w:color w:val="FF0000"/>
          <w:spacing w:val="-2"/>
          <w:sz w:val="94"/>
          <w:szCs w:val="94"/>
        </w:rPr>
        <w:pict>
          <v:group id="_x0000_s1033" style="position:absolute;left:0;text-align:left;margin-left:-7.6pt;margin-top:8.75pt;width:453.8pt;height:230.6pt;z-index:251657728" coordorigin="1436,2103" coordsize="9076,4612">
            <v:line id="_x0000_s1030" style="position:absolute" from="1588,6715" to="10414,6715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36;top:2103;width:9076;height:3108;mso-width-relative:margin;mso-height-relative:margin" strokecolor="white">
              <v:textbox style="mso-next-textbox:#_x0000_s1031">
                <w:txbxContent>
                  <w:p w:rsidR="007D2627" w:rsidRDefault="007D2627" w:rsidP="004D01F3">
                    <w:pPr>
                      <w:jc w:val="center"/>
                      <w:rPr>
                        <w:rFonts w:ascii="方正小标宋简体" w:eastAsia="方正小标宋简体"/>
                        <w:bCs/>
                        <w:color w:val="FF0000"/>
                        <w:spacing w:val="-2"/>
                        <w:w w:val="63"/>
                        <w:sz w:val="94"/>
                        <w:szCs w:val="94"/>
                      </w:rPr>
                    </w:pPr>
                  </w:p>
                  <w:p w:rsidR="007D2627" w:rsidRPr="00F95FAE" w:rsidRDefault="007D2627" w:rsidP="004D01F3">
                    <w:pPr>
                      <w:jc w:val="center"/>
                      <w:rPr>
                        <w:rFonts w:ascii="方正小标宋简体" w:eastAsia="方正小标宋简体"/>
                        <w:bCs/>
                        <w:color w:val="FF0000"/>
                        <w:spacing w:val="-2"/>
                        <w:w w:val="63"/>
                        <w:sz w:val="94"/>
                        <w:szCs w:val="94"/>
                      </w:rPr>
                    </w:pPr>
                    <w:r w:rsidRPr="00F95FAE">
                      <w:rPr>
                        <w:rFonts w:ascii="方正小标宋简体" w:eastAsia="方正小标宋简体" w:hint="eastAsia"/>
                        <w:bCs/>
                        <w:color w:val="FF0000"/>
                        <w:spacing w:val="-2"/>
                        <w:w w:val="63"/>
                        <w:sz w:val="94"/>
                        <w:szCs w:val="94"/>
                      </w:rPr>
                      <w:t>北京市东城区人民政府办公室文件</w:t>
                    </w:r>
                  </w:p>
                  <w:p w:rsidR="007D2627" w:rsidRPr="004D01F3" w:rsidRDefault="007D2627"/>
                </w:txbxContent>
              </v:textbox>
            </v:shape>
          </v:group>
        </w:pict>
      </w:r>
    </w:p>
    <w:p w:rsidR="004E4594" w:rsidRPr="00F95FAE" w:rsidRDefault="004E4594" w:rsidP="004D01F3">
      <w:pPr>
        <w:rPr>
          <w:rFonts w:ascii="方正小标宋简体" w:eastAsia="方正小标宋简体"/>
          <w:bCs/>
          <w:color w:val="FF0000"/>
          <w:spacing w:val="-2"/>
          <w:w w:val="63"/>
          <w:sz w:val="94"/>
          <w:szCs w:val="94"/>
        </w:rPr>
      </w:pPr>
    </w:p>
    <w:p w:rsidR="008C78EE" w:rsidRDefault="008C78EE" w:rsidP="002F0E05">
      <w:pPr>
        <w:spacing w:line="6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393978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331EE1" w:rsidRPr="002D5CDE">
        <w:rPr>
          <w:rFonts w:eastAsia="仿宋_GB2312"/>
          <w:sz w:val="32"/>
          <w:szCs w:val="32"/>
        </w:rPr>
        <w:t>办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D61AE3">
        <w:rPr>
          <w:rFonts w:eastAsia="仿宋_GB2312" w:hint="eastAsia"/>
          <w:sz w:val="32"/>
          <w:szCs w:val="32"/>
        </w:rPr>
        <w:t>17</w:t>
      </w:r>
      <w:r w:rsidRPr="002D5CDE">
        <w:rPr>
          <w:rFonts w:eastAsia="仿宋_GB2312"/>
          <w:sz w:val="32"/>
          <w:szCs w:val="32"/>
        </w:rPr>
        <w:t>〕</w:t>
      </w:r>
      <w:r w:rsidR="00032C85">
        <w:rPr>
          <w:rFonts w:eastAsia="仿宋_GB2312" w:hint="eastAsia"/>
          <w:sz w:val="32"/>
          <w:szCs w:val="32"/>
        </w:rPr>
        <w:t>29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133F54" w:rsidP="0083159E">
      <w:pPr>
        <w:spacing w:line="540" w:lineRule="exact"/>
        <w:rPr>
          <w:rFonts w:eastAsia="仿宋_GB2312"/>
          <w:sz w:val="32"/>
          <w:szCs w:val="32"/>
        </w:rPr>
      </w:pPr>
    </w:p>
    <w:p w:rsidR="00133F54" w:rsidRPr="002D5CDE" w:rsidRDefault="00133F54" w:rsidP="0083159E">
      <w:pPr>
        <w:spacing w:line="520" w:lineRule="exact"/>
        <w:rPr>
          <w:rFonts w:eastAsia="仿宋_GB2312"/>
          <w:sz w:val="32"/>
          <w:szCs w:val="32"/>
        </w:rPr>
      </w:pPr>
    </w:p>
    <w:p w:rsidR="00693F78" w:rsidRPr="002D5CDE" w:rsidRDefault="008C78EE" w:rsidP="003E525F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北京市东城区人民政府</w:t>
      </w:r>
      <w:r w:rsidR="001A3B83" w:rsidRPr="002D5CDE">
        <w:rPr>
          <w:rFonts w:eastAsia="方正小标宋简体"/>
          <w:sz w:val="44"/>
          <w:szCs w:val="44"/>
        </w:rPr>
        <w:t>办公室</w:t>
      </w:r>
    </w:p>
    <w:p w:rsidR="00AE2855" w:rsidRDefault="008C78EE" w:rsidP="00AE2855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关于</w:t>
      </w:r>
      <w:r w:rsidR="00AE2855" w:rsidRPr="00AE2855">
        <w:rPr>
          <w:rFonts w:eastAsia="方正小标宋简体" w:hint="eastAsia"/>
          <w:sz w:val="44"/>
          <w:szCs w:val="44"/>
        </w:rPr>
        <w:t>成立东城区协调劳动关系</w:t>
      </w:r>
    </w:p>
    <w:p w:rsidR="004E4594" w:rsidRPr="002D5CDE" w:rsidRDefault="00AE2855" w:rsidP="00AE2855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AE2855">
        <w:rPr>
          <w:rFonts w:eastAsia="方正小标宋简体" w:hint="eastAsia"/>
          <w:sz w:val="44"/>
          <w:szCs w:val="44"/>
        </w:rPr>
        <w:t>三方委员会</w:t>
      </w:r>
      <w:r w:rsidR="008C78EE" w:rsidRPr="002D5CDE">
        <w:rPr>
          <w:rFonts w:eastAsia="方正小标宋简体"/>
          <w:sz w:val="44"/>
          <w:szCs w:val="44"/>
        </w:rPr>
        <w:t>的</w:t>
      </w:r>
      <w:r w:rsidR="00F95FAE">
        <w:rPr>
          <w:rFonts w:eastAsia="方正小标宋简体" w:hint="eastAsia"/>
          <w:sz w:val="44"/>
          <w:szCs w:val="44"/>
        </w:rPr>
        <w:t>通知</w:t>
      </w:r>
    </w:p>
    <w:p w:rsidR="008C78EE" w:rsidRPr="002D5CDE" w:rsidRDefault="008C78EE" w:rsidP="00006929">
      <w:pPr>
        <w:spacing w:line="590" w:lineRule="exact"/>
        <w:rPr>
          <w:rFonts w:eastAsia="仿宋_GB2312"/>
          <w:sz w:val="32"/>
          <w:szCs w:val="32"/>
        </w:rPr>
      </w:pPr>
    </w:p>
    <w:p w:rsidR="00000000" w:rsidRDefault="001C26BD">
      <w:pPr>
        <w:spacing w:line="620" w:lineRule="exac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/>
          <w:spacing w:val="-4"/>
          <w:sz w:val="32"/>
          <w:szCs w:val="32"/>
        </w:rPr>
        <w:t>各街道办事处，区政府各委、办、局，各区属机构：</w:t>
      </w:r>
    </w:p>
    <w:p w:rsidR="00000000" w:rsidRDefault="004116AC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116AC">
        <w:rPr>
          <w:rFonts w:eastAsia="仿宋_GB2312" w:hint="eastAsia"/>
          <w:kern w:val="0"/>
          <w:sz w:val="32"/>
          <w:szCs w:val="32"/>
        </w:rPr>
        <w:t>为贯彻落实《中共中央、国务院关于构建和谐劳动关系的意见》（中发〔</w:t>
      </w:r>
      <w:r w:rsidRPr="004116AC">
        <w:rPr>
          <w:rFonts w:eastAsia="仿宋_GB2312"/>
          <w:kern w:val="0"/>
          <w:sz w:val="32"/>
          <w:szCs w:val="32"/>
        </w:rPr>
        <w:t>2015</w:t>
      </w:r>
      <w:r w:rsidRPr="004116AC">
        <w:rPr>
          <w:rFonts w:eastAsia="仿宋_GB2312" w:hint="eastAsia"/>
          <w:kern w:val="0"/>
          <w:sz w:val="32"/>
          <w:szCs w:val="32"/>
        </w:rPr>
        <w:t>〕</w:t>
      </w:r>
      <w:r w:rsidRPr="004116AC">
        <w:rPr>
          <w:rFonts w:eastAsia="仿宋_GB2312"/>
          <w:kern w:val="0"/>
          <w:sz w:val="32"/>
          <w:szCs w:val="32"/>
        </w:rPr>
        <w:t>10</w:t>
      </w:r>
      <w:r w:rsidR="00AE2855" w:rsidRPr="0035622D">
        <w:rPr>
          <w:rFonts w:eastAsia="仿宋_GB2312"/>
          <w:kern w:val="0"/>
          <w:sz w:val="32"/>
          <w:szCs w:val="32"/>
        </w:rPr>
        <w:t>号）</w:t>
      </w:r>
      <w:r w:rsidRPr="004116AC">
        <w:rPr>
          <w:rFonts w:eastAsia="仿宋_GB2312" w:hint="eastAsia"/>
          <w:kern w:val="0"/>
          <w:sz w:val="32"/>
          <w:szCs w:val="32"/>
        </w:rPr>
        <w:t>和《中共北京市委、北京市人民政府关于进一步构建和谐劳动关系的实施意见》（京发</w:t>
      </w:r>
      <w:r w:rsidR="00AE2855">
        <w:rPr>
          <w:rFonts w:ascii="仿宋_GB2312" w:eastAsia="仿宋_GB2312" w:hint="eastAsia"/>
          <w:kern w:val="0"/>
          <w:sz w:val="32"/>
          <w:szCs w:val="32"/>
        </w:rPr>
        <w:t>〔</w:t>
      </w:r>
      <w:r w:rsidRPr="004116AC">
        <w:rPr>
          <w:rFonts w:eastAsia="仿宋_GB2312"/>
          <w:kern w:val="0"/>
          <w:sz w:val="32"/>
          <w:szCs w:val="32"/>
        </w:rPr>
        <w:t>2016</w:t>
      </w:r>
      <w:r w:rsidR="00AE2855">
        <w:rPr>
          <w:rFonts w:ascii="仿宋_GB2312" w:eastAsia="仿宋_GB2312" w:hint="eastAsia"/>
          <w:kern w:val="0"/>
          <w:sz w:val="32"/>
          <w:szCs w:val="32"/>
        </w:rPr>
        <w:t>〕</w:t>
      </w:r>
      <w:r w:rsidRPr="004116AC">
        <w:rPr>
          <w:rFonts w:eastAsia="仿宋_GB2312"/>
          <w:kern w:val="0"/>
          <w:sz w:val="32"/>
          <w:szCs w:val="32"/>
        </w:rPr>
        <w:t>21</w:t>
      </w:r>
      <w:r w:rsidRPr="004116AC">
        <w:rPr>
          <w:rFonts w:eastAsia="仿宋_GB2312" w:hint="eastAsia"/>
          <w:kern w:val="0"/>
          <w:sz w:val="32"/>
          <w:szCs w:val="32"/>
        </w:rPr>
        <w:t>号）精神，进一步完善协调劳动关系三方机制，充分发挥政府、工会和企业代表组织在研究解决有关劳动关系重大问题中的重</w:t>
      </w:r>
      <w:r w:rsidRPr="004116AC">
        <w:rPr>
          <w:rFonts w:eastAsia="仿宋_GB2312" w:hint="eastAsia"/>
          <w:kern w:val="0"/>
          <w:sz w:val="32"/>
          <w:szCs w:val="32"/>
        </w:rPr>
        <w:lastRenderedPageBreak/>
        <w:t>要作用，决定成立东城区协调劳动关系三方委员会（以下简称区三方委员会）。现将有关事项通知如下：</w:t>
      </w:r>
    </w:p>
    <w:p w:rsidR="00000000" w:rsidRDefault="00AE2855">
      <w:pPr>
        <w:spacing w:line="62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00728C">
        <w:rPr>
          <w:rFonts w:eastAsia="黑体"/>
          <w:sz w:val="32"/>
          <w:szCs w:val="32"/>
        </w:rPr>
        <w:t>一、组成人员</w:t>
      </w:r>
    </w:p>
    <w:p w:rsidR="00000000" w:rsidRDefault="00AE2855">
      <w:pPr>
        <w:spacing w:line="620" w:lineRule="exact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 xml:space="preserve">    </w:t>
      </w:r>
      <w:r w:rsidRPr="0000728C">
        <w:rPr>
          <w:rFonts w:eastAsia="仿宋_GB2312"/>
          <w:sz w:val="32"/>
          <w:szCs w:val="32"/>
        </w:rPr>
        <w:t>主</w:t>
      </w:r>
      <w:r w:rsidRPr="0000728C">
        <w:rPr>
          <w:rFonts w:eastAsia="仿宋_GB2312"/>
          <w:sz w:val="32"/>
          <w:szCs w:val="32"/>
        </w:rPr>
        <w:t xml:space="preserve">  </w:t>
      </w:r>
      <w:r w:rsidRPr="0000728C">
        <w:rPr>
          <w:rFonts w:eastAsia="仿宋_GB2312"/>
          <w:sz w:val="32"/>
          <w:szCs w:val="32"/>
        </w:rPr>
        <w:t>任：陈之常</w:t>
      </w:r>
      <w:r w:rsidRPr="0000728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 w:rsidRPr="0000728C">
        <w:rPr>
          <w:rFonts w:eastAsia="仿宋_GB2312"/>
          <w:sz w:val="32"/>
          <w:szCs w:val="32"/>
        </w:rPr>
        <w:t>区委常委</w:t>
      </w:r>
      <w:r>
        <w:rPr>
          <w:rFonts w:eastAsia="仿宋_GB2312" w:hint="eastAsia"/>
          <w:sz w:val="32"/>
          <w:szCs w:val="32"/>
        </w:rPr>
        <w:t>、</w:t>
      </w:r>
      <w:r w:rsidRPr="0000728C">
        <w:rPr>
          <w:rFonts w:eastAsia="仿宋_GB2312"/>
          <w:sz w:val="32"/>
          <w:szCs w:val="32"/>
        </w:rPr>
        <w:t>常务副区长</w:t>
      </w:r>
    </w:p>
    <w:p w:rsidR="00000000" w:rsidRDefault="00AE2855">
      <w:pPr>
        <w:spacing w:line="620" w:lineRule="exact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 xml:space="preserve">    </w:t>
      </w:r>
      <w:r w:rsidRPr="0000728C">
        <w:rPr>
          <w:rFonts w:eastAsia="仿宋_GB2312"/>
          <w:sz w:val="32"/>
          <w:szCs w:val="32"/>
        </w:rPr>
        <w:t>副主任：赵</w:t>
      </w:r>
      <w:r w:rsidRPr="0000728C">
        <w:rPr>
          <w:rFonts w:eastAsia="仿宋_GB2312"/>
          <w:sz w:val="32"/>
          <w:szCs w:val="32"/>
        </w:rPr>
        <w:t xml:space="preserve">  </w:t>
      </w:r>
      <w:r w:rsidRPr="0000728C">
        <w:rPr>
          <w:rFonts w:eastAsia="仿宋_GB2312"/>
          <w:sz w:val="32"/>
          <w:szCs w:val="32"/>
        </w:rPr>
        <w:t>刚</w:t>
      </w:r>
      <w:r w:rsidRPr="0000728C">
        <w:rPr>
          <w:rFonts w:eastAsia="仿宋_GB2312"/>
          <w:sz w:val="32"/>
          <w:szCs w:val="32"/>
        </w:rPr>
        <w:t xml:space="preserve">   </w:t>
      </w:r>
      <w:r w:rsidRPr="0000728C">
        <w:rPr>
          <w:rFonts w:eastAsia="仿宋_GB2312"/>
          <w:sz w:val="32"/>
          <w:szCs w:val="32"/>
        </w:rPr>
        <w:t>区人力社保局局长</w:t>
      </w:r>
    </w:p>
    <w:p w:rsidR="00000000" w:rsidRDefault="00AE2855">
      <w:pPr>
        <w:spacing w:line="620" w:lineRule="exact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 xml:space="preserve">    </w:t>
      </w:r>
      <w:r w:rsidRPr="0000728C">
        <w:rPr>
          <w:rFonts w:eastAsia="仿宋_GB2312"/>
          <w:sz w:val="32"/>
          <w:szCs w:val="32"/>
        </w:rPr>
        <w:t>委</w:t>
      </w:r>
      <w:r w:rsidRPr="0000728C">
        <w:rPr>
          <w:rFonts w:eastAsia="仿宋_GB2312"/>
          <w:sz w:val="32"/>
          <w:szCs w:val="32"/>
        </w:rPr>
        <w:t xml:space="preserve">  </w:t>
      </w:r>
      <w:r w:rsidRPr="0000728C">
        <w:rPr>
          <w:rFonts w:eastAsia="仿宋_GB2312"/>
          <w:sz w:val="32"/>
          <w:szCs w:val="32"/>
        </w:rPr>
        <w:t>员：王先勇</w:t>
      </w:r>
      <w:r w:rsidRPr="0000728C">
        <w:rPr>
          <w:rFonts w:eastAsia="仿宋_GB2312"/>
          <w:sz w:val="32"/>
          <w:szCs w:val="32"/>
        </w:rPr>
        <w:t xml:space="preserve">   </w:t>
      </w:r>
      <w:r w:rsidRPr="0000728C">
        <w:rPr>
          <w:rFonts w:eastAsia="仿宋_GB2312"/>
          <w:sz w:val="32"/>
          <w:szCs w:val="32"/>
        </w:rPr>
        <w:t>区总工会党组书记</w:t>
      </w:r>
      <w:r>
        <w:rPr>
          <w:rFonts w:eastAsia="仿宋_GB2312" w:hint="eastAsia"/>
          <w:sz w:val="32"/>
          <w:szCs w:val="32"/>
        </w:rPr>
        <w:t>、</w:t>
      </w:r>
      <w:r w:rsidRPr="0000728C">
        <w:rPr>
          <w:rFonts w:eastAsia="仿宋_GB2312"/>
          <w:sz w:val="32"/>
          <w:szCs w:val="32"/>
        </w:rPr>
        <w:t>常务副主席</w:t>
      </w:r>
    </w:p>
    <w:p w:rsidR="00000000" w:rsidRDefault="00AE2855">
      <w:pPr>
        <w:spacing w:line="620" w:lineRule="exact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 xml:space="preserve">            </w:t>
      </w:r>
      <w:r w:rsidRPr="0000728C">
        <w:rPr>
          <w:rFonts w:eastAsia="仿宋_GB2312"/>
          <w:sz w:val="32"/>
          <w:szCs w:val="32"/>
        </w:rPr>
        <w:t>白京涛</w:t>
      </w:r>
      <w:r w:rsidRPr="0000728C">
        <w:rPr>
          <w:rFonts w:eastAsia="仿宋_GB2312"/>
          <w:sz w:val="32"/>
          <w:szCs w:val="32"/>
        </w:rPr>
        <w:t xml:space="preserve">   </w:t>
      </w:r>
      <w:r w:rsidRPr="0000728C">
        <w:rPr>
          <w:rFonts w:eastAsia="仿宋_GB2312"/>
          <w:sz w:val="32"/>
          <w:szCs w:val="32"/>
        </w:rPr>
        <w:t>区国资委主任</w:t>
      </w:r>
    </w:p>
    <w:p w:rsidR="00000000" w:rsidRDefault="00AE2855">
      <w:pPr>
        <w:spacing w:line="620" w:lineRule="exact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 xml:space="preserve">            </w:t>
      </w:r>
      <w:r w:rsidRPr="0000728C">
        <w:rPr>
          <w:rFonts w:eastAsia="仿宋_GB2312"/>
          <w:sz w:val="32"/>
          <w:szCs w:val="32"/>
        </w:rPr>
        <w:t>王万青</w:t>
      </w:r>
      <w:r w:rsidRPr="0000728C">
        <w:rPr>
          <w:rFonts w:eastAsia="仿宋_GB2312"/>
          <w:sz w:val="32"/>
          <w:szCs w:val="32"/>
        </w:rPr>
        <w:t xml:space="preserve">   </w:t>
      </w:r>
      <w:r w:rsidRPr="0000728C">
        <w:rPr>
          <w:rFonts w:eastAsia="仿宋_GB2312"/>
          <w:sz w:val="32"/>
          <w:szCs w:val="32"/>
        </w:rPr>
        <w:t>区商务委主任</w:t>
      </w:r>
    </w:p>
    <w:p w:rsidR="00000000" w:rsidRDefault="00AE2855">
      <w:pPr>
        <w:spacing w:line="620" w:lineRule="exact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 xml:space="preserve">            </w:t>
      </w:r>
      <w:r w:rsidRPr="0000728C">
        <w:rPr>
          <w:rFonts w:eastAsia="仿宋_GB2312"/>
          <w:sz w:val="32"/>
          <w:szCs w:val="32"/>
        </w:rPr>
        <w:t>郝国信</w:t>
      </w:r>
      <w:r w:rsidRPr="0000728C">
        <w:rPr>
          <w:rFonts w:eastAsia="仿宋_GB2312"/>
          <w:sz w:val="32"/>
          <w:szCs w:val="32"/>
        </w:rPr>
        <w:t xml:space="preserve">   </w:t>
      </w:r>
      <w:r w:rsidRPr="0000728C">
        <w:rPr>
          <w:rFonts w:eastAsia="仿宋_GB2312"/>
          <w:sz w:val="32"/>
          <w:szCs w:val="32"/>
        </w:rPr>
        <w:t>区工商联党组书记</w:t>
      </w:r>
      <w:r>
        <w:rPr>
          <w:rFonts w:eastAsia="仿宋_GB2312" w:hint="eastAsia"/>
          <w:sz w:val="32"/>
          <w:szCs w:val="32"/>
        </w:rPr>
        <w:t>、</w:t>
      </w:r>
      <w:r w:rsidRPr="0000728C">
        <w:rPr>
          <w:rFonts w:eastAsia="仿宋_GB2312"/>
          <w:sz w:val="32"/>
          <w:szCs w:val="32"/>
        </w:rPr>
        <w:t>常务副主席</w:t>
      </w:r>
    </w:p>
    <w:p w:rsidR="00000000" w:rsidRDefault="00AE2855">
      <w:pPr>
        <w:spacing w:line="62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区三方委员会办公室设在区人力社保局，承担日常工作。办公室主任由人力社保局副局长李巍同志担任。</w:t>
      </w:r>
    </w:p>
    <w:p w:rsidR="00000000" w:rsidRDefault="00AE2855">
      <w:pPr>
        <w:spacing w:line="62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00728C">
        <w:rPr>
          <w:rFonts w:eastAsia="黑体"/>
          <w:sz w:val="32"/>
          <w:szCs w:val="32"/>
        </w:rPr>
        <w:t>二、主要职责</w:t>
      </w:r>
    </w:p>
    <w:p w:rsidR="00000000" w:rsidRDefault="00AE2855">
      <w:pPr>
        <w:spacing w:line="62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00728C">
        <w:rPr>
          <w:rFonts w:eastAsia="楷体_GB2312"/>
          <w:sz w:val="32"/>
          <w:szCs w:val="32"/>
        </w:rPr>
        <w:t>（一）三方委员会职责</w:t>
      </w:r>
    </w:p>
    <w:p w:rsidR="00000000" w:rsidRDefault="00AE2855">
      <w:pPr>
        <w:spacing w:line="62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0728C">
        <w:rPr>
          <w:rFonts w:eastAsia="仿宋_GB2312"/>
          <w:color w:val="333333"/>
          <w:kern w:val="0"/>
          <w:sz w:val="32"/>
          <w:szCs w:val="32"/>
        </w:rPr>
        <w:t>1.</w:t>
      </w:r>
      <w:r w:rsidRPr="0000728C">
        <w:rPr>
          <w:rFonts w:eastAsia="仿宋_GB2312"/>
          <w:color w:val="333333"/>
          <w:kern w:val="0"/>
          <w:sz w:val="32"/>
          <w:szCs w:val="32"/>
        </w:rPr>
        <w:t>贯彻落实党中央</w:t>
      </w:r>
      <w:r w:rsidRPr="0000728C">
        <w:rPr>
          <w:rFonts w:eastAsia="仿宋_GB2312"/>
          <w:sz w:val="32"/>
          <w:szCs w:val="32"/>
        </w:rPr>
        <w:t>、国务院和市委、市政府关于构建和谐劳动关系的决策部署，统筹解决发展中的重点和难点问题；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2.</w:t>
      </w:r>
      <w:r w:rsidRPr="0000728C">
        <w:rPr>
          <w:rFonts w:eastAsia="仿宋_GB2312"/>
          <w:sz w:val="32"/>
          <w:szCs w:val="32"/>
        </w:rPr>
        <w:t>研究本区企业劳动关系状况及发展趋势，分析本区经济发展对劳动关系的影响，协调解决带有全局性、倾向性的调整劳动关系问题，以及三方办公室提交审定的议题；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  <w:shd w:val="pct15" w:color="auto" w:fill="FFFFFF"/>
        </w:rPr>
      </w:pPr>
      <w:r w:rsidRPr="0000728C">
        <w:rPr>
          <w:rFonts w:eastAsia="仿宋_GB2312"/>
          <w:sz w:val="32"/>
          <w:szCs w:val="32"/>
        </w:rPr>
        <w:t>3.</w:t>
      </w:r>
      <w:r w:rsidRPr="0000728C">
        <w:rPr>
          <w:rFonts w:eastAsia="仿宋_GB2312"/>
          <w:sz w:val="32"/>
          <w:szCs w:val="32"/>
        </w:rPr>
        <w:t>深入开展劳动法律、法规和规章的宣传教育，监督和指导企业落实国家和北京市的劳动保障法律、法规、规章；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4.</w:t>
      </w:r>
      <w:r w:rsidRPr="0000728C">
        <w:rPr>
          <w:rFonts w:eastAsia="仿宋_GB2312"/>
          <w:sz w:val="32"/>
          <w:szCs w:val="32"/>
        </w:rPr>
        <w:t>落实北京市三方委员会工作指示和精神，加强与市三方、</w:t>
      </w:r>
      <w:r w:rsidRPr="0000728C">
        <w:rPr>
          <w:rFonts w:eastAsia="仿宋_GB2312"/>
          <w:sz w:val="32"/>
          <w:szCs w:val="32"/>
        </w:rPr>
        <w:lastRenderedPageBreak/>
        <w:t>相关职能部门的联系和交流合作，指导、协调街道、行业和工业</w:t>
      </w:r>
      <w:r>
        <w:rPr>
          <w:rFonts w:eastAsia="仿宋_GB2312"/>
          <w:sz w:val="32"/>
          <w:szCs w:val="32"/>
        </w:rPr>
        <w:t>园区劳动关系三方协调机制</w:t>
      </w:r>
      <w:r w:rsidRPr="0000728C">
        <w:rPr>
          <w:rFonts w:eastAsia="仿宋_GB2312"/>
          <w:sz w:val="32"/>
          <w:szCs w:val="32"/>
        </w:rPr>
        <w:t>建设；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5.</w:t>
      </w:r>
      <w:r w:rsidRPr="0000728C">
        <w:rPr>
          <w:rFonts w:eastAsia="仿宋_GB2312"/>
          <w:sz w:val="32"/>
          <w:szCs w:val="32"/>
        </w:rPr>
        <w:t>深入推进和谐劳动关系创建活动，定期评比区级构建和谐劳动关系先进单位和先进个人；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6.</w:t>
      </w:r>
      <w:r w:rsidRPr="0000728C">
        <w:rPr>
          <w:rFonts w:eastAsia="仿宋_GB2312"/>
          <w:sz w:val="32"/>
          <w:szCs w:val="32"/>
        </w:rPr>
        <w:t>其他有关劳动关系的重要事项。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楷体_GB2312"/>
          <w:sz w:val="32"/>
          <w:szCs w:val="32"/>
        </w:rPr>
        <w:t>（二）三方办公室职责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贯彻区三方委员会会议有关决策和部署，定期召开办公室会议，研究并做好以下具体工作：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1.</w:t>
      </w:r>
      <w:r w:rsidRPr="0000728C">
        <w:rPr>
          <w:rFonts w:eastAsia="仿宋_GB2312"/>
          <w:sz w:val="32"/>
          <w:szCs w:val="32"/>
        </w:rPr>
        <w:t>指导本区企业实行劳动合同制度，规范用工行为，建立集体协商和集体合同制度，签订集体合同。指导企业加强民主管理制度建设和人文关怀，积极履行社会责任；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2.</w:t>
      </w:r>
      <w:r w:rsidRPr="0000728C">
        <w:rPr>
          <w:rFonts w:eastAsia="仿宋_GB2312"/>
          <w:sz w:val="32"/>
          <w:szCs w:val="32"/>
        </w:rPr>
        <w:t>研究本区落实工资支付、工作时间和休息休假、劳动安全卫生、女职工和未成年工特殊保护、生活福利待遇、职业技能培训等劳动标准的措施、办法，维护劳动者和用人单位的合法权益；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3.</w:t>
      </w:r>
      <w:r w:rsidRPr="0000728C">
        <w:rPr>
          <w:rFonts w:eastAsia="仿宋_GB2312"/>
          <w:sz w:val="32"/>
          <w:szCs w:val="32"/>
        </w:rPr>
        <w:t>协调、处理影响社会稳定的重大劳动争议案件和调整劳动关系突发事件，维护社会稳定；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4.</w:t>
      </w:r>
      <w:r w:rsidRPr="0000728C">
        <w:rPr>
          <w:rFonts w:eastAsia="仿宋_GB2312"/>
          <w:sz w:val="32"/>
          <w:szCs w:val="32"/>
        </w:rPr>
        <w:t>向区三方委员会提出开展区级构建和谐劳动关系活动</w:t>
      </w:r>
      <w:r>
        <w:rPr>
          <w:rFonts w:eastAsia="仿宋_GB2312" w:hint="eastAsia"/>
          <w:sz w:val="32"/>
          <w:szCs w:val="32"/>
        </w:rPr>
        <w:t>、</w:t>
      </w:r>
      <w:r w:rsidRPr="0000728C">
        <w:rPr>
          <w:rFonts w:eastAsia="仿宋_GB2312"/>
          <w:sz w:val="32"/>
          <w:szCs w:val="32"/>
        </w:rPr>
        <w:t>评比先进单位和先进个人的建议并组织实施。指导各街道开展构建和谐劳动关系达标活动和</w:t>
      </w:r>
      <w:r w:rsidR="00C62D9B">
        <w:rPr>
          <w:rFonts w:eastAsia="仿宋_GB2312" w:hint="eastAsia"/>
          <w:sz w:val="32"/>
          <w:szCs w:val="32"/>
        </w:rPr>
        <w:t>“</w:t>
      </w:r>
      <w:r w:rsidR="00C62D9B" w:rsidRPr="0000728C">
        <w:rPr>
          <w:rFonts w:eastAsia="仿宋_GB2312"/>
          <w:sz w:val="32"/>
          <w:szCs w:val="32"/>
        </w:rPr>
        <w:t>双百双规范</w:t>
      </w:r>
      <w:r w:rsidR="00C62D9B">
        <w:rPr>
          <w:rFonts w:eastAsia="仿宋_GB2312" w:hint="eastAsia"/>
          <w:sz w:val="32"/>
          <w:szCs w:val="32"/>
        </w:rPr>
        <w:t>”</w:t>
      </w:r>
      <w:r w:rsidRPr="0000728C">
        <w:rPr>
          <w:rFonts w:eastAsia="仿宋_GB2312"/>
          <w:sz w:val="32"/>
          <w:szCs w:val="32"/>
        </w:rPr>
        <w:t>达标活动；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5.</w:t>
      </w:r>
      <w:r w:rsidRPr="0000728C">
        <w:rPr>
          <w:rFonts w:eastAsia="仿宋_GB2312"/>
          <w:sz w:val="32"/>
          <w:szCs w:val="32"/>
        </w:rPr>
        <w:t>负责三方委员会日常工作的联系、协调和执行，负责三方委员会、办公室主任会议的会务组织工作；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6.</w:t>
      </w:r>
      <w:r w:rsidRPr="0000728C">
        <w:rPr>
          <w:rFonts w:eastAsia="仿宋_GB2312"/>
          <w:sz w:val="32"/>
          <w:szCs w:val="32"/>
        </w:rPr>
        <w:t>负责三方委员会会议纪要等材料的整理、印发工作；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7.</w:t>
      </w:r>
      <w:r w:rsidRPr="0000728C">
        <w:rPr>
          <w:rFonts w:eastAsia="仿宋_GB2312"/>
          <w:sz w:val="32"/>
          <w:szCs w:val="32"/>
        </w:rPr>
        <w:t>负责本级以及与上、下级三方办公室的日常联络工作；</w:t>
      </w:r>
    </w:p>
    <w:p w:rsidR="00000000" w:rsidRDefault="00AE2855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8.</w:t>
      </w:r>
      <w:r w:rsidRPr="0000728C">
        <w:rPr>
          <w:rFonts w:eastAsia="仿宋_GB2312"/>
          <w:sz w:val="32"/>
          <w:szCs w:val="32"/>
        </w:rPr>
        <w:t>负责总结、推广协调劳动关系经验和业务交流；</w:t>
      </w:r>
    </w:p>
    <w:p w:rsidR="00000000" w:rsidRDefault="00AE2855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00728C">
        <w:rPr>
          <w:rFonts w:eastAsia="仿宋_GB2312"/>
          <w:sz w:val="32"/>
          <w:szCs w:val="32"/>
        </w:rPr>
        <w:t>9.</w:t>
      </w:r>
      <w:r w:rsidRPr="0000728C">
        <w:rPr>
          <w:rFonts w:eastAsia="仿宋_GB2312"/>
          <w:sz w:val="32"/>
          <w:szCs w:val="32"/>
        </w:rPr>
        <w:t>负责落实三方委员会交办的其他工作。</w:t>
      </w:r>
    </w:p>
    <w:p w:rsidR="00000000" w:rsidRDefault="00393978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393978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393978">
      <w:pPr>
        <w:widowControl/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5A7A93">
      <w:pPr>
        <w:spacing w:line="620" w:lineRule="exact"/>
        <w:ind w:rightChars="296" w:right="622" w:firstLineChars="1272" w:firstLine="3969"/>
        <w:jc w:val="righ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北京市东城区人民政府办公室</w:t>
      </w:r>
    </w:p>
    <w:p w:rsidR="00000000" w:rsidRDefault="00AE2855">
      <w:pPr>
        <w:spacing w:line="62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20</w:t>
      </w:r>
      <w:r>
        <w:rPr>
          <w:rFonts w:eastAsia="仿宋_GB2312" w:hint="eastAsia"/>
          <w:spacing w:val="-4"/>
          <w:sz w:val="32"/>
          <w:szCs w:val="32"/>
        </w:rPr>
        <w:t>17</w:t>
      </w:r>
      <w:r w:rsidR="005A7A93" w:rsidRPr="003E525F">
        <w:rPr>
          <w:rFonts w:eastAsia="仿宋_GB2312" w:hint="eastAsia"/>
          <w:spacing w:val="-4"/>
          <w:sz w:val="32"/>
          <w:szCs w:val="32"/>
        </w:rPr>
        <w:t>年</w:t>
      </w:r>
      <w:r>
        <w:rPr>
          <w:rFonts w:eastAsia="仿宋_GB2312" w:hint="eastAsia"/>
          <w:spacing w:val="-4"/>
          <w:sz w:val="32"/>
          <w:szCs w:val="32"/>
        </w:rPr>
        <w:t>1</w:t>
      </w:r>
      <w:r w:rsidR="00C62D9B">
        <w:rPr>
          <w:rFonts w:eastAsia="仿宋_GB2312" w:hint="eastAsia"/>
          <w:spacing w:val="-4"/>
          <w:sz w:val="32"/>
          <w:szCs w:val="32"/>
        </w:rPr>
        <w:t>2</w:t>
      </w:r>
      <w:r w:rsidR="005A7A93" w:rsidRPr="003E525F">
        <w:rPr>
          <w:rFonts w:eastAsia="仿宋_GB2312" w:hint="eastAsia"/>
          <w:spacing w:val="-4"/>
          <w:sz w:val="32"/>
          <w:szCs w:val="32"/>
        </w:rPr>
        <w:t>月</w:t>
      </w:r>
      <w:r w:rsidR="00AC49FD">
        <w:rPr>
          <w:rFonts w:eastAsia="仿宋_GB2312" w:hint="eastAsia"/>
          <w:spacing w:val="-4"/>
          <w:sz w:val="32"/>
          <w:szCs w:val="32"/>
        </w:rPr>
        <w:t>5</w:t>
      </w:r>
      <w:r w:rsidR="005A7A93" w:rsidRPr="003E525F">
        <w:rPr>
          <w:rFonts w:eastAsia="仿宋_GB2312" w:hint="eastAsia"/>
          <w:spacing w:val="-4"/>
          <w:sz w:val="32"/>
          <w:szCs w:val="32"/>
        </w:rPr>
        <w:t>日</w:t>
      </w:r>
    </w:p>
    <w:p w:rsidR="00AE2855" w:rsidRDefault="00AE2855" w:rsidP="00006929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AE2855" w:rsidRDefault="00AE2855" w:rsidP="00006929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AE2855" w:rsidRDefault="00AE2855" w:rsidP="00006929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00000" w:rsidRDefault="00393978">
      <w:pPr>
        <w:spacing w:line="28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006929">
      <w:pPr>
        <w:pBdr>
          <w:bottom w:val="single" w:sz="4" w:space="1" w:color="auto"/>
        </w:pBd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96097C" w:rsidRDefault="001C26BD" w:rsidP="0096097C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96097C">
        <w:rPr>
          <w:spacing w:val="-4"/>
          <w:szCs w:val="28"/>
        </w:rPr>
        <w:t xml:space="preserve">  </w:t>
      </w:r>
      <w:r w:rsidRPr="0096097C">
        <w:rPr>
          <w:spacing w:val="-4"/>
          <w:szCs w:val="28"/>
        </w:rPr>
        <w:t>抄送：</w:t>
      </w:r>
      <w:r w:rsidRPr="0096097C">
        <w:rPr>
          <w:szCs w:val="28"/>
        </w:rPr>
        <w:t>区委各部门，区人大常委会办公室，区政协办公室，</w:t>
      </w:r>
      <w:r w:rsidRPr="0096097C">
        <w:rPr>
          <w:spacing w:val="-4"/>
          <w:szCs w:val="28"/>
        </w:rPr>
        <w:t>区法院，区检察院，</w:t>
      </w:r>
      <w:r w:rsidR="00485E61" w:rsidRPr="0096097C">
        <w:rPr>
          <w:rFonts w:hint="eastAsia"/>
          <w:spacing w:val="-4"/>
          <w:szCs w:val="28"/>
        </w:rPr>
        <w:t>区武装部，各人民团体</w:t>
      </w:r>
      <w:r w:rsidRPr="0096097C">
        <w:rPr>
          <w:spacing w:val="-4"/>
          <w:szCs w:val="28"/>
        </w:rPr>
        <w:t>。</w:t>
      </w:r>
    </w:p>
    <w:p w:rsidR="008C78EE" w:rsidRPr="0096097C" w:rsidRDefault="001C26BD" w:rsidP="0096097C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96097C">
        <w:rPr>
          <w:rFonts w:eastAsia="仿宋_GB2312"/>
          <w:spacing w:val="-4"/>
          <w:sz w:val="28"/>
          <w:szCs w:val="28"/>
        </w:rPr>
        <w:t>北京市东城区人民政府办公室</w:t>
      </w:r>
      <w:r w:rsidRPr="0096097C">
        <w:rPr>
          <w:rFonts w:eastAsia="仿宋_GB2312"/>
          <w:spacing w:val="-4"/>
          <w:sz w:val="28"/>
          <w:szCs w:val="28"/>
        </w:rPr>
        <w:t xml:space="preserve">  </w:t>
      </w:r>
      <w:r w:rsidRPr="0096097C">
        <w:rPr>
          <w:rFonts w:eastAsia="仿宋_GB2312"/>
          <w:spacing w:val="-4"/>
          <w:sz w:val="28"/>
          <w:szCs w:val="28"/>
        </w:rPr>
        <w:t xml:space="preserve">　　</w:t>
      </w:r>
      <w:r w:rsidR="0096097C">
        <w:rPr>
          <w:rFonts w:eastAsia="仿宋_GB2312" w:hint="eastAsia"/>
          <w:spacing w:val="-4"/>
          <w:sz w:val="28"/>
          <w:szCs w:val="28"/>
        </w:rPr>
        <w:t xml:space="preserve">        </w:t>
      </w:r>
      <w:r w:rsidRPr="0096097C">
        <w:rPr>
          <w:rFonts w:eastAsia="仿宋_GB2312"/>
          <w:spacing w:val="-4"/>
          <w:sz w:val="28"/>
          <w:szCs w:val="28"/>
        </w:rPr>
        <w:t xml:space="preserve"> 20</w:t>
      </w:r>
      <w:r w:rsidR="00D61AE3">
        <w:rPr>
          <w:rFonts w:eastAsia="仿宋_GB2312" w:hint="eastAsia"/>
          <w:spacing w:val="-4"/>
          <w:sz w:val="28"/>
          <w:szCs w:val="28"/>
        </w:rPr>
        <w:t>17</w:t>
      </w:r>
      <w:r w:rsidRPr="0096097C">
        <w:rPr>
          <w:rFonts w:eastAsia="仿宋_GB2312"/>
          <w:spacing w:val="-4"/>
          <w:sz w:val="28"/>
          <w:szCs w:val="28"/>
        </w:rPr>
        <w:t>年</w:t>
      </w:r>
      <w:r w:rsidR="00C62D9B">
        <w:rPr>
          <w:rFonts w:eastAsia="仿宋_GB2312" w:hint="eastAsia"/>
          <w:spacing w:val="-4"/>
          <w:sz w:val="28"/>
          <w:szCs w:val="28"/>
        </w:rPr>
        <w:t>12</w:t>
      </w:r>
      <w:r w:rsidRPr="0096097C">
        <w:rPr>
          <w:rFonts w:eastAsia="仿宋_GB2312"/>
          <w:spacing w:val="-4"/>
          <w:sz w:val="28"/>
          <w:szCs w:val="28"/>
        </w:rPr>
        <w:t>月</w:t>
      </w:r>
      <w:r w:rsidR="00AC49FD">
        <w:rPr>
          <w:rFonts w:eastAsia="仿宋_GB2312" w:hint="eastAsia"/>
          <w:spacing w:val="-4"/>
          <w:sz w:val="28"/>
          <w:szCs w:val="28"/>
        </w:rPr>
        <w:t>6</w:t>
      </w:r>
      <w:r w:rsidRPr="0096097C">
        <w:rPr>
          <w:rFonts w:eastAsia="仿宋_GB2312"/>
          <w:spacing w:val="-4"/>
          <w:sz w:val="28"/>
          <w:szCs w:val="28"/>
        </w:rPr>
        <w:t>日印发</w:t>
      </w:r>
    </w:p>
    <w:sectPr w:rsidR="008C78EE" w:rsidRPr="0096097C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16" w:rsidRDefault="00CF2716">
      <w:r>
        <w:separator/>
      </w:r>
    </w:p>
  </w:endnote>
  <w:endnote w:type="continuationSeparator" w:id="1">
    <w:p w:rsidR="00CF2716" w:rsidRDefault="00CF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27" w:rsidRDefault="004116AC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D26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627" w:rsidRDefault="007D2627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27" w:rsidRDefault="007D2627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>
      <w:rPr>
        <w:rStyle w:val="a6"/>
        <w:rFonts w:ascii="宋体" w:hint="eastAsia"/>
        <w:kern w:val="0"/>
        <w:sz w:val="28"/>
      </w:rPr>
      <w:t>—</w:t>
    </w:r>
    <w:r>
      <w:rPr>
        <w:rStyle w:val="a6"/>
        <w:rFonts w:ascii="宋体"/>
        <w:kern w:val="0"/>
        <w:sz w:val="28"/>
      </w:rPr>
      <w:t xml:space="preserve"> </w:t>
    </w:r>
    <w:r w:rsidR="004116AC">
      <w:rPr>
        <w:rStyle w:val="a6"/>
        <w:rFonts w:ascii="宋体"/>
        <w:kern w:val="0"/>
        <w:sz w:val="28"/>
      </w:rPr>
      <w:fldChar w:fldCharType="begin"/>
    </w:r>
    <w:r>
      <w:rPr>
        <w:rStyle w:val="a6"/>
        <w:rFonts w:ascii="宋体"/>
        <w:kern w:val="0"/>
        <w:sz w:val="28"/>
      </w:rPr>
      <w:instrText xml:space="preserve"> PAGE </w:instrText>
    </w:r>
    <w:r w:rsidR="004116AC">
      <w:rPr>
        <w:rStyle w:val="a6"/>
        <w:rFonts w:ascii="宋体"/>
        <w:kern w:val="0"/>
        <w:sz w:val="28"/>
      </w:rPr>
      <w:fldChar w:fldCharType="separate"/>
    </w:r>
    <w:r w:rsidR="00393978">
      <w:rPr>
        <w:rStyle w:val="a6"/>
        <w:rFonts w:ascii="宋体"/>
        <w:noProof/>
        <w:kern w:val="0"/>
        <w:sz w:val="28"/>
      </w:rPr>
      <w:t>1</w:t>
    </w:r>
    <w:r w:rsidR="004116AC">
      <w:rPr>
        <w:rStyle w:val="a6"/>
        <w:rFonts w:ascii="宋体"/>
        <w:kern w:val="0"/>
        <w:sz w:val="28"/>
      </w:rPr>
      <w:fldChar w:fldCharType="end"/>
    </w:r>
    <w:r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7D2627" w:rsidRDefault="007D2627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16" w:rsidRDefault="00CF2716">
      <w:r>
        <w:separator/>
      </w:r>
    </w:p>
  </w:footnote>
  <w:footnote w:type="continuationSeparator" w:id="1">
    <w:p w:rsidR="00CF2716" w:rsidRDefault="00CF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27" w:rsidRDefault="007D2627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25F"/>
    <w:rsid w:val="00006929"/>
    <w:rsid w:val="00032C85"/>
    <w:rsid w:val="00034B32"/>
    <w:rsid w:val="00045B01"/>
    <w:rsid w:val="000575DB"/>
    <w:rsid w:val="00080EBC"/>
    <w:rsid w:val="000A6927"/>
    <w:rsid w:val="000D1893"/>
    <w:rsid w:val="00100EA2"/>
    <w:rsid w:val="00133F54"/>
    <w:rsid w:val="00135C14"/>
    <w:rsid w:val="0013692C"/>
    <w:rsid w:val="001A3B83"/>
    <w:rsid w:val="001C26BD"/>
    <w:rsid w:val="001E7DD9"/>
    <w:rsid w:val="001F628E"/>
    <w:rsid w:val="00231A78"/>
    <w:rsid w:val="002338B2"/>
    <w:rsid w:val="00237B51"/>
    <w:rsid w:val="0024518E"/>
    <w:rsid w:val="00272C9B"/>
    <w:rsid w:val="0027412E"/>
    <w:rsid w:val="0027640C"/>
    <w:rsid w:val="002864C4"/>
    <w:rsid w:val="0028730B"/>
    <w:rsid w:val="002D2557"/>
    <w:rsid w:val="002D44C9"/>
    <w:rsid w:val="002D5CDE"/>
    <w:rsid w:val="002E26B1"/>
    <w:rsid w:val="002E5322"/>
    <w:rsid w:val="002E546D"/>
    <w:rsid w:val="002E7B6E"/>
    <w:rsid w:val="002F0E05"/>
    <w:rsid w:val="00312823"/>
    <w:rsid w:val="00323902"/>
    <w:rsid w:val="00330131"/>
    <w:rsid w:val="00331EE1"/>
    <w:rsid w:val="00346CB3"/>
    <w:rsid w:val="0035622D"/>
    <w:rsid w:val="00376EB2"/>
    <w:rsid w:val="00393978"/>
    <w:rsid w:val="003A3BA6"/>
    <w:rsid w:val="003B0963"/>
    <w:rsid w:val="003D6D7B"/>
    <w:rsid w:val="003D7DA5"/>
    <w:rsid w:val="003E525F"/>
    <w:rsid w:val="004116AC"/>
    <w:rsid w:val="0041661C"/>
    <w:rsid w:val="00466B33"/>
    <w:rsid w:val="00470ACC"/>
    <w:rsid w:val="00483270"/>
    <w:rsid w:val="00485E61"/>
    <w:rsid w:val="00497297"/>
    <w:rsid w:val="004C1605"/>
    <w:rsid w:val="004D01F3"/>
    <w:rsid w:val="004E1DC1"/>
    <w:rsid w:val="004E4594"/>
    <w:rsid w:val="0050141B"/>
    <w:rsid w:val="00535B24"/>
    <w:rsid w:val="00554872"/>
    <w:rsid w:val="005A7A93"/>
    <w:rsid w:val="005D24B7"/>
    <w:rsid w:val="005D4D7A"/>
    <w:rsid w:val="00615493"/>
    <w:rsid w:val="0064357E"/>
    <w:rsid w:val="00655C82"/>
    <w:rsid w:val="00676B7E"/>
    <w:rsid w:val="00677A25"/>
    <w:rsid w:val="00681623"/>
    <w:rsid w:val="006878AF"/>
    <w:rsid w:val="00693F78"/>
    <w:rsid w:val="006A7D32"/>
    <w:rsid w:val="006B2399"/>
    <w:rsid w:val="006D2B05"/>
    <w:rsid w:val="006D4507"/>
    <w:rsid w:val="006D4D8C"/>
    <w:rsid w:val="006E7ED1"/>
    <w:rsid w:val="006F02DB"/>
    <w:rsid w:val="006F3894"/>
    <w:rsid w:val="007059AE"/>
    <w:rsid w:val="007070FC"/>
    <w:rsid w:val="00715E93"/>
    <w:rsid w:val="00723737"/>
    <w:rsid w:val="007517F5"/>
    <w:rsid w:val="007A1287"/>
    <w:rsid w:val="007D2627"/>
    <w:rsid w:val="007F0B10"/>
    <w:rsid w:val="00804D08"/>
    <w:rsid w:val="0082771B"/>
    <w:rsid w:val="0083159E"/>
    <w:rsid w:val="00836A94"/>
    <w:rsid w:val="00860545"/>
    <w:rsid w:val="00875774"/>
    <w:rsid w:val="008848C3"/>
    <w:rsid w:val="00886A61"/>
    <w:rsid w:val="00892078"/>
    <w:rsid w:val="008B26C0"/>
    <w:rsid w:val="008C78EE"/>
    <w:rsid w:val="008D6FBC"/>
    <w:rsid w:val="00906AC7"/>
    <w:rsid w:val="009156E4"/>
    <w:rsid w:val="00920694"/>
    <w:rsid w:val="0092099A"/>
    <w:rsid w:val="00923145"/>
    <w:rsid w:val="00954499"/>
    <w:rsid w:val="0096097C"/>
    <w:rsid w:val="00986D55"/>
    <w:rsid w:val="00987800"/>
    <w:rsid w:val="009A7962"/>
    <w:rsid w:val="009F0132"/>
    <w:rsid w:val="00A37DD6"/>
    <w:rsid w:val="00A60D1E"/>
    <w:rsid w:val="00A7200B"/>
    <w:rsid w:val="00A86E46"/>
    <w:rsid w:val="00AA223A"/>
    <w:rsid w:val="00AC49FD"/>
    <w:rsid w:val="00AE2855"/>
    <w:rsid w:val="00AF25EE"/>
    <w:rsid w:val="00B05167"/>
    <w:rsid w:val="00B05E27"/>
    <w:rsid w:val="00BA6E56"/>
    <w:rsid w:val="00BC003F"/>
    <w:rsid w:val="00BD0FC0"/>
    <w:rsid w:val="00BE6B7A"/>
    <w:rsid w:val="00C22716"/>
    <w:rsid w:val="00C2325F"/>
    <w:rsid w:val="00C250F2"/>
    <w:rsid w:val="00C26011"/>
    <w:rsid w:val="00C364BA"/>
    <w:rsid w:val="00C50479"/>
    <w:rsid w:val="00C62D9B"/>
    <w:rsid w:val="00C74E0B"/>
    <w:rsid w:val="00C77F25"/>
    <w:rsid w:val="00C80DAE"/>
    <w:rsid w:val="00C824FD"/>
    <w:rsid w:val="00CD4333"/>
    <w:rsid w:val="00CE5591"/>
    <w:rsid w:val="00CF2716"/>
    <w:rsid w:val="00CF3087"/>
    <w:rsid w:val="00D00308"/>
    <w:rsid w:val="00D16704"/>
    <w:rsid w:val="00D40805"/>
    <w:rsid w:val="00D61AE3"/>
    <w:rsid w:val="00D70BBF"/>
    <w:rsid w:val="00D845AE"/>
    <w:rsid w:val="00D856B9"/>
    <w:rsid w:val="00DA6FEC"/>
    <w:rsid w:val="00DC6121"/>
    <w:rsid w:val="00E03A9F"/>
    <w:rsid w:val="00E04F30"/>
    <w:rsid w:val="00E05DE0"/>
    <w:rsid w:val="00E26D7E"/>
    <w:rsid w:val="00E4555A"/>
    <w:rsid w:val="00E46C46"/>
    <w:rsid w:val="00E578FB"/>
    <w:rsid w:val="00E84209"/>
    <w:rsid w:val="00E931D7"/>
    <w:rsid w:val="00F020FF"/>
    <w:rsid w:val="00F223F1"/>
    <w:rsid w:val="00F47F04"/>
    <w:rsid w:val="00F6031E"/>
    <w:rsid w:val="00F843B9"/>
    <w:rsid w:val="00F85462"/>
    <w:rsid w:val="00F95FAE"/>
    <w:rsid w:val="00FD0E66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1241</Words>
  <Characters>184</Characters>
  <Application>Microsoft Office Word</Application>
  <DocSecurity>0</DocSecurity>
  <Lines>1</Lines>
  <Paragraphs>2</Paragraphs>
  <ScaleCrop>false</ScaleCrop>
  <Company>msk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subject/>
  <dc:creator>user</dc:creator>
  <cp:keywords/>
  <dc:description/>
  <cp:lastModifiedBy>王颖</cp:lastModifiedBy>
  <cp:revision>4</cp:revision>
  <cp:lastPrinted>2014-11-27T02:45:00Z</cp:lastPrinted>
  <dcterms:created xsi:type="dcterms:W3CDTF">2017-12-06T03:42:00Z</dcterms:created>
  <dcterms:modified xsi:type="dcterms:W3CDTF">2017-12-06T07:35:00Z</dcterms:modified>
</cp:coreProperties>
</file>