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8EE" w:rsidRDefault="00821E18" w:rsidP="006D2B05">
      <w:pPr>
        <w:spacing w:line="1840" w:lineRule="exact"/>
        <w:rPr>
          <w:sz w:val="80"/>
        </w:rPr>
      </w:pPr>
      <w:r>
        <w:rPr>
          <w:rFonts w:ascii="方正小标宋简体" w:eastAsia="方正小标宋简体"/>
          <w:bCs/>
          <w:noProof/>
          <w:color w:val="FF0000"/>
          <w:spacing w:val="-2"/>
          <w:sz w:val="94"/>
          <w:szCs w:val="94"/>
        </w:rPr>
        <w:pict>
          <v:group id="_x0000_s1033" style="position:absolute;left:0;text-align:left;margin-left:-7.6pt;margin-top:8.75pt;width:453.8pt;height:230.6pt;z-index:251657728" coordorigin="1436,2103" coordsize="9076,4612">
            <v:line id="_x0000_s1030" style="position:absolute" from="1588,6715" to="10414,6715" strokecolor="red" strokeweight="2pt"/>
            <v:shapetype id="_x0000_t202" coordsize="21600,21600" o:spt="202" path="m,l,21600r21600,l21600,xe">
              <v:stroke joinstyle="miter"/>
              <v:path gradientshapeok="t" o:connecttype="rect"/>
            </v:shapetype>
            <v:shape id="_x0000_s1031" type="#_x0000_t202" style="position:absolute;left:1436;top:2103;width:9076;height:3108;mso-width-relative:margin;mso-height-relative:margin" strokecolor="white">
              <v:textbox style="mso-next-textbox:#_x0000_s1031">
                <w:txbxContent>
                  <w:p w:rsidR="007D2627" w:rsidRDefault="007D2627" w:rsidP="004D01F3">
                    <w:pPr>
                      <w:jc w:val="center"/>
                      <w:rPr>
                        <w:rFonts w:ascii="方正小标宋简体" w:eastAsia="方正小标宋简体"/>
                        <w:bCs/>
                        <w:color w:val="FF0000"/>
                        <w:spacing w:val="-2"/>
                        <w:w w:val="63"/>
                        <w:sz w:val="94"/>
                        <w:szCs w:val="94"/>
                      </w:rPr>
                    </w:pPr>
                  </w:p>
                  <w:p w:rsidR="007D2627" w:rsidRPr="00F95FAE" w:rsidRDefault="007D2627" w:rsidP="004D01F3">
                    <w:pPr>
                      <w:jc w:val="center"/>
                      <w:rPr>
                        <w:rFonts w:ascii="方正小标宋简体" w:eastAsia="方正小标宋简体"/>
                        <w:bCs/>
                        <w:color w:val="FF0000"/>
                        <w:spacing w:val="-2"/>
                        <w:w w:val="63"/>
                        <w:sz w:val="94"/>
                        <w:szCs w:val="94"/>
                      </w:rPr>
                    </w:pPr>
                    <w:r w:rsidRPr="00F95FAE">
                      <w:rPr>
                        <w:rFonts w:ascii="方正小标宋简体" w:eastAsia="方正小标宋简体" w:hint="eastAsia"/>
                        <w:bCs/>
                        <w:color w:val="FF0000"/>
                        <w:spacing w:val="-2"/>
                        <w:w w:val="63"/>
                        <w:sz w:val="94"/>
                        <w:szCs w:val="94"/>
                      </w:rPr>
                      <w:t>北京市东城区人民政府办公室文件</w:t>
                    </w:r>
                  </w:p>
                  <w:p w:rsidR="007D2627" w:rsidRPr="004D01F3" w:rsidRDefault="007D2627"/>
                </w:txbxContent>
              </v:textbox>
            </v:shape>
          </v:group>
        </w:pict>
      </w:r>
    </w:p>
    <w:p w:rsidR="004E4594" w:rsidRPr="00F95FAE" w:rsidRDefault="004E4594" w:rsidP="004D01F3">
      <w:pPr>
        <w:rPr>
          <w:rFonts w:ascii="方正小标宋简体" w:eastAsia="方正小标宋简体"/>
          <w:bCs/>
          <w:color w:val="FF0000"/>
          <w:spacing w:val="-2"/>
          <w:w w:val="63"/>
          <w:sz w:val="94"/>
          <w:szCs w:val="94"/>
        </w:rPr>
      </w:pPr>
    </w:p>
    <w:p w:rsidR="008C78EE" w:rsidRDefault="008C78EE" w:rsidP="002F0E05">
      <w:pPr>
        <w:spacing w:line="680" w:lineRule="exact"/>
        <w:rPr>
          <w:rFonts w:ascii="仿宋_GB2312" w:eastAsia="仿宋_GB2312"/>
          <w:sz w:val="32"/>
          <w:szCs w:val="32"/>
        </w:rPr>
      </w:pPr>
    </w:p>
    <w:p w:rsidR="008C78EE" w:rsidRPr="0050141B" w:rsidRDefault="008C78EE" w:rsidP="006C5B31">
      <w:pPr>
        <w:spacing w:afterLines="50" w:after="156" w:line="540" w:lineRule="exact"/>
        <w:ind w:leftChars="100" w:left="210" w:rightChars="100" w:right="210"/>
        <w:jc w:val="center"/>
        <w:rPr>
          <w:rFonts w:ascii="楷体_GB2312" w:eastAsia="楷体_GB2312"/>
          <w:sz w:val="32"/>
          <w:szCs w:val="32"/>
        </w:rPr>
      </w:pPr>
      <w:r w:rsidRPr="002D5CDE">
        <w:rPr>
          <w:rFonts w:eastAsia="仿宋_GB2312"/>
          <w:sz w:val="32"/>
          <w:szCs w:val="32"/>
        </w:rPr>
        <w:t>东政</w:t>
      </w:r>
      <w:r w:rsidR="00331EE1" w:rsidRPr="002D5CDE">
        <w:rPr>
          <w:rFonts w:eastAsia="仿宋_GB2312"/>
          <w:sz w:val="32"/>
          <w:szCs w:val="32"/>
        </w:rPr>
        <w:t>办</w:t>
      </w:r>
      <w:r w:rsidR="00F95FAE">
        <w:rPr>
          <w:rFonts w:eastAsia="仿宋_GB2312" w:hint="eastAsia"/>
          <w:sz w:val="32"/>
          <w:szCs w:val="32"/>
        </w:rPr>
        <w:t>发</w:t>
      </w:r>
      <w:r w:rsidRPr="002D5CDE">
        <w:rPr>
          <w:rFonts w:eastAsia="仿宋_GB2312"/>
          <w:sz w:val="32"/>
          <w:szCs w:val="32"/>
        </w:rPr>
        <w:t>〔</w:t>
      </w:r>
      <w:r w:rsidR="00853CB4" w:rsidRPr="002D5CDE">
        <w:rPr>
          <w:rFonts w:eastAsia="仿宋_GB2312"/>
          <w:sz w:val="32"/>
          <w:szCs w:val="32"/>
        </w:rPr>
        <w:t>20</w:t>
      </w:r>
      <w:r w:rsidR="00853CB4">
        <w:rPr>
          <w:rFonts w:eastAsia="仿宋_GB2312" w:hint="eastAsia"/>
          <w:sz w:val="32"/>
          <w:szCs w:val="32"/>
        </w:rPr>
        <w:t>20</w:t>
      </w:r>
      <w:r w:rsidRPr="002D5CDE">
        <w:rPr>
          <w:rFonts w:eastAsia="仿宋_GB2312"/>
          <w:sz w:val="32"/>
          <w:szCs w:val="32"/>
        </w:rPr>
        <w:t>〕</w:t>
      </w:r>
      <w:r w:rsidR="0035297A">
        <w:rPr>
          <w:rFonts w:eastAsia="仿宋_GB2312" w:hint="eastAsia"/>
          <w:sz w:val="32"/>
          <w:szCs w:val="32"/>
        </w:rPr>
        <w:t>18</w:t>
      </w:r>
      <w:r w:rsidRPr="002D5CDE">
        <w:rPr>
          <w:rFonts w:eastAsia="仿宋_GB2312"/>
          <w:sz w:val="32"/>
          <w:szCs w:val="32"/>
        </w:rPr>
        <w:t>号</w:t>
      </w:r>
    </w:p>
    <w:p w:rsidR="00133F54" w:rsidRPr="002D5CDE" w:rsidRDefault="00133F54" w:rsidP="0083159E">
      <w:pPr>
        <w:spacing w:line="540" w:lineRule="exact"/>
        <w:rPr>
          <w:rFonts w:eastAsia="仿宋_GB2312"/>
          <w:sz w:val="32"/>
          <w:szCs w:val="32"/>
        </w:rPr>
      </w:pPr>
    </w:p>
    <w:p w:rsidR="00133F54" w:rsidRPr="002D5CDE" w:rsidRDefault="00133F54" w:rsidP="0083159E">
      <w:pPr>
        <w:spacing w:line="520" w:lineRule="exact"/>
        <w:rPr>
          <w:rFonts w:eastAsia="仿宋_GB2312"/>
          <w:sz w:val="32"/>
          <w:szCs w:val="32"/>
        </w:rPr>
      </w:pPr>
    </w:p>
    <w:p w:rsidR="00693F78" w:rsidRPr="002D5CDE" w:rsidRDefault="008C78EE" w:rsidP="003E525F">
      <w:pPr>
        <w:spacing w:line="680" w:lineRule="exact"/>
        <w:jc w:val="center"/>
        <w:rPr>
          <w:rFonts w:eastAsia="方正小标宋简体"/>
          <w:sz w:val="44"/>
          <w:szCs w:val="44"/>
        </w:rPr>
      </w:pPr>
      <w:r w:rsidRPr="002D5CDE">
        <w:rPr>
          <w:rFonts w:eastAsia="方正小标宋简体"/>
          <w:sz w:val="44"/>
          <w:szCs w:val="44"/>
        </w:rPr>
        <w:t>北京市东城区人民政府</w:t>
      </w:r>
      <w:r w:rsidR="001A3B83" w:rsidRPr="002D5CDE">
        <w:rPr>
          <w:rFonts w:eastAsia="方正小标宋简体"/>
          <w:sz w:val="44"/>
          <w:szCs w:val="44"/>
        </w:rPr>
        <w:t>办公室</w:t>
      </w:r>
    </w:p>
    <w:p w:rsidR="006C5B31" w:rsidRPr="002D5CDE" w:rsidRDefault="006C5B31" w:rsidP="006C5B31">
      <w:pPr>
        <w:spacing w:line="680" w:lineRule="exact"/>
        <w:jc w:val="center"/>
        <w:rPr>
          <w:rFonts w:eastAsia="方正小标宋简体"/>
          <w:sz w:val="44"/>
          <w:szCs w:val="44"/>
        </w:rPr>
      </w:pPr>
      <w:r w:rsidRPr="002D5CDE">
        <w:rPr>
          <w:rFonts w:eastAsia="方正小标宋简体"/>
          <w:sz w:val="44"/>
          <w:szCs w:val="44"/>
        </w:rPr>
        <w:t>关于</w:t>
      </w:r>
      <w:r>
        <w:rPr>
          <w:rFonts w:eastAsia="方正小标宋简体" w:hint="eastAsia"/>
          <w:sz w:val="44"/>
          <w:szCs w:val="44"/>
        </w:rPr>
        <w:t>印发《</w:t>
      </w:r>
      <w:r w:rsidRPr="006C5B31">
        <w:rPr>
          <w:rFonts w:eastAsia="方正小标宋简体" w:hint="eastAsia"/>
          <w:sz w:val="44"/>
          <w:szCs w:val="44"/>
        </w:rPr>
        <w:t>东城区关于鼓励企业上市挂牌融资的若干措施</w:t>
      </w:r>
      <w:proofErr w:type="gramStart"/>
      <w:r>
        <w:rPr>
          <w:rFonts w:eastAsia="方正小标宋简体" w:hint="eastAsia"/>
          <w:sz w:val="44"/>
          <w:szCs w:val="44"/>
        </w:rPr>
        <w:t>》</w:t>
      </w:r>
      <w:proofErr w:type="gramEnd"/>
      <w:r>
        <w:rPr>
          <w:rFonts w:eastAsia="方正小标宋简体" w:hint="eastAsia"/>
          <w:sz w:val="44"/>
          <w:szCs w:val="44"/>
        </w:rPr>
        <w:t>（</w:t>
      </w:r>
      <w:r w:rsidRPr="006C5B31">
        <w:rPr>
          <w:rFonts w:eastAsia="方正小标宋简体" w:hint="eastAsia"/>
          <w:sz w:val="44"/>
          <w:szCs w:val="44"/>
        </w:rPr>
        <w:t>修订</w:t>
      </w:r>
      <w:r w:rsidR="00853CB4">
        <w:rPr>
          <w:rFonts w:eastAsia="方正小标宋简体" w:hint="eastAsia"/>
          <w:sz w:val="44"/>
          <w:szCs w:val="44"/>
        </w:rPr>
        <w:t>版</w:t>
      </w:r>
      <w:r>
        <w:rPr>
          <w:rFonts w:eastAsia="方正小标宋简体" w:hint="eastAsia"/>
          <w:sz w:val="44"/>
          <w:szCs w:val="44"/>
        </w:rPr>
        <w:t>）</w:t>
      </w:r>
      <w:r w:rsidRPr="002D5CDE">
        <w:rPr>
          <w:rFonts w:eastAsia="方正小标宋简体"/>
          <w:sz w:val="44"/>
          <w:szCs w:val="44"/>
        </w:rPr>
        <w:t>的</w:t>
      </w:r>
      <w:r>
        <w:rPr>
          <w:rFonts w:eastAsia="方正小标宋简体" w:hint="eastAsia"/>
          <w:sz w:val="44"/>
          <w:szCs w:val="44"/>
        </w:rPr>
        <w:t>通知</w:t>
      </w:r>
    </w:p>
    <w:p w:rsidR="008C78EE" w:rsidRPr="002D5CDE" w:rsidRDefault="008C78EE" w:rsidP="00006929">
      <w:pPr>
        <w:spacing w:line="590" w:lineRule="exact"/>
        <w:rPr>
          <w:rFonts w:eastAsia="仿宋_GB2312"/>
          <w:sz w:val="32"/>
          <w:szCs w:val="32"/>
        </w:rPr>
      </w:pPr>
    </w:p>
    <w:p w:rsidR="001C26BD" w:rsidRPr="00821E18" w:rsidRDefault="001C26BD" w:rsidP="00821E18">
      <w:pPr>
        <w:spacing w:line="560" w:lineRule="exact"/>
        <w:rPr>
          <w:rFonts w:ascii="楷体_GB2312" w:eastAsia="楷体_GB2312"/>
          <w:spacing w:val="-4"/>
          <w:sz w:val="32"/>
          <w:szCs w:val="32"/>
        </w:rPr>
      </w:pPr>
      <w:r w:rsidRPr="00821E18">
        <w:rPr>
          <w:rFonts w:ascii="楷体_GB2312" w:eastAsia="楷体_GB2312" w:hint="eastAsia"/>
          <w:spacing w:val="-4"/>
          <w:sz w:val="32"/>
          <w:szCs w:val="32"/>
        </w:rPr>
        <w:t>各街道办事处，区政府各委、办、局，各区属机构：</w:t>
      </w:r>
    </w:p>
    <w:p w:rsidR="00954499" w:rsidRPr="00821E18" w:rsidRDefault="006C5B31" w:rsidP="00821E18">
      <w:pPr>
        <w:spacing w:line="560" w:lineRule="exact"/>
        <w:ind w:firstLineChars="200" w:firstLine="624"/>
        <w:rPr>
          <w:rFonts w:ascii="楷体_GB2312" w:eastAsia="楷体_GB2312"/>
          <w:spacing w:val="-4"/>
          <w:sz w:val="32"/>
          <w:szCs w:val="32"/>
        </w:rPr>
      </w:pPr>
      <w:r w:rsidRPr="00821E18">
        <w:rPr>
          <w:rFonts w:ascii="楷体_GB2312" w:eastAsia="楷体_GB2312" w:hint="eastAsia"/>
          <w:spacing w:val="-4"/>
          <w:sz w:val="32"/>
          <w:szCs w:val="32"/>
        </w:rPr>
        <w:t>《东城区关于鼓励企业上市挂牌融资的若干措施》（修订</w:t>
      </w:r>
      <w:r w:rsidR="00853CB4">
        <w:rPr>
          <w:rFonts w:ascii="楷体_GB2312" w:eastAsia="楷体_GB2312" w:hint="eastAsia"/>
          <w:spacing w:val="-4"/>
          <w:sz w:val="32"/>
          <w:szCs w:val="32"/>
        </w:rPr>
        <w:t>版</w:t>
      </w:r>
      <w:r w:rsidRPr="00821E18">
        <w:rPr>
          <w:rFonts w:ascii="楷体_GB2312" w:eastAsia="楷体_GB2312" w:hint="eastAsia"/>
          <w:spacing w:val="-4"/>
          <w:sz w:val="32"/>
          <w:szCs w:val="32"/>
        </w:rPr>
        <w:t>）已经区政府审议通过，现印发给你们，请结合工作实际，认真贯彻执行。</w:t>
      </w:r>
    </w:p>
    <w:p w:rsidR="002E26B1" w:rsidRPr="00821E18" w:rsidRDefault="002E26B1" w:rsidP="00821E18">
      <w:pPr>
        <w:spacing w:line="560" w:lineRule="exact"/>
        <w:ind w:firstLineChars="200" w:firstLine="624"/>
        <w:rPr>
          <w:rFonts w:ascii="楷体_GB2312" w:eastAsia="楷体_GB2312"/>
          <w:spacing w:val="-4"/>
          <w:sz w:val="32"/>
          <w:szCs w:val="32"/>
        </w:rPr>
      </w:pPr>
    </w:p>
    <w:p w:rsidR="008C78EE" w:rsidRPr="00821E18" w:rsidRDefault="005A7A93" w:rsidP="00821E18">
      <w:pPr>
        <w:spacing w:line="560" w:lineRule="exact"/>
        <w:ind w:rightChars="296" w:right="622" w:firstLineChars="1272" w:firstLine="3969"/>
        <w:jc w:val="right"/>
        <w:rPr>
          <w:rFonts w:ascii="楷体_GB2312" w:eastAsia="楷体_GB2312"/>
          <w:spacing w:val="-4"/>
          <w:sz w:val="32"/>
          <w:szCs w:val="32"/>
        </w:rPr>
      </w:pPr>
      <w:r w:rsidRPr="00821E18">
        <w:rPr>
          <w:rFonts w:ascii="楷体_GB2312" w:eastAsia="楷体_GB2312" w:hint="eastAsia"/>
          <w:spacing w:val="-4"/>
          <w:sz w:val="32"/>
          <w:szCs w:val="32"/>
        </w:rPr>
        <w:t>北京市东城区人民政府办公室</w:t>
      </w:r>
    </w:p>
    <w:p w:rsidR="008C78EE" w:rsidRPr="00821E18" w:rsidRDefault="00853CB4" w:rsidP="00821E18">
      <w:pPr>
        <w:spacing w:line="560" w:lineRule="exact"/>
        <w:ind w:rightChars="633" w:right="1329"/>
        <w:jc w:val="right"/>
        <w:rPr>
          <w:rFonts w:ascii="楷体_GB2312" w:eastAsia="楷体_GB2312"/>
          <w:spacing w:val="-4"/>
          <w:sz w:val="32"/>
          <w:szCs w:val="32"/>
        </w:rPr>
      </w:pPr>
      <w:r w:rsidRPr="00821E18">
        <w:rPr>
          <w:rFonts w:ascii="楷体_GB2312" w:eastAsia="楷体_GB2312"/>
          <w:spacing w:val="-4"/>
          <w:sz w:val="32"/>
          <w:szCs w:val="32"/>
        </w:rPr>
        <w:t>20</w:t>
      </w:r>
      <w:r>
        <w:rPr>
          <w:rFonts w:ascii="楷体_GB2312" w:eastAsia="楷体_GB2312" w:hint="eastAsia"/>
          <w:spacing w:val="-4"/>
          <w:sz w:val="32"/>
          <w:szCs w:val="32"/>
        </w:rPr>
        <w:t>20</w:t>
      </w:r>
      <w:r w:rsidR="005A7A93" w:rsidRPr="00821E18">
        <w:rPr>
          <w:rFonts w:ascii="楷体_GB2312" w:eastAsia="楷体_GB2312" w:hint="eastAsia"/>
          <w:spacing w:val="-4"/>
          <w:sz w:val="32"/>
          <w:szCs w:val="32"/>
        </w:rPr>
        <w:t>年</w:t>
      </w:r>
      <w:r>
        <w:rPr>
          <w:rFonts w:ascii="楷体_GB2312" w:eastAsia="楷体_GB2312" w:hint="eastAsia"/>
          <w:spacing w:val="-4"/>
          <w:sz w:val="32"/>
          <w:szCs w:val="32"/>
        </w:rPr>
        <w:t>12</w:t>
      </w:r>
      <w:r w:rsidR="005A7A93" w:rsidRPr="00821E18">
        <w:rPr>
          <w:rFonts w:ascii="楷体_GB2312" w:eastAsia="楷体_GB2312" w:hint="eastAsia"/>
          <w:spacing w:val="-4"/>
          <w:sz w:val="32"/>
          <w:szCs w:val="32"/>
        </w:rPr>
        <w:t>月</w:t>
      </w:r>
      <w:r w:rsidR="0035297A">
        <w:rPr>
          <w:rFonts w:ascii="楷体_GB2312" w:eastAsia="楷体_GB2312" w:hint="eastAsia"/>
          <w:spacing w:val="-4"/>
          <w:sz w:val="32"/>
          <w:szCs w:val="32"/>
        </w:rPr>
        <w:t>24</w:t>
      </w:r>
      <w:r w:rsidR="005A7A93" w:rsidRPr="00821E18">
        <w:rPr>
          <w:rFonts w:ascii="楷体_GB2312" w:eastAsia="楷体_GB2312" w:hint="eastAsia"/>
          <w:spacing w:val="-4"/>
          <w:sz w:val="32"/>
          <w:szCs w:val="32"/>
        </w:rPr>
        <w:t>日</w:t>
      </w:r>
    </w:p>
    <w:p w:rsidR="006C5B31" w:rsidRPr="00821E18" w:rsidRDefault="006C5B31" w:rsidP="006C5B31">
      <w:pPr>
        <w:spacing w:line="520" w:lineRule="exact"/>
        <w:ind w:firstLineChars="200" w:firstLine="624"/>
        <w:contextualSpacing/>
        <w:rPr>
          <w:rFonts w:ascii="仿宋_GB2312" w:eastAsia="仿宋_GB2312"/>
          <w:spacing w:val="-4"/>
          <w:sz w:val="32"/>
          <w:szCs w:val="32"/>
        </w:rPr>
      </w:pPr>
      <w:r w:rsidRPr="00821E18">
        <w:rPr>
          <w:rFonts w:ascii="仿宋_GB2312" w:eastAsia="仿宋_GB2312" w:hint="eastAsia"/>
          <w:spacing w:val="-4"/>
          <w:sz w:val="32"/>
          <w:szCs w:val="32"/>
        </w:rPr>
        <w:t>（此件公开发布）</w:t>
      </w:r>
    </w:p>
    <w:p w:rsidR="00853CB4" w:rsidRDefault="00875774" w:rsidP="00821E18">
      <w:pPr>
        <w:spacing w:line="680" w:lineRule="exact"/>
        <w:rPr>
          <w:rFonts w:eastAsia="方正小标宋简体"/>
          <w:sz w:val="44"/>
          <w:szCs w:val="44"/>
        </w:rPr>
      </w:pPr>
      <w:r>
        <w:rPr>
          <w:rFonts w:ascii="黑体" w:eastAsia="黑体"/>
          <w:spacing w:val="-4"/>
          <w:sz w:val="32"/>
          <w:szCs w:val="32"/>
        </w:rPr>
        <w:br w:type="page"/>
      </w:r>
      <w:r w:rsidR="006C5B31" w:rsidRPr="00821E18">
        <w:rPr>
          <w:rFonts w:eastAsia="方正小标宋简体" w:hint="eastAsia"/>
          <w:sz w:val="44"/>
          <w:szCs w:val="44"/>
        </w:rPr>
        <w:lastRenderedPageBreak/>
        <w:t>东城区</w:t>
      </w:r>
      <w:r w:rsidR="006C5B31">
        <w:rPr>
          <w:rFonts w:eastAsia="方正小标宋简体"/>
          <w:sz w:val="44"/>
          <w:szCs w:val="44"/>
        </w:rPr>
        <w:t>关于鼓励企业上市挂牌融资的若干措施</w:t>
      </w:r>
    </w:p>
    <w:p w:rsidR="005A7A93" w:rsidRPr="00853CB4" w:rsidRDefault="00853CB4" w:rsidP="00821E18">
      <w:pPr>
        <w:spacing w:line="680" w:lineRule="exact"/>
        <w:jc w:val="center"/>
        <w:rPr>
          <w:rFonts w:eastAsia="仿宋_GB2312"/>
          <w:spacing w:val="-4"/>
          <w:sz w:val="32"/>
          <w:szCs w:val="32"/>
        </w:rPr>
      </w:pPr>
      <w:r w:rsidRPr="00821E18">
        <w:rPr>
          <w:rFonts w:ascii="楷体_GB2312" w:eastAsia="楷体_GB2312" w:hint="eastAsia"/>
          <w:sz w:val="32"/>
          <w:szCs w:val="32"/>
        </w:rPr>
        <w:t>（修订版）</w:t>
      </w:r>
      <w:bookmarkStart w:id="0" w:name="_GoBack"/>
      <w:bookmarkEnd w:id="0"/>
    </w:p>
    <w:p w:rsidR="005A7A93" w:rsidRPr="003E525F" w:rsidRDefault="005A7A93" w:rsidP="00821E18">
      <w:pPr>
        <w:spacing w:line="480" w:lineRule="exact"/>
        <w:ind w:firstLineChars="200" w:firstLine="624"/>
        <w:rPr>
          <w:rFonts w:eastAsia="仿宋_GB2312"/>
          <w:spacing w:val="-4"/>
          <w:sz w:val="32"/>
          <w:szCs w:val="32"/>
        </w:rPr>
      </w:pPr>
    </w:p>
    <w:p w:rsidR="006C5B31" w:rsidRDefault="006C5B31" w:rsidP="00821E18">
      <w:pPr>
        <w:spacing w:line="590" w:lineRule="exact"/>
        <w:ind w:firstLineChars="200" w:firstLine="624"/>
        <w:rPr>
          <w:rFonts w:eastAsia="仿宋_GB2312"/>
          <w:b/>
          <w:bCs/>
          <w:sz w:val="32"/>
          <w:szCs w:val="32"/>
          <w:shd w:val="clear" w:color="auto" w:fill="F8F8F8"/>
        </w:rPr>
      </w:pPr>
      <w:r>
        <w:rPr>
          <w:rFonts w:eastAsia="仿宋_GB2312"/>
          <w:spacing w:val="-4"/>
          <w:sz w:val="32"/>
          <w:szCs w:val="32"/>
        </w:rPr>
        <w:t>为进一步加大我区企业上市挂牌工作力度，鼓励企业通过资本市场规范发展、做大做强，根据《北京市人民政府办公厅关于进一步支持企业上市发展的意见》（京政办发〔</w:t>
      </w:r>
      <w:r>
        <w:rPr>
          <w:rFonts w:eastAsia="仿宋_GB2312"/>
          <w:spacing w:val="-4"/>
          <w:sz w:val="32"/>
          <w:szCs w:val="32"/>
        </w:rPr>
        <w:t>2018</w:t>
      </w:r>
      <w:r>
        <w:rPr>
          <w:rFonts w:eastAsia="仿宋_GB2312"/>
          <w:spacing w:val="-4"/>
          <w:sz w:val="32"/>
          <w:szCs w:val="32"/>
        </w:rPr>
        <w:t>〕</w:t>
      </w:r>
      <w:r>
        <w:rPr>
          <w:rFonts w:eastAsia="仿宋_GB2312"/>
          <w:spacing w:val="-4"/>
          <w:sz w:val="32"/>
          <w:szCs w:val="32"/>
        </w:rPr>
        <w:t>21</w:t>
      </w:r>
      <w:r>
        <w:rPr>
          <w:rFonts w:eastAsia="仿宋_GB2312"/>
          <w:spacing w:val="-4"/>
          <w:sz w:val="32"/>
          <w:szCs w:val="32"/>
        </w:rPr>
        <w:t>号），结合本区实际，制定本措施。</w:t>
      </w:r>
    </w:p>
    <w:p w:rsidR="006C5B31" w:rsidRDefault="006C5B31" w:rsidP="00821E18">
      <w:pPr>
        <w:spacing w:beforeLines="50" w:before="156" w:afterLines="50" w:after="156" w:line="590" w:lineRule="exact"/>
        <w:jc w:val="center"/>
        <w:rPr>
          <w:rFonts w:eastAsia="仿宋_GB2312"/>
          <w:b/>
          <w:bCs/>
          <w:sz w:val="32"/>
          <w:szCs w:val="32"/>
          <w:shd w:val="clear" w:color="auto" w:fill="F8F8F8"/>
        </w:rPr>
      </w:pPr>
      <w:r>
        <w:rPr>
          <w:rFonts w:eastAsia="黑体"/>
          <w:sz w:val="32"/>
          <w:szCs w:val="32"/>
        </w:rPr>
        <w:t>一、适用范围</w:t>
      </w:r>
    </w:p>
    <w:p w:rsidR="006C5B31" w:rsidRDefault="006C5B31" w:rsidP="00821E18">
      <w:pPr>
        <w:spacing w:line="590" w:lineRule="exact"/>
        <w:ind w:firstLineChars="200" w:firstLine="624"/>
        <w:rPr>
          <w:rFonts w:eastAsia="仿宋_GB2312"/>
          <w:spacing w:val="-4"/>
          <w:sz w:val="32"/>
          <w:szCs w:val="32"/>
        </w:rPr>
      </w:pPr>
      <w:r>
        <w:rPr>
          <w:rFonts w:eastAsia="黑体"/>
          <w:spacing w:val="-4"/>
          <w:sz w:val="32"/>
          <w:szCs w:val="32"/>
        </w:rPr>
        <w:t>第一条</w:t>
      </w:r>
      <w:r>
        <w:rPr>
          <w:rFonts w:eastAsia="仿宋_GB2312"/>
          <w:sz w:val="32"/>
          <w:szCs w:val="32"/>
        </w:rPr>
        <w:t xml:space="preserve">　</w:t>
      </w:r>
      <w:proofErr w:type="gramStart"/>
      <w:r>
        <w:rPr>
          <w:rFonts w:eastAsia="仿宋_GB2312"/>
          <w:sz w:val="32"/>
          <w:szCs w:val="32"/>
        </w:rPr>
        <w:t>本措施</w:t>
      </w:r>
      <w:proofErr w:type="gramEnd"/>
      <w:r>
        <w:rPr>
          <w:rFonts w:eastAsia="仿宋_GB2312"/>
          <w:sz w:val="32"/>
          <w:szCs w:val="32"/>
        </w:rPr>
        <w:t>适用于在本行政区域内完成工商、税务、统计登记注册，</w:t>
      </w:r>
      <w:r>
        <w:rPr>
          <w:rFonts w:eastAsia="仿宋_GB2312"/>
          <w:spacing w:val="-4"/>
          <w:sz w:val="32"/>
          <w:szCs w:val="32"/>
        </w:rPr>
        <w:t>主体业务所属地在本区的</w:t>
      </w:r>
      <w:r>
        <w:rPr>
          <w:rFonts w:eastAsia="仿宋_GB2312"/>
          <w:sz w:val="32"/>
          <w:szCs w:val="32"/>
        </w:rPr>
        <w:t>拟上市企业和上市挂牌企业。上市挂牌</w:t>
      </w:r>
      <w:r>
        <w:rPr>
          <w:rFonts w:eastAsia="仿宋_GB2312"/>
          <w:spacing w:val="-6"/>
          <w:sz w:val="32"/>
          <w:szCs w:val="32"/>
        </w:rPr>
        <w:t>融资是指在</w:t>
      </w:r>
      <w:bookmarkStart w:id="1" w:name="OLE_LINK2"/>
      <w:bookmarkStart w:id="2" w:name="OLE_LINK1"/>
      <w:r>
        <w:rPr>
          <w:rFonts w:eastAsia="仿宋_GB2312"/>
          <w:spacing w:val="-6"/>
          <w:sz w:val="32"/>
          <w:szCs w:val="32"/>
        </w:rPr>
        <w:t>境内外股票市场或全国中小企业股份转让系统挂牌</w:t>
      </w:r>
      <w:bookmarkEnd w:id="1"/>
      <w:bookmarkEnd w:id="2"/>
      <w:r>
        <w:rPr>
          <w:rFonts w:eastAsia="仿宋_GB2312"/>
          <w:spacing w:val="-6"/>
          <w:sz w:val="32"/>
          <w:szCs w:val="32"/>
        </w:rPr>
        <w:t>（以下简称：新三板）后的融资行为。申请资格</w:t>
      </w:r>
      <w:r>
        <w:rPr>
          <w:rFonts w:eastAsia="仿宋_GB2312"/>
          <w:spacing w:val="-4"/>
          <w:sz w:val="32"/>
          <w:szCs w:val="32"/>
        </w:rPr>
        <w:t>需满足以下条件：</w:t>
      </w:r>
    </w:p>
    <w:p w:rsidR="006C5B31" w:rsidRDefault="006C5B31" w:rsidP="00821E18">
      <w:pPr>
        <w:spacing w:line="590" w:lineRule="exact"/>
        <w:ind w:firstLineChars="200" w:firstLine="624"/>
        <w:rPr>
          <w:rFonts w:eastAsia="仿宋_GB2312"/>
          <w:spacing w:val="-4"/>
          <w:sz w:val="32"/>
          <w:szCs w:val="32"/>
        </w:rPr>
      </w:pPr>
      <w:r>
        <w:rPr>
          <w:rFonts w:eastAsia="仿宋_GB2312"/>
          <w:spacing w:val="-4"/>
          <w:sz w:val="32"/>
          <w:szCs w:val="32"/>
        </w:rPr>
        <w:t>（一）运作规范，企业信用记录良好，无重大违法违规情况</w:t>
      </w:r>
      <w:r w:rsidR="00853CB4">
        <w:rPr>
          <w:rFonts w:eastAsia="仿宋_GB2312" w:hint="eastAsia"/>
          <w:spacing w:val="-4"/>
          <w:sz w:val="32"/>
          <w:szCs w:val="32"/>
        </w:rPr>
        <w:t>；</w:t>
      </w:r>
    </w:p>
    <w:p w:rsidR="006C5B31" w:rsidRDefault="006C5B31" w:rsidP="00821E18">
      <w:pPr>
        <w:spacing w:line="590" w:lineRule="exact"/>
        <w:ind w:firstLineChars="200" w:firstLine="624"/>
        <w:rPr>
          <w:rFonts w:eastAsia="仿宋_GB2312"/>
          <w:b/>
          <w:bCs/>
          <w:sz w:val="32"/>
          <w:szCs w:val="32"/>
        </w:rPr>
      </w:pPr>
      <w:r>
        <w:rPr>
          <w:rFonts w:eastAsia="仿宋_GB2312"/>
          <w:spacing w:val="-4"/>
          <w:sz w:val="32"/>
          <w:szCs w:val="32"/>
        </w:rPr>
        <w:t>（二）主营业务符合东城</w:t>
      </w:r>
      <w:proofErr w:type="gramStart"/>
      <w:r>
        <w:rPr>
          <w:rFonts w:eastAsia="仿宋_GB2312"/>
          <w:spacing w:val="-4"/>
          <w:sz w:val="32"/>
          <w:szCs w:val="32"/>
        </w:rPr>
        <w:t>区产业</w:t>
      </w:r>
      <w:proofErr w:type="gramEnd"/>
      <w:r>
        <w:rPr>
          <w:rFonts w:eastAsia="仿宋_GB2312"/>
          <w:spacing w:val="-4"/>
          <w:sz w:val="32"/>
          <w:szCs w:val="32"/>
        </w:rPr>
        <w:t>发展布局和产业发展方向，属于重点支持或具有特色优势的行业。</w:t>
      </w:r>
    </w:p>
    <w:p w:rsidR="006C5B31" w:rsidRDefault="006C5B31" w:rsidP="00821E18">
      <w:pPr>
        <w:spacing w:beforeLines="50" w:before="156" w:afterLines="50" w:after="156" w:line="590" w:lineRule="exact"/>
        <w:jc w:val="center"/>
        <w:rPr>
          <w:rFonts w:eastAsia="黑体"/>
          <w:sz w:val="32"/>
          <w:szCs w:val="32"/>
        </w:rPr>
      </w:pPr>
      <w:r>
        <w:rPr>
          <w:rFonts w:eastAsia="黑体"/>
          <w:sz w:val="32"/>
          <w:szCs w:val="32"/>
        </w:rPr>
        <w:t xml:space="preserve">    </w:t>
      </w:r>
      <w:r>
        <w:rPr>
          <w:rFonts w:eastAsia="黑体"/>
          <w:sz w:val="32"/>
          <w:szCs w:val="32"/>
        </w:rPr>
        <w:t>二、培育和服务</w:t>
      </w:r>
    </w:p>
    <w:p w:rsidR="006C5B31" w:rsidRDefault="006C5B31" w:rsidP="00821E18">
      <w:pPr>
        <w:spacing w:line="590" w:lineRule="exact"/>
        <w:rPr>
          <w:rFonts w:eastAsia="黑体"/>
          <w:sz w:val="32"/>
          <w:szCs w:val="32"/>
        </w:rPr>
      </w:pPr>
      <w:r>
        <w:rPr>
          <w:rFonts w:eastAsia="黑体"/>
          <w:sz w:val="32"/>
          <w:szCs w:val="32"/>
        </w:rPr>
        <w:t xml:space="preserve">    </w:t>
      </w:r>
      <w:r>
        <w:rPr>
          <w:rFonts w:eastAsia="黑体"/>
          <w:sz w:val="32"/>
          <w:szCs w:val="32"/>
        </w:rPr>
        <w:t>第二条</w:t>
      </w:r>
      <w:r>
        <w:rPr>
          <w:rFonts w:eastAsia="仿宋_GB2312"/>
          <w:sz w:val="32"/>
          <w:szCs w:val="32"/>
        </w:rPr>
        <w:t xml:space="preserve">　鼓励和促进企业上市应当坚持企业为主、政府引导、规范运作、积极推进的原则，通过优化发展环境，加大上市挂牌支持力度，形成储备一批、培育一批、申报一批、上市一批</w:t>
      </w:r>
      <w:r>
        <w:rPr>
          <w:rFonts w:eastAsia="仿宋_GB2312"/>
          <w:sz w:val="32"/>
          <w:szCs w:val="32"/>
        </w:rPr>
        <w:lastRenderedPageBreak/>
        <w:t>的工作格局。</w:t>
      </w:r>
      <w:r>
        <w:rPr>
          <w:rFonts w:eastAsia="黑体"/>
          <w:sz w:val="32"/>
          <w:szCs w:val="32"/>
        </w:rPr>
        <w:t xml:space="preserve">  </w:t>
      </w:r>
    </w:p>
    <w:p w:rsidR="006C5B31" w:rsidRDefault="006C5B31" w:rsidP="00821E18">
      <w:pPr>
        <w:spacing w:line="590" w:lineRule="exact"/>
        <w:rPr>
          <w:rFonts w:eastAsia="黑体"/>
          <w:spacing w:val="-4"/>
          <w:sz w:val="32"/>
          <w:szCs w:val="32"/>
        </w:rPr>
      </w:pPr>
      <w:r>
        <w:rPr>
          <w:rFonts w:eastAsia="黑体"/>
          <w:sz w:val="32"/>
          <w:szCs w:val="32"/>
        </w:rPr>
        <w:t xml:space="preserve">    </w:t>
      </w:r>
      <w:r>
        <w:rPr>
          <w:rFonts w:eastAsia="黑体"/>
          <w:sz w:val="32"/>
          <w:szCs w:val="32"/>
        </w:rPr>
        <w:t>第三条</w:t>
      </w:r>
      <w:r>
        <w:rPr>
          <w:rFonts w:eastAsia="仿宋_GB2312"/>
          <w:sz w:val="32"/>
          <w:szCs w:val="32"/>
        </w:rPr>
        <w:t xml:space="preserve">　建立拟上市企业资源库，结合东城</w:t>
      </w:r>
      <w:proofErr w:type="gramStart"/>
      <w:r>
        <w:rPr>
          <w:rFonts w:eastAsia="仿宋_GB2312"/>
          <w:sz w:val="32"/>
          <w:szCs w:val="32"/>
        </w:rPr>
        <w:t>区产业</w:t>
      </w:r>
      <w:proofErr w:type="gramEnd"/>
      <w:r>
        <w:rPr>
          <w:rFonts w:eastAsia="仿宋_GB2312"/>
          <w:sz w:val="32"/>
          <w:szCs w:val="32"/>
        </w:rPr>
        <w:t>发展方向和重点，动态筛选符合产业定位、主营业务突出、竞争能力较强、盈利水平较好、具有发展潜力的企业纳入资源库，确定近、中、远期培育对象，根据企业发展不同阶段和特点，开展资源对接、政策指导等服务，推动企业快速发展。</w:t>
      </w:r>
    </w:p>
    <w:p w:rsidR="006C5B31" w:rsidRDefault="006C5B31" w:rsidP="00821E18">
      <w:pPr>
        <w:spacing w:line="590" w:lineRule="exact"/>
        <w:ind w:firstLineChars="200" w:firstLine="624"/>
        <w:rPr>
          <w:rFonts w:eastAsia="仿宋_GB2312"/>
          <w:spacing w:val="-4"/>
          <w:sz w:val="32"/>
          <w:szCs w:val="32"/>
        </w:rPr>
      </w:pPr>
      <w:r>
        <w:rPr>
          <w:rFonts w:eastAsia="黑体"/>
          <w:spacing w:val="-4"/>
          <w:sz w:val="32"/>
          <w:szCs w:val="32"/>
        </w:rPr>
        <w:t>第四条</w:t>
      </w:r>
      <w:r>
        <w:rPr>
          <w:rFonts w:eastAsia="仿宋_GB2312"/>
          <w:spacing w:val="-4"/>
          <w:sz w:val="32"/>
          <w:szCs w:val="32"/>
        </w:rPr>
        <w:t xml:space="preserve">  </w:t>
      </w:r>
      <w:r>
        <w:rPr>
          <w:rFonts w:eastAsia="仿宋_GB2312"/>
          <w:spacing w:val="-4"/>
          <w:sz w:val="32"/>
          <w:szCs w:val="32"/>
        </w:rPr>
        <w:t>东城区将搭建由政府、证券交易所、证券公司和股权投资机构等组成的服务平台，充分利用线上、线下的方式发掘上市企业资源，</w:t>
      </w:r>
      <w:r>
        <w:rPr>
          <w:rFonts w:eastAsia="仿宋_GB2312"/>
          <w:sz w:val="32"/>
          <w:szCs w:val="32"/>
        </w:rPr>
        <w:t>做好企业上市培育工作，引导拟上市公司规范健康发展，从源头上提高上市公司</w:t>
      </w:r>
      <w:r>
        <w:rPr>
          <w:rFonts w:eastAsia="仿宋_GB2312"/>
          <w:spacing w:val="-4"/>
          <w:sz w:val="32"/>
          <w:szCs w:val="32"/>
        </w:rPr>
        <w:t>质量。指导企业借助境内外多层次资本市场，加快推进规范改制、投融资对接、并购重组等。</w:t>
      </w:r>
    </w:p>
    <w:p w:rsidR="006C5B31" w:rsidRDefault="006C5B31" w:rsidP="00821E18">
      <w:pPr>
        <w:spacing w:line="590" w:lineRule="exact"/>
        <w:ind w:firstLineChars="200" w:firstLine="640"/>
        <w:rPr>
          <w:rFonts w:eastAsia="仿宋_GB2312"/>
          <w:sz w:val="32"/>
          <w:szCs w:val="32"/>
        </w:rPr>
      </w:pPr>
      <w:r>
        <w:rPr>
          <w:rFonts w:eastAsia="黑体"/>
          <w:sz w:val="32"/>
          <w:szCs w:val="32"/>
        </w:rPr>
        <w:t>第五条</w:t>
      </w:r>
      <w:r>
        <w:rPr>
          <w:rFonts w:eastAsia="黑体"/>
          <w:sz w:val="32"/>
          <w:szCs w:val="32"/>
        </w:rPr>
        <w:t xml:space="preserve">  </w:t>
      </w:r>
      <w:r>
        <w:rPr>
          <w:rFonts w:eastAsia="仿宋_GB2312"/>
          <w:sz w:val="32"/>
          <w:szCs w:val="32"/>
        </w:rPr>
        <w:t>区有关部门将拟上市企业、上市公司、优质挂牌企业列为重点服务对象，简化办事流程，提高办事效率；建立区各有关部门上市服务沟通机制，通过开辟</w:t>
      </w:r>
      <w:r>
        <w:rPr>
          <w:rFonts w:eastAsia="仿宋_GB2312"/>
          <w:sz w:val="32"/>
          <w:szCs w:val="32"/>
        </w:rPr>
        <w:t>“</w:t>
      </w:r>
      <w:r>
        <w:rPr>
          <w:rFonts w:eastAsia="仿宋_GB2312"/>
          <w:sz w:val="32"/>
          <w:szCs w:val="32"/>
        </w:rPr>
        <w:t>绿色通道</w:t>
      </w:r>
      <w:r>
        <w:rPr>
          <w:rFonts w:eastAsia="仿宋_GB2312"/>
          <w:sz w:val="32"/>
          <w:szCs w:val="32"/>
        </w:rPr>
        <w:t>”</w:t>
      </w:r>
      <w:r>
        <w:rPr>
          <w:rFonts w:eastAsia="仿宋_GB2312"/>
          <w:sz w:val="32"/>
          <w:szCs w:val="32"/>
        </w:rPr>
        <w:t>，提供</w:t>
      </w:r>
      <w:r>
        <w:rPr>
          <w:rFonts w:eastAsia="仿宋_GB2312"/>
          <w:sz w:val="32"/>
          <w:szCs w:val="32"/>
        </w:rPr>
        <w:t>“</w:t>
      </w:r>
      <w:r>
        <w:rPr>
          <w:rFonts w:eastAsia="仿宋_GB2312"/>
          <w:sz w:val="32"/>
          <w:szCs w:val="32"/>
        </w:rPr>
        <w:t>一站式</w:t>
      </w:r>
      <w:r>
        <w:rPr>
          <w:rFonts w:eastAsia="仿宋_GB2312"/>
          <w:sz w:val="32"/>
          <w:szCs w:val="32"/>
        </w:rPr>
        <w:t>”</w:t>
      </w:r>
      <w:r>
        <w:rPr>
          <w:rFonts w:eastAsia="仿宋_GB2312"/>
          <w:sz w:val="32"/>
          <w:szCs w:val="32"/>
        </w:rPr>
        <w:t>服务，出具相关证明文件等方式，积极帮助协调化解企业改制、挂牌、上市过程中和经营过程中遇到的问题，推进企业快速发展，进一步优化区域营商环境。</w:t>
      </w:r>
    </w:p>
    <w:p w:rsidR="006C5B31" w:rsidRDefault="006C5B31" w:rsidP="00821E18">
      <w:pPr>
        <w:spacing w:beforeLines="50" w:before="156" w:afterLines="50" w:after="156" w:line="590" w:lineRule="exact"/>
        <w:ind w:firstLineChars="200" w:firstLine="640"/>
        <w:jc w:val="center"/>
        <w:rPr>
          <w:rFonts w:eastAsia="黑体"/>
          <w:sz w:val="32"/>
          <w:szCs w:val="32"/>
        </w:rPr>
      </w:pPr>
      <w:r>
        <w:rPr>
          <w:rFonts w:eastAsia="黑体"/>
          <w:sz w:val="32"/>
          <w:szCs w:val="32"/>
        </w:rPr>
        <w:t>三、资金奖励</w:t>
      </w:r>
    </w:p>
    <w:p w:rsidR="006C5B31" w:rsidRDefault="006C5B31" w:rsidP="00821E18">
      <w:pPr>
        <w:spacing w:line="590" w:lineRule="exact"/>
        <w:ind w:firstLineChars="200" w:firstLine="640"/>
        <w:jc w:val="left"/>
        <w:rPr>
          <w:rFonts w:eastAsia="仿宋_GB2312"/>
          <w:spacing w:val="-4"/>
          <w:sz w:val="32"/>
          <w:szCs w:val="32"/>
        </w:rPr>
      </w:pPr>
      <w:r>
        <w:rPr>
          <w:rFonts w:eastAsia="黑体"/>
          <w:sz w:val="32"/>
          <w:szCs w:val="32"/>
        </w:rPr>
        <w:t>第六条</w:t>
      </w:r>
      <w:r>
        <w:rPr>
          <w:rFonts w:eastAsia="黑体"/>
          <w:sz w:val="32"/>
          <w:szCs w:val="32"/>
        </w:rPr>
        <w:t xml:space="preserve"> </w:t>
      </w:r>
      <w:r>
        <w:rPr>
          <w:rFonts w:eastAsia="仿宋_GB2312"/>
          <w:spacing w:val="-4"/>
          <w:sz w:val="32"/>
          <w:szCs w:val="32"/>
        </w:rPr>
        <w:t xml:space="preserve"> </w:t>
      </w:r>
      <w:r>
        <w:rPr>
          <w:rFonts w:eastAsia="仿宋_GB2312"/>
          <w:spacing w:val="-4"/>
          <w:sz w:val="32"/>
          <w:szCs w:val="32"/>
        </w:rPr>
        <w:t>在境内上市的企业，根据企业综合贡献、行业影响力，最高可申请</w:t>
      </w:r>
      <w:r>
        <w:rPr>
          <w:rFonts w:eastAsia="仿宋_GB2312"/>
          <w:spacing w:val="-4"/>
          <w:sz w:val="32"/>
          <w:szCs w:val="32"/>
        </w:rPr>
        <w:t>600</w:t>
      </w:r>
      <w:r>
        <w:rPr>
          <w:rFonts w:eastAsia="仿宋_GB2312"/>
          <w:spacing w:val="-4"/>
          <w:sz w:val="32"/>
          <w:szCs w:val="32"/>
        </w:rPr>
        <w:t>万元奖励。</w:t>
      </w:r>
    </w:p>
    <w:p w:rsidR="006C5B31" w:rsidRDefault="006C5B31" w:rsidP="00821E18">
      <w:pPr>
        <w:spacing w:line="590" w:lineRule="exact"/>
        <w:ind w:firstLineChars="200" w:firstLine="624"/>
        <w:rPr>
          <w:rFonts w:eastAsia="仿宋_GB2312"/>
          <w:spacing w:val="-4"/>
          <w:sz w:val="32"/>
          <w:szCs w:val="32"/>
        </w:rPr>
      </w:pPr>
      <w:r>
        <w:rPr>
          <w:rFonts w:eastAsia="仿宋_GB2312"/>
          <w:spacing w:val="-4"/>
          <w:sz w:val="32"/>
          <w:szCs w:val="32"/>
        </w:rPr>
        <w:t>在获得中国证监会或证券交易所出具的申请受理通知书后，</w:t>
      </w:r>
      <w:r>
        <w:rPr>
          <w:rFonts w:eastAsia="仿宋_GB2312"/>
          <w:spacing w:val="-4"/>
          <w:sz w:val="32"/>
          <w:szCs w:val="32"/>
        </w:rPr>
        <w:lastRenderedPageBreak/>
        <w:t>企业最高可申请</w:t>
      </w:r>
      <w:r>
        <w:rPr>
          <w:rFonts w:eastAsia="仿宋_GB2312"/>
          <w:spacing w:val="-4"/>
          <w:sz w:val="32"/>
          <w:szCs w:val="32"/>
        </w:rPr>
        <w:t>200</w:t>
      </w:r>
      <w:r>
        <w:rPr>
          <w:rFonts w:eastAsia="仿宋_GB2312"/>
          <w:spacing w:val="-4"/>
          <w:sz w:val="32"/>
          <w:szCs w:val="32"/>
        </w:rPr>
        <w:t>万元奖励。</w:t>
      </w:r>
    </w:p>
    <w:p w:rsidR="006C5B31" w:rsidRDefault="006C5B31" w:rsidP="00821E18">
      <w:pPr>
        <w:spacing w:line="590" w:lineRule="exact"/>
        <w:ind w:firstLineChars="200" w:firstLine="624"/>
        <w:rPr>
          <w:rFonts w:eastAsia="仿宋_GB2312"/>
          <w:spacing w:val="-4"/>
          <w:sz w:val="32"/>
          <w:szCs w:val="32"/>
        </w:rPr>
      </w:pPr>
      <w:r>
        <w:rPr>
          <w:rFonts w:eastAsia="仿宋_GB2312"/>
          <w:spacing w:val="-4"/>
          <w:sz w:val="32"/>
          <w:szCs w:val="32"/>
        </w:rPr>
        <w:t>在获得中国证监会出具的核准首次公开发行股票的批复后，企业最高可</w:t>
      </w:r>
      <w:proofErr w:type="gramStart"/>
      <w:r>
        <w:rPr>
          <w:rFonts w:eastAsia="仿宋_GB2312"/>
          <w:spacing w:val="-4"/>
          <w:sz w:val="32"/>
          <w:szCs w:val="32"/>
        </w:rPr>
        <w:t>另申请</w:t>
      </w:r>
      <w:proofErr w:type="gramEnd"/>
      <w:r>
        <w:rPr>
          <w:rFonts w:eastAsia="仿宋_GB2312"/>
          <w:spacing w:val="-4"/>
          <w:sz w:val="32"/>
          <w:szCs w:val="32"/>
        </w:rPr>
        <w:t>400</w:t>
      </w:r>
      <w:r>
        <w:rPr>
          <w:rFonts w:eastAsia="仿宋_GB2312"/>
          <w:spacing w:val="-4"/>
          <w:sz w:val="32"/>
          <w:szCs w:val="32"/>
        </w:rPr>
        <w:t>万元奖励。</w:t>
      </w:r>
      <w:r>
        <w:rPr>
          <w:rFonts w:eastAsia="仿宋_GB2312"/>
          <w:spacing w:val="-4"/>
          <w:sz w:val="32"/>
          <w:szCs w:val="32"/>
        </w:rPr>
        <w:t xml:space="preserve">  </w:t>
      </w:r>
    </w:p>
    <w:p w:rsidR="006C5B31" w:rsidRDefault="006C5B31" w:rsidP="00821E18">
      <w:pPr>
        <w:spacing w:line="590" w:lineRule="exact"/>
        <w:rPr>
          <w:rFonts w:eastAsia="仿宋_GB2312"/>
          <w:spacing w:val="-4"/>
          <w:sz w:val="32"/>
          <w:szCs w:val="32"/>
        </w:rPr>
      </w:pPr>
      <w:r>
        <w:rPr>
          <w:rFonts w:eastAsia="仿宋_GB2312"/>
          <w:spacing w:val="-4"/>
          <w:sz w:val="32"/>
          <w:szCs w:val="32"/>
        </w:rPr>
        <w:t xml:space="preserve">    </w:t>
      </w:r>
      <w:r>
        <w:rPr>
          <w:rFonts w:eastAsia="黑体"/>
          <w:spacing w:val="-4"/>
          <w:sz w:val="32"/>
          <w:szCs w:val="32"/>
        </w:rPr>
        <w:t>第七条</w:t>
      </w:r>
      <w:r>
        <w:rPr>
          <w:rFonts w:eastAsia="仿宋_GB2312"/>
          <w:spacing w:val="-4"/>
          <w:sz w:val="32"/>
          <w:szCs w:val="32"/>
        </w:rPr>
        <w:t xml:space="preserve">  </w:t>
      </w:r>
      <w:r>
        <w:rPr>
          <w:rFonts w:eastAsia="仿宋_GB2312"/>
          <w:spacing w:val="-4"/>
          <w:sz w:val="32"/>
          <w:szCs w:val="32"/>
        </w:rPr>
        <w:t>申请境外市场首次公开发行股票上市（</w:t>
      </w:r>
      <w:r>
        <w:rPr>
          <w:rFonts w:eastAsia="仿宋_GB2312"/>
          <w:spacing w:val="-4"/>
          <w:sz w:val="32"/>
          <w:szCs w:val="32"/>
        </w:rPr>
        <w:t>IPO</w:t>
      </w:r>
      <w:r>
        <w:rPr>
          <w:rFonts w:eastAsia="仿宋_GB2312"/>
          <w:spacing w:val="-4"/>
          <w:sz w:val="32"/>
          <w:szCs w:val="32"/>
        </w:rPr>
        <w:t>）的企业，根据企业综合贡献、行业影响力，最高给予</w:t>
      </w:r>
      <w:r>
        <w:rPr>
          <w:rFonts w:eastAsia="仿宋_GB2312"/>
          <w:spacing w:val="-4"/>
          <w:sz w:val="32"/>
          <w:szCs w:val="32"/>
        </w:rPr>
        <w:t>300</w:t>
      </w:r>
      <w:r>
        <w:rPr>
          <w:rFonts w:eastAsia="仿宋_GB2312"/>
          <w:spacing w:val="-4"/>
          <w:sz w:val="32"/>
          <w:szCs w:val="32"/>
        </w:rPr>
        <w:t>万元奖励，并在企业上市成功后给予拨付。</w:t>
      </w:r>
    </w:p>
    <w:p w:rsidR="006C5B31" w:rsidRDefault="006C5B31" w:rsidP="00821E18">
      <w:pPr>
        <w:spacing w:line="590" w:lineRule="exact"/>
        <w:rPr>
          <w:rFonts w:eastAsia="仿宋_GB2312"/>
          <w:spacing w:val="-4"/>
          <w:sz w:val="32"/>
          <w:szCs w:val="32"/>
        </w:rPr>
      </w:pPr>
      <w:r>
        <w:rPr>
          <w:rFonts w:eastAsia="仿宋_GB2312"/>
          <w:spacing w:val="-4"/>
          <w:sz w:val="32"/>
          <w:szCs w:val="32"/>
        </w:rPr>
        <w:t xml:space="preserve">    </w:t>
      </w:r>
      <w:r>
        <w:rPr>
          <w:rFonts w:eastAsia="仿宋_GB2312"/>
          <w:spacing w:val="-4"/>
          <w:sz w:val="32"/>
          <w:szCs w:val="32"/>
        </w:rPr>
        <w:t>回归主板的区内境外上市企业，参照境内上市的标准可补齐差额。</w:t>
      </w:r>
    </w:p>
    <w:p w:rsidR="006C5B31" w:rsidRDefault="006C5B31" w:rsidP="00821E18">
      <w:pPr>
        <w:spacing w:line="590" w:lineRule="exact"/>
        <w:ind w:firstLine="615"/>
        <w:rPr>
          <w:rFonts w:eastAsia="仿宋_GB2312"/>
          <w:spacing w:val="-4"/>
          <w:sz w:val="32"/>
          <w:szCs w:val="32"/>
        </w:rPr>
      </w:pPr>
      <w:r>
        <w:rPr>
          <w:rFonts w:eastAsia="黑体"/>
          <w:spacing w:val="-4"/>
          <w:sz w:val="32"/>
          <w:szCs w:val="32"/>
        </w:rPr>
        <w:t>第八条</w:t>
      </w:r>
      <w:r>
        <w:rPr>
          <w:rFonts w:eastAsia="黑体"/>
          <w:spacing w:val="-4"/>
          <w:sz w:val="32"/>
          <w:szCs w:val="32"/>
        </w:rPr>
        <w:t xml:space="preserve">  </w:t>
      </w:r>
      <w:r>
        <w:rPr>
          <w:rFonts w:eastAsia="仿宋_GB2312"/>
          <w:spacing w:val="-4"/>
          <w:sz w:val="32"/>
          <w:szCs w:val="32"/>
        </w:rPr>
        <w:t>企业在新三板成功挂牌的，根据企业综合贡献、行业影响力，入选精选层后最高给予</w:t>
      </w:r>
      <w:r>
        <w:rPr>
          <w:rFonts w:eastAsia="仿宋_GB2312"/>
          <w:spacing w:val="-4"/>
          <w:sz w:val="32"/>
          <w:szCs w:val="32"/>
        </w:rPr>
        <w:t>300</w:t>
      </w:r>
      <w:r>
        <w:rPr>
          <w:rFonts w:eastAsia="仿宋_GB2312"/>
          <w:spacing w:val="-4"/>
          <w:sz w:val="32"/>
          <w:szCs w:val="32"/>
        </w:rPr>
        <w:t>万元的奖励，入选创新层后最高给予</w:t>
      </w:r>
      <w:r>
        <w:rPr>
          <w:rFonts w:eastAsia="仿宋_GB2312"/>
          <w:spacing w:val="-4"/>
          <w:sz w:val="32"/>
          <w:szCs w:val="32"/>
        </w:rPr>
        <w:t>200</w:t>
      </w:r>
      <w:r>
        <w:rPr>
          <w:rFonts w:eastAsia="仿宋_GB2312"/>
          <w:spacing w:val="-4"/>
          <w:sz w:val="32"/>
          <w:szCs w:val="32"/>
        </w:rPr>
        <w:t>万元奖励，创新层转入精选层的可申请补齐差额。从</w:t>
      </w:r>
      <w:r>
        <w:rPr>
          <w:rFonts w:eastAsia="仿宋_GB2312"/>
          <w:spacing w:val="-4"/>
          <w:sz w:val="32"/>
          <w:szCs w:val="32"/>
        </w:rPr>
        <w:t>“</w:t>
      </w:r>
      <w:r>
        <w:rPr>
          <w:rFonts w:eastAsia="仿宋_GB2312"/>
          <w:spacing w:val="-4"/>
          <w:sz w:val="32"/>
          <w:szCs w:val="32"/>
        </w:rPr>
        <w:t>新三板</w:t>
      </w:r>
      <w:r>
        <w:rPr>
          <w:rFonts w:eastAsia="仿宋_GB2312"/>
          <w:spacing w:val="-4"/>
          <w:sz w:val="32"/>
          <w:szCs w:val="32"/>
        </w:rPr>
        <w:t>”</w:t>
      </w:r>
      <w:r>
        <w:rPr>
          <w:rFonts w:eastAsia="仿宋_GB2312"/>
          <w:spacing w:val="-4"/>
          <w:sz w:val="32"/>
          <w:szCs w:val="32"/>
        </w:rPr>
        <w:t>转入上海证券交易所、深圳证券交易所上市的企业，参照境内上市的标准，补齐差额。</w:t>
      </w:r>
    </w:p>
    <w:p w:rsidR="006C5B31" w:rsidRDefault="006C5B31" w:rsidP="00821E18">
      <w:pPr>
        <w:spacing w:line="590" w:lineRule="exact"/>
        <w:ind w:firstLine="615"/>
        <w:rPr>
          <w:rFonts w:eastAsia="仿宋_GB2312"/>
          <w:spacing w:val="-4"/>
          <w:sz w:val="32"/>
          <w:szCs w:val="32"/>
        </w:rPr>
      </w:pPr>
      <w:r>
        <w:rPr>
          <w:rFonts w:eastAsia="黑体"/>
          <w:spacing w:val="-4"/>
          <w:sz w:val="32"/>
          <w:szCs w:val="32"/>
        </w:rPr>
        <w:t>第九条</w:t>
      </w:r>
      <w:r>
        <w:rPr>
          <w:rFonts w:eastAsia="仿宋_GB2312"/>
          <w:spacing w:val="-4"/>
          <w:sz w:val="32"/>
          <w:szCs w:val="32"/>
        </w:rPr>
        <w:t xml:space="preserve">  </w:t>
      </w:r>
      <w:r>
        <w:rPr>
          <w:rFonts w:eastAsia="仿宋_GB2312"/>
          <w:spacing w:val="-4"/>
          <w:sz w:val="32"/>
          <w:szCs w:val="32"/>
        </w:rPr>
        <w:t>拟上市的智能金融企业或文化企业，在证券公司、律师事务所、会计师事务所等上市中介机构的辅导下，完成股份制改造并取得股份公司营业执照的，根据企业综合贡献、行业影响力，最高给予</w:t>
      </w:r>
      <w:r>
        <w:rPr>
          <w:rFonts w:eastAsia="仿宋_GB2312"/>
          <w:spacing w:val="-4"/>
          <w:sz w:val="32"/>
          <w:szCs w:val="32"/>
        </w:rPr>
        <w:t>100</w:t>
      </w:r>
      <w:r>
        <w:rPr>
          <w:rFonts w:eastAsia="仿宋_GB2312"/>
          <w:spacing w:val="-4"/>
          <w:sz w:val="32"/>
          <w:szCs w:val="32"/>
        </w:rPr>
        <w:t>万元奖励。</w:t>
      </w:r>
    </w:p>
    <w:p w:rsidR="006C5B31" w:rsidRDefault="006C5B31" w:rsidP="00821E18">
      <w:pPr>
        <w:spacing w:line="590" w:lineRule="exact"/>
        <w:ind w:firstLine="615"/>
        <w:rPr>
          <w:rFonts w:eastAsia="仿宋_GB2312"/>
          <w:spacing w:val="-4"/>
          <w:sz w:val="32"/>
          <w:szCs w:val="32"/>
        </w:rPr>
      </w:pPr>
      <w:r>
        <w:rPr>
          <w:rFonts w:eastAsia="仿宋_GB2312"/>
          <w:spacing w:val="-4"/>
          <w:sz w:val="32"/>
          <w:szCs w:val="32"/>
        </w:rPr>
        <w:t>若顺利上市挂牌，将参照境内、境外奖励标准补齐差额。</w:t>
      </w:r>
    </w:p>
    <w:p w:rsidR="006C5B31" w:rsidRDefault="006C5B31" w:rsidP="00821E18">
      <w:pPr>
        <w:spacing w:beforeLines="50" w:before="156" w:afterLines="50" w:after="156" w:line="590" w:lineRule="exact"/>
        <w:jc w:val="center"/>
        <w:rPr>
          <w:rFonts w:eastAsia="黑体"/>
          <w:sz w:val="32"/>
          <w:szCs w:val="32"/>
        </w:rPr>
      </w:pPr>
      <w:r>
        <w:rPr>
          <w:rFonts w:eastAsia="黑体"/>
          <w:sz w:val="32"/>
          <w:szCs w:val="32"/>
        </w:rPr>
        <w:t>四、附则</w:t>
      </w:r>
    </w:p>
    <w:p w:rsidR="006C5B31" w:rsidRDefault="006C5B31" w:rsidP="00821E18">
      <w:pPr>
        <w:spacing w:line="590" w:lineRule="exact"/>
        <w:ind w:firstLineChars="200" w:firstLine="624"/>
        <w:rPr>
          <w:rFonts w:eastAsia="仿宋_GB2312"/>
          <w:spacing w:val="-4"/>
          <w:sz w:val="32"/>
          <w:szCs w:val="32"/>
        </w:rPr>
      </w:pPr>
      <w:r>
        <w:rPr>
          <w:rFonts w:eastAsia="黑体"/>
          <w:spacing w:val="-4"/>
          <w:sz w:val="32"/>
          <w:szCs w:val="32"/>
        </w:rPr>
        <w:t>第十条</w:t>
      </w:r>
      <w:r>
        <w:rPr>
          <w:rFonts w:eastAsia="仿宋_GB2312"/>
          <w:spacing w:val="-4"/>
          <w:sz w:val="32"/>
          <w:szCs w:val="32"/>
        </w:rPr>
        <w:t xml:space="preserve">  </w:t>
      </w:r>
      <w:proofErr w:type="gramStart"/>
      <w:r>
        <w:rPr>
          <w:rFonts w:eastAsia="仿宋_GB2312"/>
          <w:spacing w:val="-4"/>
          <w:sz w:val="32"/>
          <w:szCs w:val="32"/>
        </w:rPr>
        <w:t>本措施</w:t>
      </w:r>
      <w:proofErr w:type="gramEnd"/>
      <w:r>
        <w:rPr>
          <w:rFonts w:eastAsia="仿宋_GB2312"/>
          <w:spacing w:val="-4"/>
          <w:sz w:val="32"/>
          <w:szCs w:val="32"/>
        </w:rPr>
        <w:t>中境内上市是指在上海证券交易所及深圳证券交易所首次公开发行股票上市（</w:t>
      </w:r>
      <w:r>
        <w:rPr>
          <w:rFonts w:eastAsia="仿宋_GB2312"/>
          <w:spacing w:val="-4"/>
          <w:sz w:val="32"/>
          <w:szCs w:val="32"/>
        </w:rPr>
        <w:t>IPO</w:t>
      </w:r>
      <w:r>
        <w:rPr>
          <w:rFonts w:eastAsia="仿宋_GB2312"/>
          <w:spacing w:val="-4"/>
          <w:sz w:val="32"/>
          <w:szCs w:val="32"/>
        </w:rPr>
        <w:t>）的企业。境外上市是指在</w:t>
      </w:r>
      <w:r>
        <w:rPr>
          <w:rFonts w:eastAsia="仿宋_GB2312"/>
          <w:spacing w:val="-4"/>
          <w:sz w:val="32"/>
          <w:szCs w:val="32"/>
        </w:rPr>
        <w:lastRenderedPageBreak/>
        <w:t>纽约证券交易所、纳斯达克证券交易所、香港联合交易所、伦敦证券交易所、新加坡证券交易所、法兰克福证券交易所、东京证券交易所境外证券交易所首次公开发行股票上市（</w:t>
      </w:r>
      <w:r>
        <w:rPr>
          <w:rFonts w:eastAsia="仿宋_GB2312"/>
          <w:spacing w:val="-4"/>
          <w:sz w:val="32"/>
          <w:szCs w:val="32"/>
        </w:rPr>
        <w:t>IPO</w:t>
      </w:r>
      <w:r>
        <w:rPr>
          <w:rFonts w:eastAsia="仿宋_GB2312"/>
          <w:spacing w:val="-4"/>
          <w:sz w:val="32"/>
          <w:szCs w:val="32"/>
        </w:rPr>
        <w:t>）的企业。</w:t>
      </w:r>
    </w:p>
    <w:p w:rsidR="006C5B31" w:rsidRDefault="006C5B31" w:rsidP="00821E18">
      <w:pPr>
        <w:spacing w:line="590" w:lineRule="exact"/>
        <w:ind w:firstLineChars="200" w:firstLine="624"/>
        <w:rPr>
          <w:rFonts w:eastAsia="黑体"/>
          <w:spacing w:val="-4"/>
          <w:sz w:val="32"/>
          <w:szCs w:val="32"/>
        </w:rPr>
      </w:pPr>
      <w:r>
        <w:rPr>
          <w:rFonts w:eastAsia="黑体"/>
          <w:spacing w:val="-4"/>
          <w:sz w:val="32"/>
          <w:szCs w:val="32"/>
        </w:rPr>
        <w:t>第十一条</w:t>
      </w:r>
      <w:r>
        <w:rPr>
          <w:rFonts w:eastAsia="黑体"/>
          <w:spacing w:val="-4"/>
          <w:sz w:val="32"/>
          <w:szCs w:val="32"/>
        </w:rPr>
        <w:t xml:space="preserve">  </w:t>
      </w:r>
      <w:proofErr w:type="gramStart"/>
      <w:r>
        <w:rPr>
          <w:rFonts w:eastAsia="仿宋_GB2312"/>
          <w:spacing w:val="-4"/>
          <w:sz w:val="32"/>
          <w:szCs w:val="32"/>
        </w:rPr>
        <w:t>本措施依</w:t>
      </w:r>
      <w:proofErr w:type="gramEnd"/>
      <w:r>
        <w:rPr>
          <w:rFonts w:eastAsia="仿宋_GB2312"/>
          <w:spacing w:val="-4"/>
          <w:sz w:val="32"/>
          <w:szCs w:val="32"/>
        </w:rPr>
        <w:t>申请执行，达到奖励标准即可将</w:t>
      </w:r>
      <w:r>
        <w:rPr>
          <w:rFonts w:eastAsia="仿宋_GB2312"/>
          <w:sz w:val="32"/>
          <w:szCs w:val="32"/>
        </w:rPr>
        <w:t>申报材料报送至东城区金融服务办公室，经审核后予以兑付。申报、受理、评审、核准具体操作流程由东城区金融服务办公室另行制定并公布，以当年的申报指南为准。</w:t>
      </w:r>
    </w:p>
    <w:p w:rsidR="006C5B31" w:rsidRDefault="006C5B31" w:rsidP="00821E18">
      <w:pPr>
        <w:spacing w:line="590" w:lineRule="exact"/>
        <w:ind w:firstLineChars="200" w:firstLine="624"/>
        <w:rPr>
          <w:rFonts w:eastAsia="仿宋_GB2312"/>
          <w:spacing w:val="-4"/>
          <w:sz w:val="32"/>
          <w:szCs w:val="32"/>
        </w:rPr>
      </w:pPr>
      <w:r>
        <w:rPr>
          <w:rFonts w:eastAsia="黑体"/>
          <w:spacing w:val="-4"/>
          <w:sz w:val="32"/>
          <w:szCs w:val="32"/>
        </w:rPr>
        <w:t>第十二条</w:t>
      </w:r>
      <w:r>
        <w:rPr>
          <w:rFonts w:eastAsia="黑体"/>
          <w:spacing w:val="-4"/>
          <w:sz w:val="32"/>
          <w:szCs w:val="32"/>
        </w:rPr>
        <w:t xml:space="preserve"> </w:t>
      </w:r>
      <w:r>
        <w:rPr>
          <w:rFonts w:eastAsia="仿宋_GB2312"/>
          <w:spacing w:val="-4"/>
          <w:sz w:val="32"/>
          <w:szCs w:val="32"/>
        </w:rPr>
        <w:t xml:space="preserve"> </w:t>
      </w:r>
      <w:r>
        <w:rPr>
          <w:rFonts w:eastAsia="仿宋_GB2312"/>
          <w:spacing w:val="-4"/>
          <w:sz w:val="32"/>
          <w:szCs w:val="32"/>
        </w:rPr>
        <w:t>申请享受</w:t>
      </w:r>
      <w:proofErr w:type="gramStart"/>
      <w:r>
        <w:rPr>
          <w:rFonts w:eastAsia="仿宋_GB2312"/>
          <w:spacing w:val="-4"/>
          <w:sz w:val="32"/>
          <w:szCs w:val="32"/>
        </w:rPr>
        <w:t>本措施</w:t>
      </w:r>
      <w:proofErr w:type="gramEnd"/>
      <w:r>
        <w:rPr>
          <w:rFonts w:eastAsia="仿宋_GB2312"/>
          <w:spacing w:val="-4"/>
          <w:sz w:val="32"/>
          <w:szCs w:val="32"/>
        </w:rPr>
        <w:t>相关政策的企业在申报获取政府扶持政策时应遵循诚信原则，有任何瞒报、虚报或者编造申请材料的，不能获得扶持资金或区配套服务。对发现企业有弄虚作假等欺诈行为的，一律追还资金。享受奖励后，企业应严格按照国家法律法规及东城区相关规范文件、奖励协议等执行。</w:t>
      </w:r>
    </w:p>
    <w:p w:rsidR="006C5B31" w:rsidRDefault="006C5B31" w:rsidP="00821E18">
      <w:pPr>
        <w:spacing w:line="590" w:lineRule="exact"/>
        <w:ind w:firstLineChars="200" w:firstLine="624"/>
        <w:rPr>
          <w:spacing w:val="-4"/>
          <w:sz w:val="28"/>
          <w:szCs w:val="28"/>
        </w:rPr>
      </w:pPr>
      <w:r>
        <w:rPr>
          <w:rFonts w:eastAsia="黑体"/>
          <w:spacing w:val="-4"/>
          <w:sz w:val="32"/>
          <w:szCs w:val="32"/>
        </w:rPr>
        <w:t>第十三条</w:t>
      </w:r>
      <w:r>
        <w:rPr>
          <w:rFonts w:eastAsia="黑体"/>
          <w:spacing w:val="-4"/>
          <w:sz w:val="32"/>
          <w:szCs w:val="32"/>
        </w:rPr>
        <w:t xml:space="preserve"> </w:t>
      </w:r>
      <w:r>
        <w:rPr>
          <w:rFonts w:eastAsia="仿宋_GB2312"/>
          <w:spacing w:val="-4"/>
          <w:sz w:val="32"/>
          <w:szCs w:val="32"/>
        </w:rPr>
        <w:t xml:space="preserve"> </w:t>
      </w:r>
      <w:proofErr w:type="gramStart"/>
      <w:r>
        <w:rPr>
          <w:rFonts w:eastAsia="仿宋_GB2312"/>
          <w:spacing w:val="-4"/>
          <w:sz w:val="32"/>
          <w:szCs w:val="32"/>
        </w:rPr>
        <w:t>本措施</w:t>
      </w:r>
      <w:proofErr w:type="gramEnd"/>
      <w:r>
        <w:rPr>
          <w:rFonts w:eastAsia="仿宋_GB2312"/>
          <w:spacing w:val="-4"/>
          <w:sz w:val="32"/>
          <w:szCs w:val="32"/>
        </w:rPr>
        <w:t>自</w:t>
      </w:r>
      <w:r>
        <w:rPr>
          <w:rFonts w:eastAsia="仿宋_GB2312" w:hint="eastAsia"/>
          <w:spacing w:val="-4"/>
          <w:sz w:val="32"/>
          <w:szCs w:val="32"/>
        </w:rPr>
        <w:t>2021</w:t>
      </w:r>
      <w:r>
        <w:rPr>
          <w:rFonts w:eastAsia="仿宋_GB2312" w:hint="eastAsia"/>
          <w:spacing w:val="-4"/>
          <w:sz w:val="32"/>
          <w:szCs w:val="32"/>
        </w:rPr>
        <w:t>年</w:t>
      </w:r>
      <w:r>
        <w:rPr>
          <w:rFonts w:eastAsia="仿宋_GB2312" w:hint="eastAsia"/>
          <w:spacing w:val="-4"/>
          <w:sz w:val="32"/>
          <w:szCs w:val="32"/>
        </w:rPr>
        <w:t>2</w:t>
      </w:r>
      <w:r>
        <w:rPr>
          <w:rFonts w:eastAsia="仿宋_GB2312" w:hint="eastAsia"/>
          <w:spacing w:val="-4"/>
          <w:sz w:val="32"/>
          <w:szCs w:val="32"/>
        </w:rPr>
        <w:t>月</w:t>
      </w:r>
      <w:r>
        <w:rPr>
          <w:rFonts w:eastAsia="仿宋_GB2312" w:hint="eastAsia"/>
          <w:spacing w:val="-4"/>
          <w:sz w:val="32"/>
          <w:szCs w:val="32"/>
        </w:rPr>
        <w:t>1</w:t>
      </w:r>
      <w:r>
        <w:rPr>
          <w:rFonts w:eastAsia="仿宋_GB2312" w:hint="eastAsia"/>
          <w:spacing w:val="-4"/>
          <w:sz w:val="32"/>
          <w:szCs w:val="32"/>
        </w:rPr>
        <w:t>日</w:t>
      </w:r>
      <w:r>
        <w:rPr>
          <w:rFonts w:eastAsia="仿宋_GB2312"/>
          <w:spacing w:val="-4"/>
          <w:sz w:val="32"/>
          <w:szCs w:val="32"/>
        </w:rPr>
        <w:t>起施行。</w:t>
      </w:r>
      <w:r>
        <w:rPr>
          <w:rFonts w:eastAsia="仿宋_GB2312"/>
          <w:spacing w:val="-4"/>
          <w:sz w:val="32"/>
          <w:szCs w:val="32"/>
        </w:rPr>
        <w:t>2018</w:t>
      </w:r>
      <w:r>
        <w:rPr>
          <w:rFonts w:eastAsia="仿宋_GB2312"/>
          <w:spacing w:val="-4"/>
          <w:sz w:val="32"/>
          <w:szCs w:val="32"/>
        </w:rPr>
        <w:t>年发布的《东城区关于鼓励企业上市挂牌融资的若干措施》（东政发〔</w:t>
      </w:r>
      <w:r>
        <w:rPr>
          <w:rFonts w:eastAsia="仿宋_GB2312"/>
          <w:spacing w:val="-4"/>
          <w:sz w:val="32"/>
          <w:szCs w:val="32"/>
        </w:rPr>
        <w:t>2018</w:t>
      </w:r>
      <w:r>
        <w:rPr>
          <w:rFonts w:eastAsia="仿宋_GB2312"/>
          <w:spacing w:val="-4"/>
          <w:sz w:val="32"/>
          <w:szCs w:val="32"/>
        </w:rPr>
        <w:t>〕</w:t>
      </w:r>
      <w:r>
        <w:rPr>
          <w:rFonts w:eastAsia="仿宋_GB2312"/>
          <w:spacing w:val="-4"/>
          <w:sz w:val="32"/>
          <w:szCs w:val="32"/>
        </w:rPr>
        <w:t>50</w:t>
      </w:r>
      <w:r>
        <w:rPr>
          <w:rFonts w:eastAsia="仿宋_GB2312"/>
          <w:spacing w:val="-4"/>
          <w:sz w:val="32"/>
          <w:szCs w:val="32"/>
        </w:rPr>
        <w:t>号）同时废止。</w:t>
      </w:r>
    </w:p>
    <w:p w:rsidR="005A7A93" w:rsidRDefault="0035297A" w:rsidP="00853CB4">
      <w:pPr>
        <w:spacing w:line="590" w:lineRule="exact"/>
        <w:ind w:firstLineChars="200" w:firstLine="624"/>
        <w:rPr>
          <w:rFonts w:eastAsia="仿宋_GB2312"/>
          <w:spacing w:val="-4"/>
          <w:sz w:val="32"/>
          <w:szCs w:val="32"/>
        </w:rPr>
      </w:pPr>
      <w:r>
        <w:rPr>
          <w:rFonts w:eastAsia="仿宋_GB2312"/>
          <w:spacing w:val="-4"/>
          <w:sz w:val="32"/>
          <w:szCs w:val="32"/>
        </w:rPr>
        <w:br w:type="page"/>
      </w:r>
    </w:p>
    <w:p w:rsidR="0035297A" w:rsidRDefault="0035297A" w:rsidP="00853CB4">
      <w:pPr>
        <w:spacing w:line="590" w:lineRule="exact"/>
        <w:ind w:firstLineChars="200" w:firstLine="624"/>
        <w:rPr>
          <w:rFonts w:eastAsia="仿宋_GB2312"/>
          <w:spacing w:val="-4"/>
          <w:sz w:val="32"/>
          <w:szCs w:val="32"/>
        </w:rPr>
      </w:pPr>
    </w:p>
    <w:p w:rsidR="0035297A" w:rsidRDefault="0035297A" w:rsidP="00853CB4">
      <w:pPr>
        <w:spacing w:line="590" w:lineRule="exact"/>
        <w:ind w:firstLineChars="200" w:firstLine="624"/>
        <w:rPr>
          <w:rFonts w:eastAsia="仿宋_GB2312"/>
          <w:spacing w:val="-4"/>
          <w:sz w:val="32"/>
          <w:szCs w:val="32"/>
        </w:rPr>
      </w:pPr>
    </w:p>
    <w:p w:rsidR="0035297A" w:rsidRDefault="0035297A" w:rsidP="00853CB4">
      <w:pPr>
        <w:spacing w:line="590" w:lineRule="exact"/>
        <w:ind w:firstLineChars="200" w:firstLine="624"/>
        <w:rPr>
          <w:rFonts w:eastAsia="仿宋_GB2312"/>
          <w:spacing w:val="-4"/>
          <w:sz w:val="32"/>
          <w:szCs w:val="32"/>
        </w:rPr>
      </w:pPr>
    </w:p>
    <w:p w:rsidR="0035297A" w:rsidRDefault="0035297A" w:rsidP="00853CB4">
      <w:pPr>
        <w:spacing w:line="590" w:lineRule="exact"/>
        <w:ind w:firstLineChars="200" w:firstLine="624"/>
        <w:rPr>
          <w:rFonts w:eastAsia="仿宋_GB2312"/>
          <w:spacing w:val="-4"/>
          <w:sz w:val="32"/>
          <w:szCs w:val="32"/>
        </w:rPr>
      </w:pPr>
    </w:p>
    <w:p w:rsidR="0035297A" w:rsidRDefault="0035297A" w:rsidP="00853CB4">
      <w:pPr>
        <w:spacing w:line="590" w:lineRule="exact"/>
        <w:ind w:firstLineChars="200" w:firstLine="624"/>
        <w:rPr>
          <w:rFonts w:eastAsia="仿宋_GB2312"/>
          <w:spacing w:val="-4"/>
          <w:sz w:val="32"/>
          <w:szCs w:val="32"/>
        </w:rPr>
      </w:pPr>
    </w:p>
    <w:p w:rsidR="0035297A" w:rsidRDefault="0035297A" w:rsidP="00853CB4">
      <w:pPr>
        <w:spacing w:line="590" w:lineRule="exact"/>
        <w:ind w:firstLineChars="200" w:firstLine="624"/>
        <w:rPr>
          <w:rFonts w:eastAsia="仿宋_GB2312"/>
          <w:spacing w:val="-4"/>
          <w:sz w:val="32"/>
          <w:szCs w:val="32"/>
        </w:rPr>
      </w:pPr>
    </w:p>
    <w:p w:rsidR="0035297A" w:rsidRDefault="0035297A" w:rsidP="00853CB4">
      <w:pPr>
        <w:spacing w:line="590" w:lineRule="exact"/>
        <w:ind w:firstLineChars="200" w:firstLine="624"/>
        <w:rPr>
          <w:rFonts w:eastAsia="仿宋_GB2312"/>
          <w:spacing w:val="-4"/>
          <w:sz w:val="32"/>
          <w:szCs w:val="32"/>
        </w:rPr>
      </w:pPr>
    </w:p>
    <w:p w:rsidR="0035297A" w:rsidRDefault="0035297A" w:rsidP="00853CB4">
      <w:pPr>
        <w:spacing w:line="590" w:lineRule="exact"/>
        <w:ind w:firstLineChars="200" w:firstLine="624"/>
        <w:rPr>
          <w:rFonts w:eastAsia="仿宋_GB2312"/>
          <w:spacing w:val="-4"/>
          <w:sz w:val="32"/>
          <w:szCs w:val="32"/>
        </w:rPr>
      </w:pPr>
    </w:p>
    <w:p w:rsidR="0035297A" w:rsidRDefault="0035297A" w:rsidP="00853CB4">
      <w:pPr>
        <w:spacing w:line="590" w:lineRule="exact"/>
        <w:ind w:firstLineChars="200" w:firstLine="624"/>
        <w:rPr>
          <w:rFonts w:eastAsia="仿宋_GB2312"/>
          <w:spacing w:val="-4"/>
          <w:sz w:val="32"/>
          <w:szCs w:val="32"/>
        </w:rPr>
      </w:pPr>
    </w:p>
    <w:p w:rsidR="0035297A" w:rsidRDefault="0035297A" w:rsidP="00853CB4">
      <w:pPr>
        <w:spacing w:line="590" w:lineRule="exact"/>
        <w:ind w:firstLineChars="200" w:firstLine="624"/>
        <w:rPr>
          <w:rFonts w:eastAsia="仿宋_GB2312"/>
          <w:spacing w:val="-4"/>
          <w:sz w:val="32"/>
          <w:szCs w:val="32"/>
        </w:rPr>
      </w:pPr>
    </w:p>
    <w:p w:rsidR="0035297A" w:rsidRDefault="0035297A" w:rsidP="00853CB4">
      <w:pPr>
        <w:spacing w:line="590" w:lineRule="exact"/>
        <w:ind w:firstLineChars="200" w:firstLine="624"/>
        <w:rPr>
          <w:rFonts w:eastAsia="仿宋_GB2312"/>
          <w:spacing w:val="-4"/>
          <w:sz w:val="32"/>
          <w:szCs w:val="32"/>
        </w:rPr>
      </w:pPr>
    </w:p>
    <w:p w:rsidR="0035297A" w:rsidRDefault="0035297A" w:rsidP="00853CB4">
      <w:pPr>
        <w:spacing w:line="590" w:lineRule="exact"/>
        <w:ind w:firstLineChars="200" w:firstLine="624"/>
        <w:rPr>
          <w:rFonts w:eastAsia="仿宋_GB2312"/>
          <w:spacing w:val="-4"/>
          <w:sz w:val="32"/>
          <w:szCs w:val="32"/>
        </w:rPr>
      </w:pPr>
    </w:p>
    <w:p w:rsidR="0035297A" w:rsidRPr="00853CB4" w:rsidRDefault="0035297A" w:rsidP="00853CB4">
      <w:pPr>
        <w:spacing w:line="590" w:lineRule="exact"/>
        <w:ind w:firstLineChars="200" w:firstLine="624"/>
        <w:rPr>
          <w:rFonts w:eastAsia="仿宋_GB2312"/>
          <w:spacing w:val="-4"/>
          <w:sz w:val="32"/>
          <w:szCs w:val="32"/>
        </w:rPr>
      </w:pPr>
    </w:p>
    <w:p w:rsidR="00743236" w:rsidRPr="003E525F" w:rsidRDefault="00743236" w:rsidP="00743236">
      <w:pPr>
        <w:spacing w:line="590" w:lineRule="exact"/>
        <w:ind w:firstLineChars="200" w:firstLine="624"/>
        <w:rPr>
          <w:rFonts w:eastAsia="仿宋_GB2312"/>
          <w:spacing w:val="-4"/>
          <w:sz w:val="32"/>
          <w:szCs w:val="32"/>
        </w:rPr>
      </w:pPr>
    </w:p>
    <w:p w:rsidR="005A7A93" w:rsidRDefault="005A7A93" w:rsidP="00821E18">
      <w:pPr>
        <w:spacing w:line="520" w:lineRule="exact"/>
        <w:ind w:firstLineChars="200" w:firstLine="624"/>
        <w:rPr>
          <w:rFonts w:eastAsia="仿宋_GB2312"/>
          <w:spacing w:val="-4"/>
          <w:sz w:val="32"/>
          <w:szCs w:val="32"/>
        </w:rPr>
      </w:pPr>
    </w:p>
    <w:p w:rsidR="006C5B31" w:rsidRDefault="006C5B31" w:rsidP="00821E18">
      <w:pPr>
        <w:spacing w:line="520" w:lineRule="exact"/>
        <w:ind w:firstLineChars="200" w:firstLine="624"/>
        <w:rPr>
          <w:rFonts w:eastAsia="仿宋_GB2312"/>
          <w:spacing w:val="-4"/>
          <w:sz w:val="32"/>
          <w:szCs w:val="32"/>
        </w:rPr>
      </w:pPr>
    </w:p>
    <w:p w:rsidR="00743236" w:rsidRPr="003E525F" w:rsidRDefault="00743236" w:rsidP="00821E18">
      <w:pPr>
        <w:pBdr>
          <w:bottom w:val="single" w:sz="4" w:space="1" w:color="auto"/>
        </w:pBdr>
        <w:spacing w:line="520" w:lineRule="exact"/>
        <w:ind w:firstLineChars="200" w:firstLine="624"/>
        <w:rPr>
          <w:rFonts w:eastAsia="仿宋_GB2312"/>
          <w:spacing w:val="-4"/>
          <w:sz w:val="32"/>
          <w:szCs w:val="32"/>
        </w:rPr>
      </w:pPr>
    </w:p>
    <w:p w:rsidR="00743236" w:rsidRPr="00FD6AF1" w:rsidRDefault="00743236" w:rsidP="00743236">
      <w:pPr>
        <w:pStyle w:val="a8"/>
        <w:spacing w:line="590" w:lineRule="exact"/>
        <w:ind w:left="1069" w:right="341" w:hangingChars="393" w:hanging="1069"/>
        <w:rPr>
          <w:spacing w:val="-4"/>
          <w:szCs w:val="28"/>
        </w:rPr>
      </w:pPr>
      <w:r w:rsidRPr="00FD6AF1">
        <w:rPr>
          <w:spacing w:val="-4"/>
          <w:szCs w:val="28"/>
        </w:rPr>
        <w:t xml:space="preserve">  </w:t>
      </w:r>
      <w:r w:rsidRPr="00FD6AF1">
        <w:rPr>
          <w:spacing w:val="-4"/>
          <w:szCs w:val="28"/>
        </w:rPr>
        <w:t>抄送：</w:t>
      </w:r>
      <w:r w:rsidRPr="00FD6AF1">
        <w:rPr>
          <w:szCs w:val="28"/>
        </w:rPr>
        <w:t>区委各部门，区人大常委会办公室，区政协办公室，</w:t>
      </w:r>
      <w:r w:rsidRPr="00FD6AF1">
        <w:rPr>
          <w:spacing w:val="-4"/>
          <w:szCs w:val="28"/>
        </w:rPr>
        <w:t>区法院，区检察院，</w:t>
      </w:r>
      <w:r w:rsidRPr="00FD6AF1">
        <w:rPr>
          <w:rFonts w:hint="eastAsia"/>
          <w:spacing w:val="-4"/>
          <w:szCs w:val="28"/>
        </w:rPr>
        <w:t>区武装部，各人民团体</w:t>
      </w:r>
      <w:r w:rsidRPr="00FD6AF1">
        <w:rPr>
          <w:spacing w:val="-4"/>
          <w:szCs w:val="28"/>
        </w:rPr>
        <w:t>。</w:t>
      </w:r>
    </w:p>
    <w:p w:rsidR="00743236" w:rsidRDefault="00743236" w:rsidP="00743236">
      <w:pPr>
        <w:pBdr>
          <w:top w:val="single" w:sz="4" w:space="1" w:color="auto"/>
          <w:bottom w:val="single" w:sz="4" w:space="1" w:color="auto"/>
        </w:pBdr>
        <w:spacing w:line="590" w:lineRule="exact"/>
        <w:ind w:firstLineChars="100" w:firstLine="272"/>
        <w:rPr>
          <w:rFonts w:eastAsia="仿宋_GB2312"/>
          <w:spacing w:val="-4"/>
          <w:sz w:val="28"/>
          <w:szCs w:val="28"/>
        </w:rPr>
      </w:pPr>
      <w:r w:rsidRPr="00FD6AF1">
        <w:rPr>
          <w:rFonts w:eastAsia="仿宋_GB2312"/>
          <w:spacing w:val="-4"/>
          <w:sz w:val="28"/>
          <w:szCs w:val="28"/>
        </w:rPr>
        <w:t>北京市东城区人民政府办公室</w:t>
      </w:r>
      <w:r w:rsidRPr="00FD6AF1">
        <w:rPr>
          <w:rFonts w:eastAsia="仿宋_GB2312"/>
          <w:spacing w:val="-4"/>
          <w:sz w:val="28"/>
          <w:szCs w:val="28"/>
        </w:rPr>
        <w:t xml:space="preserve">  </w:t>
      </w:r>
      <w:r w:rsidRPr="00FD6AF1">
        <w:rPr>
          <w:rFonts w:eastAsia="仿宋_GB2312"/>
          <w:spacing w:val="-4"/>
          <w:sz w:val="28"/>
          <w:szCs w:val="28"/>
        </w:rPr>
        <w:t xml:space="preserve">　</w:t>
      </w:r>
      <w:r>
        <w:rPr>
          <w:rFonts w:eastAsia="仿宋_GB2312" w:hint="eastAsia"/>
          <w:spacing w:val="-4"/>
          <w:sz w:val="28"/>
          <w:szCs w:val="28"/>
        </w:rPr>
        <w:t xml:space="preserve">          </w:t>
      </w:r>
      <w:r w:rsidRPr="00FD6AF1">
        <w:rPr>
          <w:rFonts w:eastAsia="仿宋_GB2312"/>
          <w:spacing w:val="-4"/>
          <w:sz w:val="28"/>
          <w:szCs w:val="28"/>
        </w:rPr>
        <w:t xml:space="preserve"> 20</w:t>
      </w:r>
      <w:r>
        <w:rPr>
          <w:rFonts w:eastAsia="仿宋_GB2312" w:hint="eastAsia"/>
          <w:spacing w:val="-4"/>
          <w:sz w:val="28"/>
          <w:szCs w:val="28"/>
        </w:rPr>
        <w:t>20</w:t>
      </w:r>
      <w:r w:rsidRPr="00FD6AF1">
        <w:rPr>
          <w:rFonts w:eastAsia="仿宋_GB2312"/>
          <w:spacing w:val="-4"/>
          <w:sz w:val="28"/>
          <w:szCs w:val="28"/>
        </w:rPr>
        <w:t>年</w:t>
      </w:r>
      <w:r>
        <w:rPr>
          <w:rFonts w:eastAsia="仿宋_GB2312" w:hint="eastAsia"/>
          <w:spacing w:val="-4"/>
          <w:sz w:val="28"/>
          <w:szCs w:val="28"/>
        </w:rPr>
        <w:t>12</w:t>
      </w:r>
      <w:r w:rsidRPr="00FD6AF1">
        <w:rPr>
          <w:rFonts w:eastAsia="仿宋_GB2312"/>
          <w:spacing w:val="-4"/>
          <w:sz w:val="28"/>
          <w:szCs w:val="28"/>
        </w:rPr>
        <w:t>月</w:t>
      </w:r>
      <w:r w:rsidR="0035297A">
        <w:rPr>
          <w:rFonts w:eastAsia="仿宋_GB2312" w:hint="eastAsia"/>
          <w:spacing w:val="-4"/>
          <w:sz w:val="28"/>
          <w:szCs w:val="28"/>
        </w:rPr>
        <w:t>25</w:t>
      </w:r>
      <w:r w:rsidRPr="00FD6AF1">
        <w:rPr>
          <w:rFonts w:eastAsia="仿宋_GB2312"/>
          <w:spacing w:val="-4"/>
          <w:sz w:val="28"/>
          <w:szCs w:val="28"/>
        </w:rPr>
        <w:t>日印发</w:t>
      </w:r>
    </w:p>
    <w:p w:rsidR="00317FF2" w:rsidRPr="00317FF2" w:rsidRDefault="00743236" w:rsidP="00821E18">
      <w:pPr>
        <w:spacing w:line="590" w:lineRule="exact"/>
        <w:ind w:firstLineChars="2300" w:firstLine="6256"/>
        <w:rPr>
          <w:rFonts w:eastAsia="仿宋_GB2312"/>
          <w:spacing w:val="-4"/>
          <w:sz w:val="28"/>
          <w:szCs w:val="28"/>
        </w:rPr>
      </w:pPr>
      <w:r w:rsidRPr="000A4CD1">
        <w:rPr>
          <w:rFonts w:eastAsia="仿宋_GB2312"/>
          <w:spacing w:val="-4"/>
          <w:sz w:val="28"/>
          <w:szCs w:val="28"/>
        </w:rPr>
        <w:t>东行规字</w:t>
      </w:r>
      <w:r w:rsidRPr="000A4CD1">
        <w:rPr>
          <w:rFonts w:eastAsia="仿宋_GB2312" w:hint="eastAsia"/>
          <w:spacing w:val="-4"/>
          <w:sz w:val="28"/>
          <w:szCs w:val="28"/>
        </w:rPr>
        <w:t>〔</w:t>
      </w:r>
      <w:r w:rsidRPr="000A4CD1">
        <w:rPr>
          <w:rFonts w:eastAsia="仿宋_GB2312"/>
          <w:spacing w:val="-4"/>
          <w:sz w:val="28"/>
          <w:szCs w:val="28"/>
        </w:rPr>
        <w:t>20</w:t>
      </w:r>
      <w:r>
        <w:rPr>
          <w:rFonts w:eastAsia="仿宋_GB2312" w:hint="eastAsia"/>
          <w:spacing w:val="-4"/>
          <w:sz w:val="28"/>
          <w:szCs w:val="28"/>
        </w:rPr>
        <w:t>20</w:t>
      </w:r>
      <w:r w:rsidRPr="000A4CD1">
        <w:rPr>
          <w:rFonts w:eastAsia="仿宋_GB2312" w:hint="eastAsia"/>
          <w:spacing w:val="-4"/>
          <w:sz w:val="28"/>
          <w:szCs w:val="28"/>
        </w:rPr>
        <w:t>〕</w:t>
      </w:r>
      <w:r>
        <w:rPr>
          <w:rFonts w:eastAsia="仿宋_GB2312" w:hint="eastAsia"/>
          <w:spacing w:val="-4"/>
          <w:sz w:val="28"/>
          <w:szCs w:val="28"/>
        </w:rPr>
        <w:t>6</w:t>
      </w:r>
      <w:r w:rsidRPr="000A4CD1">
        <w:rPr>
          <w:rFonts w:eastAsia="仿宋_GB2312"/>
          <w:spacing w:val="-4"/>
          <w:sz w:val="28"/>
          <w:szCs w:val="28"/>
        </w:rPr>
        <w:t>号</w:t>
      </w:r>
    </w:p>
    <w:sectPr w:rsidR="00317FF2" w:rsidRPr="00317FF2" w:rsidSect="00237B51">
      <w:headerReference w:type="default" r:id="rId8"/>
      <w:footerReference w:type="even" r:id="rId9"/>
      <w:footerReference w:type="default" r:id="rId10"/>
      <w:pgSz w:w="11906" w:h="16838" w:code="9"/>
      <w:pgMar w:top="1928" w:right="1474" w:bottom="1871" w:left="1588" w:header="851" w:footer="147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E20" w:rsidRDefault="00BF7E20">
      <w:r>
        <w:separator/>
      </w:r>
    </w:p>
  </w:endnote>
  <w:endnote w:type="continuationSeparator" w:id="0">
    <w:p w:rsidR="00BF7E20" w:rsidRDefault="00BF7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627" w:rsidRDefault="008824B6" w:rsidP="00676B7E">
    <w:pPr>
      <w:pStyle w:val="a5"/>
      <w:framePr w:wrap="around" w:vAnchor="text" w:hAnchor="margin" w:xAlign="outside" w:y="1"/>
      <w:rPr>
        <w:rStyle w:val="a6"/>
      </w:rPr>
    </w:pPr>
    <w:r>
      <w:rPr>
        <w:rStyle w:val="a6"/>
      </w:rPr>
      <w:fldChar w:fldCharType="begin"/>
    </w:r>
    <w:r w:rsidR="007D2627">
      <w:rPr>
        <w:rStyle w:val="a6"/>
      </w:rPr>
      <w:instrText xml:space="preserve">PAGE  </w:instrText>
    </w:r>
    <w:r>
      <w:rPr>
        <w:rStyle w:val="a6"/>
      </w:rPr>
      <w:fldChar w:fldCharType="end"/>
    </w:r>
  </w:p>
  <w:p w:rsidR="007D2627" w:rsidRDefault="007D2627" w:rsidP="00323902">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627" w:rsidRDefault="007D2627" w:rsidP="00323902">
    <w:pPr>
      <w:pStyle w:val="a5"/>
      <w:framePr w:wrap="around" w:vAnchor="text" w:hAnchor="margin" w:xAlign="outside" w:y="1"/>
      <w:jc w:val="center"/>
      <w:rPr>
        <w:rStyle w:val="a6"/>
        <w:rFonts w:ascii="宋体"/>
        <w:sz w:val="28"/>
      </w:rPr>
    </w:pPr>
    <w:r w:rsidRPr="00BE6B7A">
      <w:rPr>
        <w:rStyle w:val="a6"/>
        <w:rFonts w:ascii="宋体" w:hint="eastAsia"/>
        <w:color w:val="FFFFFF"/>
        <w:kern w:val="0"/>
        <w:sz w:val="28"/>
        <w:szCs w:val="28"/>
      </w:rPr>
      <w:t>—</w:t>
    </w:r>
    <w:r>
      <w:rPr>
        <w:rStyle w:val="a6"/>
        <w:rFonts w:ascii="宋体" w:hint="eastAsia"/>
        <w:kern w:val="0"/>
        <w:sz w:val="28"/>
      </w:rPr>
      <w:t>—</w:t>
    </w:r>
    <w:r>
      <w:rPr>
        <w:rStyle w:val="a6"/>
        <w:rFonts w:ascii="宋体"/>
        <w:kern w:val="0"/>
        <w:sz w:val="28"/>
      </w:rPr>
      <w:t xml:space="preserve"> </w:t>
    </w:r>
    <w:r w:rsidR="008824B6">
      <w:rPr>
        <w:rStyle w:val="a6"/>
        <w:rFonts w:ascii="宋体"/>
        <w:kern w:val="0"/>
        <w:sz w:val="28"/>
      </w:rPr>
      <w:fldChar w:fldCharType="begin"/>
    </w:r>
    <w:r>
      <w:rPr>
        <w:rStyle w:val="a6"/>
        <w:rFonts w:ascii="宋体"/>
        <w:kern w:val="0"/>
        <w:sz w:val="28"/>
      </w:rPr>
      <w:instrText xml:space="preserve"> PAGE </w:instrText>
    </w:r>
    <w:r w:rsidR="008824B6">
      <w:rPr>
        <w:rStyle w:val="a6"/>
        <w:rFonts w:ascii="宋体"/>
        <w:kern w:val="0"/>
        <w:sz w:val="28"/>
      </w:rPr>
      <w:fldChar w:fldCharType="separate"/>
    </w:r>
    <w:r w:rsidR="00821E18">
      <w:rPr>
        <w:rStyle w:val="a6"/>
        <w:rFonts w:ascii="宋体"/>
        <w:noProof/>
        <w:kern w:val="0"/>
        <w:sz w:val="28"/>
      </w:rPr>
      <w:t>6</w:t>
    </w:r>
    <w:r w:rsidR="008824B6">
      <w:rPr>
        <w:rStyle w:val="a6"/>
        <w:rFonts w:ascii="宋体"/>
        <w:kern w:val="0"/>
        <w:sz w:val="28"/>
      </w:rPr>
      <w:fldChar w:fldCharType="end"/>
    </w:r>
    <w:r>
      <w:rPr>
        <w:rStyle w:val="a6"/>
        <w:rFonts w:ascii="宋体"/>
        <w:kern w:val="0"/>
        <w:sz w:val="28"/>
      </w:rPr>
      <w:t xml:space="preserve"> </w:t>
    </w:r>
    <w:r>
      <w:rPr>
        <w:rStyle w:val="a6"/>
        <w:rFonts w:ascii="宋体" w:hint="eastAsia"/>
        <w:kern w:val="0"/>
        <w:sz w:val="28"/>
      </w:rPr>
      <w:t>—</w:t>
    </w:r>
    <w:r w:rsidRPr="00BE6B7A">
      <w:rPr>
        <w:rStyle w:val="a6"/>
        <w:rFonts w:ascii="宋体" w:hint="eastAsia"/>
        <w:color w:val="FFFFFF"/>
        <w:kern w:val="0"/>
        <w:sz w:val="28"/>
        <w:szCs w:val="28"/>
      </w:rPr>
      <w:t>—</w:t>
    </w:r>
  </w:p>
  <w:p w:rsidR="007D2627" w:rsidRDefault="007D2627" w:rsidP="00323902">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E20" w:rsidRDefault="00BF7E20">
      <w:r>
        <w:separator/>
      </w:r>
    </w:p>
  </w:footnote>
  <w:footnote w:type="continuationSeparator" w:id="0">
    <w:p w:rsidR="00BF7E20" w:rsidRDefault="00BF7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627" w:rsidRDefault="007D2627" w:rsidP="00655C82">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25F"/>
    <w:rsid w:val="00006929"/>
    <w:rsid w:val="00034B32"/>
    <w:rsid w:val="00045B01"/>
    <w:rsid w:val="000575DB"/>
    <w:rsid w:val="00057F5D"/>
    <w:rsid w:val="00080EBC"/>
    <w:rsid w:val="000D1893"/>
    <w:rsid w:val="00100EA2"/>
    <w:rsid w:val="001279BA"/>
    <w:rsid w:val="00133F54"/>
    <w:rsid w:val="00135C14"/>
    <w:rsid w:val="0013692C"/>
    <w:rsid w:val="0016039A"/>
    <w:rsid w:val="001A3B83"/>
    <w:rsid w:val="001C26BD"/>
    <w:rsid w:val="001E1106"/>
    <w:rsid w:val="001F628E"/>
    <w:rsid w:val="001F6578"/>
    <w:rsid w:val="0021482F"/>
    <w:rsid w:val="00237B51"/>
    <w:rsid w:val="00272C9B"/>
    <w:rsid w:val="0027640C"/>
    <w:rsid w:val="002864C4"/>
    <w:rsid w:val="002D2557"/>
    <w:rsid w:val="002D44C9"/>
    <w:rsid w:val="002D5CDE"/>
    <w:rsid w:val="002E26B1"/>
    <w:rsid w:val="002E5322"/>
    <w:rsid w:val="002E546D"/>
    <w:rsid w:val="002E7B6E"/>
    <w:rsid w:val="002F0E05"/>
    <w:rsid w:val="00312823"/>
    <w:rsid w:val="00317FF2"/>
    <w:rsid w:val="00323902"/>
    <w:rsid w:val="00331EE1"/>
    <w:rsid w:val="00346CB3"/>
    <w:rsid w:val="0035297A"/>
    <w:rsid w:val="00376EB2"/>
    <w:rsid w:val="003A3BA6"/>
    <w:rsid w:val="003B0963"/>
    <w:rsid w:val="003D6D7B"/>
    <w:rsid w:val="003D7DA5"/>
    <w:rsid w:val="003E525F"/>
    <w:rsid w:val="003E5D45"/>
    <w:rsid w:val="0041661C"/>
    <w:rsid w:val="00437EDF"/>
    <w:rsid w:val="00453F0F"/>
    <w:rsid w:val="00464078"/>
    <w:rsid w:val="00466B33"/>
    <w:rsid w:val="00475C87"/>
    <w:rsid w:val="00485E61"/>
    <w:rsid w:val="00497297"/>
    <w:rsid w:val="004B7CC3"/>
    <w:rsid w:val="004C1605"/>
    <w:rsid w:val="004D01F3"/>
    <w:rsid w:val="004E4594"/>
    <w:rsid w:val="0050141B"/>
    <w:rsid w:val="005A7A93"/>
    <w:rsid w:val="005D4D7A"/>
    <w:rsid w:val="00615493"/>
    <w:rsid w:val="0064357E"/>
    <w:rsid w:val="00655C82"/>
    <w:rsid w:val="00676B7E"/>
    <w:rsid w:val="00677A25"/>
    <w:rsid w:val="00681623"/>
    <w:rsid w:val="006878AF"/>
    <w:rsid w:val="00693F78"/>
    <w:rsid w:val="006A12BD"/>
    <w:rsid w:val="006A7D32"/>
    <w:rsid w:val="006B2399"/>
    <w:rsid w:val="006C5B31"/>
    <w:rsid w:val="006D2B05"/>
    <w:rsid w:val="006D4507"/>
    <w:rsid w:val="006D4D8C"/>
    <w:rsid w:val="006E7ED1"/>
    <w:rsid w:val="006F02DB"/>
    <w:rsid w:val="006F3894"/>
    <w:rsid w:val="007059AE"/>
    <w:rsid w:val="007070FC"/>
    <w:rsid w:val="00711CE2"/>
    <w:rsid w:val="00715E93"/>
    <w:rsid w:val="00723737"/>
    <w:rsid w:val="00742CB1"/>
    <w:rsid w:val="00743236"/>
    <w:rsid w:val="007517F5"/>
    <w:rsid w:val="007A18A2"/>
    <w:rsid w:val="007D2627"/>
    <w:rsid w:val="007F0B10"/>
    <w:rsid w:val="00804D08"/>
    <w:rsid w:val="00821E18"/>
    <w:rsid w:val="00826D44"/>
    <w:rsid w:val="0082771B"/>
    <w:rsid w:val="0083159E"/>
    <w:rsid w:val="00836A94"/>
    <w:rsid w:val="00853CB4"/>
    <w:rsid w:val="00875774"/>
    <w:rsid w:val="008824B6"/>
    <w:rsid w:val="008848C3"/>
    <w:rsid w:val="00886A61"/>
    <w:rsid w:val="00892078"/>
    <w:rsid w:val="008B26C0"/>
    <w:rsid w:val="008C78EE"/>
    <w:rsid w:val="008D6FBC"/>
    <w:rsid w:val="00906AC7"/>
    <w:rsid w:val="009156E4"/>
    <w:rsid w:val="00920694"/>
    <w:rsid w:val="0092099A"/>
    <w:rsid w:val="00954499"/>
    <w:rsid w:val="0096097C"/>
    <w:rsid w:val="00987800"/>
    <w:rsid w:val="00993469"/>
    <w:rsid w:val="009A7962"/>
    <w:rsid w:val="009C0173"/>
    <w:rsid w:val="009F0132"/>
    <w:rsid w:val="00A37DD6"/>
    <w:rsid w:val="00A61BA5"/>
    <w:rsid w:val="00A7200B"/>
    <w:rsid w:val="00A86E46"/>
    <w:rsid w:val="00AC2D87"/>
    <w:rsid w:val="00AF25EE"/>
    <w:rsid w:val="00B05167"/>
    <w:rsid w:val="00B05E27"/>
    <w:rsid w:val="00BA6E56"/>
    <w:rsid w:val="00BC003F"/>
    <w:rsid w:val="00BD0FC0"/>
    <w:rsid w:val="00BD50E4"/>
    <w:rsid w:val="00BE6B7A"/>
    <w:rsid w:val="00BF7CD9"/>
    <w:rsid w:val="00BF7E20"/>
    <w:rsid w:val="00C22716"/>
    <w:rsid w:val="00C2325F"/>
    <w:rsid w:val="00C250F2"/>
    <w:rsid w:val="00C26011"/>
    <w:rsid w:val="00C364BA"/>
    <w:rsid w:val="00C50479"/>
    <w:rsid w:val="00C74E0B"/>
    <w:rsid w:val="00C77F25"/>
    <w:rsid w:val="00C80DAE"/>
    <w:rsid w:val="00C824FD"/>
    <w:rsid w:val="00CF3087"/>
    <w:rsid w:val="00D40805"/>
    <w:rsid w:val="00D70BBF"/>
    <w:rsid w:val="00D8020A"/>
    <w:rsid w:val="00D845AE"/>
    <w:rsid w:val="00D856B9"/>
    <w:rsid w:val="00DA6FEC"/>
    <w:rsid w:val="00DC6121"/>
    <w:rsid w:val="00E03A9F"/>
    <w:rsid w:val="00E04F30"/>
    <w:rsid w:val="00E05DE0"/>
    <w:rsid w:val="00E26D7E"/>
    <w:rsid w:val="00E4555A"/>
    <w:rsid w:val="00E46C46"/>
    <w:rsid w:val="00E578FB"/>
    <w:rsid w:val="00E931D7"/>
    <w:rsid w:val="00F020FF"/>
    <w:rsid w:val="00F223F1"/>
    <w:rsid w:val="00F47F04"/>
    <w:rsid w:val="00F6031E"/>
    <w:rsid w:val="00F843B9"/>
    <w:rsid w:val="00F85462"/>
    <w:rsid w:val="00F95FAE"/>
    <w:rsid w:val="00FB2737"/>
    <w:rsid w:val="00FF351E"/>
    <w:rsid w:val="00FF5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45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C78EE"/>
    <w:rPr>
      <w:rFonts w:eastAsia="仿宋_GB2312"/>
      <w:sz w:val="32"/>
      <w:szCs w:val="20"/>
    </w:rPr>
  </w:style>
  <w:style w:type="paragraph" w:styleId="a4">
    <w:name w:val="header"/>
    <w:basedOn w:val="a"/>
    <w:rsid w:val="00D856B9"/>
    <w:pPr>
      <w:pBdr>
        <w:bottom w:val="single" w:sz="6" w:space="1" w:color="auto"/>
      </w:pBdr>
      <w:tabs>
        <w:tab w:val="center" w:pos="4153"/>
        <w:tab w:val="right" w:pos="8306"/>
      </w:tabs>
      <w:snapToGrid w:val="0"/>
      <w:jc w:val="center"/>
    </w:pPr>
    <w:rPr>
      <w:sz w:val="18"/>
      <w:szCs w:val="18"/>
    </w:rPr>
  </w:style>
  <w:style w:type="paragraph" w:styleId="a5">
    <w:name w:val="footer"/>
    <w:basedOn w:val="a"/>
    <w:rsid w:val="00D856B9"/>
    <w:pPr>
      <w:tabs>
        <w:tab w:val="center" w:pos="4153"/>
        <w:tab w:val="right" w:pos="8306"/>
      </w:tabs>
      <w:snapToGrid w:val="0"/>
      <w:jc w:val="left"/>
    </w:pPr>
    <w:rPr>
      <w:sz w:val="18"/>
      <w:szCs w:val="18"/>
    </w:rPr>
  </w:style>
  <w:style w:type="character" w:styleId="a6">
    <w:name w:val="page number"/>
    <w:basedOn w:val="a0"/>
    <w:rsid w:val="00D856B9"/>
  </w:style>
  <w:style w:type="paragraph" w:styleId="a7">
    <w:name w:val="Balloon Text"/>
    <w:basedOn w:val="a"/>
    <w:semiHidden/>
    <w:rsid w:val="00954499"/>
    <w:rPr>
      <w:sz w:val="18"/>
      <w:szCs w:val="18"/>
    </w:rPr>
  </w:style>
  <w:style w:type="paragraph" w:styleId="a8">
    <w:name w:val="Body Text Indent"/>
    <w:basedOn w:val="a"/>
    <w:link w:val="Char"/>
    <w:rsid w:val="001C26BD"/>
    <w:pPr>
      <w:ind w:left="815" w:hanging="815"/>
    </w:pPr>
    <w:rPr>
      <w:rFonts w:eastAsia="仿宋_GB2312"/>
      <w:sz w:val="28"/>
      <w:szCs w:val="20"/>
    </w:rPr>
  </w:style>
  <w:style w:type="character" w:customStyle="1" w:styleId="Char">
    <w:name w:val="正文文本缩进 Char"/>
    <w:link w:val="a8"/>
    <w:rsid w:val="00743236"/>
    <w:rPr>
      <w:rFonts w:eastAsia="仿宋_GB2312"/>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82C83-EA8D-4143-B40F-E0346CA02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317</Words>
  <Characters>1813</Characters>
  <Application>Microsoft Office Word</Application>
  <DocSecurity>0</DocSecurity>
  <Lines>15</Lines>
  <Paragraphs>4</Paragraphs>
  <ScaleCrop>false</ScaleCrop>
  <Company>msk</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北京市东城区人民政府</dc:title>
  <dc:subject/>
  <dc:creator>user</dc:creator>
  <cp:keywords/>
  <dc:description/>
  <cp:lastModifiedBy>刘亚菲</cp:lastModifiedBy>
  <cp:revision>4</cp:revision>
  <cp:lastPrinted>2014-11-27T02:45:00Z</cp:lastPrinted>
  <dcterms:created xsi:type="dcterms:W3CDTF">2020-12-25T01:57:00Z</dcterms:created>
  <dcterms:modified xsi:type="dcterms:W3CDTF">2020-12-25T02:21:00Z</dcterms:modified>
</cp:coreProperties>
</file>