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8EE" w:rsidRDefault="008C262F" w:rsidP="006D2B05">
      <w:pPr>
        <w:spacing w:line="1840" w:lineRule="exact"/>
        <w:rPr>
          <w:sz w:val="80"/>
        </w:rPr>
      </w:pPr>
      <w:r w:rsidRPr="008C262F">
        <w:rPr>
          <w:rFonts w:ascii="方正小标宋简体" w:eastAsia="方正小标宋简体"/>
          <w:bCs/>
          <w:noProof/>
          <w:color w:val="FF0000"/>
          <w:spacing w:val="-2"/>
          <w:sz w:val="94"/>
          <w:szCs w:val="94"/>
        </w:rPr>
        <w:pict>
          <v:group id="_x0000_s1033" style="position:absolute;left:0;text-align:left;margin-left:-7.6pt;margin-top:8.75pt;width:453.8pt;height:230.6pt;z-index:251657728" coordorigin="1436,2103" coordsize="9076,4612">
            <v:line id="_x0000_s1030" style="position:absolute" from="1588,6715" to="10414,6715" strokecolor="red" strokeweight="2pt"/>
            <v:shapetype id="_x0000_t202" coordsize="21600,21600" o:spt="202" path="m,l,21600r21600,l21600,xe">
              <v:stroke joinstyle="miter"/>
              <v:path gradientshapeok="t" o:connecttype="rect"/>
            </v:shapetype>
            <v:shape id="_x0000_s1031" type="#_x0000_t202" style="position:absolute;left:1436;top:2103;width:9076;height:3108;mso-width-relative:margin;mso-height-relative:margin" strokecolor="white">
              <v:textbox style="mso-next-textbox:#_x0000_s1031">
                <w:txbxContent>
                  <w:p w:rsidR="007D2627" w:rsidRDefault="007D2627" w:rsidP="004D01F3">
                    <w:pPr>
                      <w:jc w:val="center"/>
                      <w:rPr>
                        <w:rFonts w:ascii="方正小标宋简体" w:eastAsia="方正小标宋简体"/>
                        <w:bCs/>
                        <w:color w:val="FF0000"/>
                        <w:spacing w:val="-2"/>
                        <w:w w:val="63"/>
                        <w:sz w:val="94"/>
                        <w:szCs w:val="94"/>
                      </w:rPr>
                    </w:pPr>
                  </w:p>
                  <w:p w:rsidR="007D2627" w:rsidRPr="00F95FAE" w:rsidRDefault="007D2627" w:rsidP="004D01F3">
                    <w:pPr>
                      <w:jc w:val="center"/>
                      <w:rPr>
                        <w:rFonts w:ascii="方正小标宋简体" w:eastAsia="方正小标宋简体"/>
                        <w:bCs/>
                        <w:color w:val="FF0000"/>
                        <w:spacing w:val="-2"/>
                        <w:w w:val="63"/>
                        <w:sz w:val="94"/>
                        <w:szCs w:val="94"/>
                      </w:rPr>
                    </w:pPr>
                    <w:r w:rsidRPr="00F95FAE">
                      <w:rPr>
                        <w:rFonts w:ascii="方正小标宋简体" w:eastAsia="方正小标宋简体" w:hint="eastAsia"/>
                        <w:bCs/>
                        <w:color w:val="FF0000"/>
                        <w:spacing w:val="-2"/>
                        <w:w w:val="63"/>
                        <w:sz w:val="94"/>
                        <w:szCs w:val="94"/>
                      </w:rPr>
                      <w:t>北京市东城区人民政府办公室文件</w:t>
                    </w:r>
                  </w:p>
                  <w:p w:rsidR="007D2627" w:rsidRPr="004D01F3" w:rsidRDefault="007D2627"/>
                </w:txbxContent>
              </v:textbox>
            </v:shape>
          </v:group>
        </w:pict>
      </w:r>
    </w:p>
    <w:p w:rsidR="004E4594" w:rsidRPr="00F95FAE" w:rsidRDefault="004E4594" w:rsidP="004D01F3">
      <w:pPr>
        <w:rPr>
          <w:rFonts w:ascii="方正小标宋简体" w:eastAsia="方正小标宋简体"/>
          <w:bCs/>
          <w:color w:val="FF0000"/>
          <w:spacing w:val="-2"/>
          <w:w w:val="63"/>
          <w:sz w:val="94"/>
          <w:szCs w:val="94"/>
        </w:rPr>
      </w:pPr>
    </w:p>
    <w:p w:rsidR="008C78EE" w:rsidRDefault="008C78EE" w:rsidP="002F0E05">
      <w:pPr>
        <w:spacing w:line="680" w:lineRule="exact"/>
        <w:rPr>
          <w:rFonts w:ascii="仿宋_GB2312" w:eastAsia="仿宋_GB2312"/>
          <w:sz w:val="32"/>
          <w:szCs w:val="32"/>
        </w:rPr>
      </w:pPr>
    </w:p>
    <w:p w:rsidR="008C78EE" w:rsidRPr="0050141B" w:rsidRDefault="008C78EE" w:rsidP="007B75ED">
      <w:pPr>
        <w:spacing w:afterLines="50" w:line="540" w:lineRule="exact"/>
        <w:ind w:leftChars="100" w:left="210" w:rightChars="100" w:right="210"/>
        <w:jc w:val="center"/>
        <w:rPr>
          <w:rFonts w:ascii="楷体_GB2312" w:eastAsia="楷体_GB2312"/>
          <w:sz w:val="32"/>
          <w:szCs w:val="32"/>
        </w:rPr>
      </w:pPr>
      <w:r w:rsidRPr="002D5CDE">
        <w:rPr>
          <w:rFonts w:eastAsia="仿宋_GB2312"/>
          <w:sz w:val="32"/>
          <w:szCs w:val="32"/>
        </w:rPr>
        <w:t>东政</w:t>
      </w:r>
      <w:r w:rsidR="00331EE1" w:rsidRPr="002D5CDE">
        <w:rPr>
          <w:rFonts w:eastAsia="仿宋_GB2312"/>
          <w:sz w:val="32"/>
          <w:szCs w:val="32"/>
        </w:rPr>
        <w:t>办</w:t>
      </w:r>
      <w:r w:rsidR="00F95FAE">
        <w:rPr>
          <w:rFonts w:eastAsia="仿宋_GB2312" w:hint="eastAsia"/>
          <w:sz w:val="32"/>
          <w:szCs w:val="32"/>
        </w:rPr>
        <w:t>发</w:t>
      </w:r>
      <w:r w:rsidRPr="002D5CDE">
        <w:rPr>
          <w:rFonts w:eastAsia="仿宋_GB2312"/>
          <w:sz w:val="32"/>
          <w:szCs w:val="32"/>
        </w:rPr>
        <w:t>〔</w:t>
      </w:r>
      <w:r w:rsidR="00B07D62" w:rsidRPr="002D5CDE">
        <w:rPr>
          <w:rFonts w:eastAsia="仿宋_GB2312"/>
          <w:sz w:val="32"/>
          <w:szCs w:val="32"/>
        </w:rPr>
        <w:t>20</w:t>
      </w:r>
      <w:r w:rsidR="00B07D62">
        <w:rPr>
          <w:rFonts w:eastAsia="仿宋_GB2312" w:hint="eastAsia"/>
          <w:sz w:val="32"/>
          <w:szCs w:val="32"/>
        </w:rPr>
        <w:t>17</w:t>
      </w:r>
      <w:r w:rsidRPr="002D5CDE">
        <w:rPr>
          <w:rFonts w:eastAsia="仿宋_GB2312"/>
          <w:sz w:val="32"/>
          <w:szCs w:val="32"/>
        </w:rPr>
        <w:t>〕</w:t>
      </w:r>
      <w:r w:rsidR="00C372C0">
        <w:rPr>
          <w:rFonts w:eastAsia="仿宋_GB2312" w:hint="eastAsia"/>
          <w:sz w:val="32"/>
          <w:szCs w:val="32"/>
        </w:rPr>
        <w:t>17</w:t>
      </w:r>
      <w:r w:rsidRPr="002D5CDE">
        <w:rPr>
          <w:rFonts w:eastAsia="仿宋_GB2312"/>
          <w:sz w:val="32"/>
          <w:szCs w:val="32"/>
        </w:rPr>
        <w:t>号</w:t>
      </w:r>
    </w:p>
    <w:p w:rsidR="00133F54" w:rsidRPr="002D5CDE" w:rsidRDefault="00133F54" w:rsidP="0083159E">
      <w:pPr>
        <w:spacing w:line="540" w:lineRule="exact"/>
        <w:rPr>
          <w:rFonts w:eastAsia="仿宋_GB2312"/>
          <w:sz w:val="32"/>
          <w:szCs w:val="32"/>
        </w:rPr>
      </w:pPr>
    </w:p>
    <w:p w:rsidR="00133F54" w:rsidRPr="002D5CDE" w:rsidRDefault="00133F54" w:rsidP="0083159E">
      <w:pPr>
        <w:spacing w:line="520" w:lineRule="exact"/>
        <w:rPr>
          <w:rFonts w:eastAsia="仿宋_GB2312"/>
          <w:sz w:val="32"/>
          <w:szCs w:val="32"/>
        </w:rPr>
      </w:pPr>
    </w:p>
    <w:p w:rsidR="00693F78" w:rsidRPr="002D5CDE" w:rsidRDefault="008C78EE" w:rsidP="003E525F">
      <w:pPr>
        <w:spacing w:line="680" w:lineRule="exact"/>
        <w:jc w:val="center"/>
        <w:rPr>
          <w:rFonts w:eastAsia="方正小标宋简体"/>
          <w:sz w:val="44"/>
          <w:szCs w:val="44"/>
        </w:rPr>
      </w:pPr>
      <w:r w:rsidRPr="002D5CDE">
        <w:rPr>
          <w:rFonts w:eastAsia="方正小标宋简体"/>
          <w:sz w:val="44"/>
          <w:szCs w:val="44"/>
        </w:rPr>
        <w:t>北京市东城区人民政府</w:t>
      </w:r>
      <w:r w:rsidR="001A3B83" w:rsidRPr="002D5CDE">
        <w:rPr>
          <w:rFonts w:eastAsia="方正小标宋简体"/>
          <w:sz w:val="44"/>
          <w:szCs w:val="44"/>
        </w:rPr>
        <w:t>办公室</w:t>
      </w:r>
    </w:p>
    <w:p w:rsidR="00B07D62" w:rsidRDefault="00B07D62" w:rsidP="00B07D62">
      <w:pPr>
        <w:spacing w:line="680" w:lineRule="exact"/>
        <w:jc w:val="center"/>
        <w:rPr>
          <w:rFonts w:ascii="方正小标宋简体" w:eastAsia="方正小标宋简体" w:hAnsi="宋体"/>
          <w:sz w:val="44"/>
          <w:szCs w:val="44"/>
        </w:rPr>
      </w:pPr>
      <w:r>
        <w:rPr>
          <w:rFonts w:eastAsia="方正小标宋简体" w:hint="eastAsia"/>
          <w:sz w:val="44"/>
          <w:szCs w:val="44"/>
        </w:rPr>
        <w:t>印发</w:t>
      </w:r>
      <w:r w:rsidRPr="002D5CDE">
        <w:rPr>
          <w:rFonts w:eastAsia="方正小标宋简体"/>
          <w:sz w:val="44"/>
          <w:szCs w:val="44"/>
        </w:rPr>
        <w:t>关于</w:t>
      </w:r>
      <w:r w:rsidRPr="00CA68B9">
        <w:rPr>
          <w:rFonts w:ascii="方正小标宋简体" w:eastAsia="方正小标宋简体" w:hAnsi="宋体" w:hint="eastAsia"/>
          <w:sz w:val="44"/>
          <w:szCs w:val="44"/>
        </w:rPr>
        <w:t>东城区食品安全监管</w:t>
      </w:r>
      <w:r>
        <w:rPr>
          <w:rFonts w:ascii="方正小标宋简体" w:eastAsia="方正小标宋简体" w:hAnsi="宋体" w:hint="eastAsia"/>
          <w:sz w:val="44"/>
          <w:szCs w:val="44"/>
        </w:rPr>
        <w:t>属地</w:t>
      </w:r>
    </w:p>
    <w:p w:rsidR="004E4594" w:rsidRPr="002D5CDE" w:rsidRDefault="00B07D62" w:rsidP="00B07D62">
      <w:pPr>
        <w:spacing w:line="680" w:lineRule="exact"/>
        <w:jc w:val="center"/>
        <w:rPr>
          <w:rFonts w:eastAsia="方正小标宋简体"/>
          <w:sz w:val="44"/>
          <w:szCs w:val="44"/>
        </w:rPr>
      </w:pPr>
      <w:r>
        <w:rPr>
          <w:rFonts w:ascii="方正小标宋简体" w:eastAsia="方正小标宋简体" w:hAnsi="宋体" w:hint="eastAsia"/>
          <w:sz w:val="44"/>
          <w:szCs w:val="44"/>
        </w:rPr>
        <w:t>责任管理办法</w:t>
      </w:r>
      <w:r w:rsidRPr="002D5CDE">
        <w:rPr>
          <w:rFonts w:eastAsia="方正小标宋简体"/>
          <w:sz w:val="44"/>
          <w:szCs w:val="44"/>
        </w:rPr>
        <w:t>的</w:t>
      </w:r>
      <w:r>
        <w:rPr>
          <w:rFonts w:eastAsia="方正小标宋简体" w:hint="eastAsia"/>
          <w:sz w:val="44"/>
          <w:szCs w:val="44"/>
        </w:rPr>
        <w:t>通知</w:t>
      </w:r>
    </w:p>
    <w:p w:rsidR="008C78EE" w:rsidRPr="002D5CDE" w:rsidRDefault="008C78EE" w:rsidP="00006929">
      <w:pPr>
        <w:spacing w:line="590" w:lineRule="exact"/>
        <w:rPr>
          <w:rFonts w:eastAsia="仿宋_GB2312"/>
          <w:sz w:val="32"/>
          <w:szCs w:val="32"/>
        </w:rPr>
      </w:pPr>
    </w:p>
    <w:p w:rsidR="001C26BD" w:rsidRPr="005A64B7" w:rsidRDefault="008C262F" w:rsidP="00006929">
      <w:pPr>
        <w:spacing w:line="590" w:lineRule="exact"/>
        <w:rPr>
          <w:rFonts w:ascii="楷体_GB2312" w:eastAsia="楷体_GB2312"/>
          <w:spacing w:val="-4"/>
          <w:sz w:val="32"/>
          <w:szCs w:val="32"/>
        </w:rPr>
      </w:pPr>
      <w:r w:rsidRPr="008C262F">
        <w:rPr>
          <w:rFonts w:ascii="楷体_GB2312" w:eastAsia="楷体_GB2312" w:hint="eastAsia"/>
          <w:spacing w:val="-4"/>
          <w:sz w:val="32"/>
          <w:szCs w:val="32"/>
        </w:rPr>
        <w:t>各街道办事处，区政府各委、办、局，各区属机构：</w:t>
      </w:r>
    </w:p>
    <w:p w:rsidR="00000000" w:rsidRDefault="00B07D62">
      <w:pPr>
        <w:spacing w:line="590" w:lineRule="exact"/>
        <w:ind w:firstLineChars="227" w:firstLine="708"/>
        <w:rPr>
          <w:rFonts w:ascii="楷体_GB2312" w:eastAsia="楷体_GB2312"/>
          <w:spacing w:val="-4"/>
          <w:sz w:val="32"/>
          <w:szCs w:val="32"/>
        </w:rPr>
      </w:pPr>
      <w:r w:rsidRPr="005A64B7">
        <w:rPr>
          <w:rFonts w:ascii="楷体_GB2312" w:eastAsia="楷体_GB2312" w:hint="eastAsia"/>
          <w:spacing w:val="-4"/>
          <w:sz w:val="32"/>
          <w:szCs w:val="32"/>
        </w:rPr>
        <w:t>《北京市东城区食品安全监管属地责任管理办法》已经区政府同意，现转发给你们，请结合实际，认真遵照执行。</w:t>
      </w:r>
    </w:p>
    <w:p w:rsidR="00000000" w:rsidRDefault="007B75ED">
      <w:pPr>
        <w:spacing w:line="590" w:lineRule="exact"/>
        <w:rPr>
          <w:rFonts w:ascii="楷体_GB2312" w:eastAsia="楷体_GB2312"/>
          <w:spacing w:val="-4"/>
          <w:sz w:val="32"/>
          <w:szCs w:val="32"/>
        </w:rPr>
      </w:pPr>
    </w:p>
    <w:p w:rsidR="00000000" w:rsidRDefault="007B75ED">
      <w:pPr>
        <w:spacing w:line="590" w:lineRule="exact"/>
        <w:rPr>
          <w:rFonts w:ascii="楷体_GB2312" w:eastAsia="楷体_GB2312"/>
          <w:spacing w:val="-4"/>
          <w:sz w:val="32"/>
          <w:szCs w:val="32"/>
        </w:rPr>
      </w:pPr>
    </w:p>
    <w:p w:rsidR="00000000" w:rsidRDefault="00B07D62">
      <w:pPr>
        <w:spacing w:line="590" w:lineRule="exact"/>
        <w:ind w:firstLineChars="1317" w:firstLine="4109"/>
        <w:jc w:val="center"/>
        <w:rPr>
          <w:rFonts w:ascii="楷体_GB2312" w:eastAsia="楷体_GB2312"/>
          <w:spacing w:val="-4"/>
          <w:sz w:val="32"/>
          <w:szCs w:val="32"/>
        </w:rPr>
      </w:pPr>
      <w:r w:rsidRPr="005A64B7">
        <w:rPr>
          <w:rFonts w:ascii="楷体_GB2312" w:eastAsia="楷体_GB2312" w:hint="eastAsia"/>
          <w:spacing w:val="-4"/>
          <w:sz w:val="32"/>
          <w:szCs w:val="32"/>
        </w:rPr>
        <w:t>北京市东城区人民政府办公室</w:t>
      </w:r>
    </w:p>
    <w:p w:rsidR="00000000" w:rsidRDefault="00B07D62">
      <w:pPr>
        <w:spacing w:line="590" w:lineRule="exact"/>
        <w:ind w:firstLineChars="1317" w:firstLine="4109"/>
        <w:jc w:val="center"/>
        <w:rPr>
          <w:rFonts w:ascii="楷体_GB2312" w:eastAsia="楷体_GB2312"/>
          <w:spacing w:val="-4"/>
          <w:sz w:val="32"/>
          <w:szCs w:val="32"/>
        </w:rPr>
      </w:pPr>
      <w:r w:rsidRPr="005A64B7">
        <w:rPr>
          <w:rFonts w:ascii="楷体_GB2312" w:eastAsia="楷体_GB2312" w:hint="eastAsia"/>
          <w:spacing w:val="-4"/>
          <w:sz w:val="32"/>
          <w:szCs w:val="32"/>
        </w:rPr>
        <w:t>201</w:t>
      </w:r>
      <w:r w:rsidRPr="008E4A05">
        <w:rPr>
          <w:rFonts w:ascii="楷体_GB2312" w:eastAsia="楷体_GB2312" w:hint="eastAsia"/>
          <w:spacing w:val="-4"/>
          <w:sz w:val="32"/>
          <w:szCs w:val="32"/>
        </w:rPr>
        <w:t>7年8月</w:t>
      </w:r>
      <w:r w:rsidR="00C372C0">
        <w:rPr>
          <w:rFonts w:ascii="楷体_GB2312" w:eastAsia="楷体_GB2312" w:hint="eastAsia"/>
          <w:spacing w:val="-4"/>
          <w:sz w:val="32"/>
          <w:szCs w:val="32"/>
        </w:rPr>
        <w:t>28</w:t>
      </w:r>
      <w:r w:rsidRPr="008E4A05">
        <w:rPr>
          <w:rFonts w:ascii="楷体_GB2312" w:eastAsia="楷体_GB2312" w:hint="eastAsia"/>
          <w:spacing w:val="-4"/>
          <w:sz w:val="32"/>
          <w:szCs w:val="32"/>
        </w:rPr>
        <w:t>日</w:t>
      </w:r>
    </w:p>
    <w:p w:rsidR="00000000" w:rsidRDefault="00B07D62">
      <w:pPr>
        <w:spacing w:line="680" w:lineRule="exact"/>
        <w:jc w:val="center"/>
        <w:outlineLvl w:val="0"/>
        <w:rPr>
          <w:rFonts w:ascii="方正小标宋简体" w:eastAsia="方正小标宋简体" w:hAnsi="宋体"/>
          <w:sz w:val="44"/>
          <w:szCs w:val="44"/>
        </w:rPr>
      </w:pPr>
      <w:r>
        <w:rPr>
          <w:rFonts w:eastAsia="仿宋_GB2312"/>
          <w:spacing w:val="-4"/>
          <w:sz w:val="32"/>
          <w:szCs w:val="32"/>
        </w:rPr>
        <w:br w:type="page"/>
      </w:r>
      <w:r>
        <w:rPr>
          <w:rFonts w:ascii="方正小标宋简体" w:eastAsia="方正小标宋简体" w:hAnsi="宋体" w:hint="eastAsia"/>
          <w:sz w:val="44"/>
          <w:szCs w:val="44"/>
        </w:rPr>
        <w:lastRenderedPageBreak/>
        <w:t>北京市</w:t>
      </w:r>
      <w:r w:rsidRPr="00CA68B9">
        <w:rPr>
          <w:rFonts w:ascii="方正小标宋简体" w:eastAsia="方正小标宋简体" w:hAnsi="宋体" w:hint="eastAsia"/>
          <w:sz w:val="44"/>
          <w:szCs w:val="44"/>
        </w:rPr>
        <w:t>东城区食品安全监管</w:t>
      </w:r>
    </w:p>
    <w:p w:rsidR="00000000" w:rsidRDefault="00B07D62">
      <w:pPr>
        <w:spacing w:line="6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属地责任管理办法</w:t>
      </w:r>
    </w:p>
    <w:p w:rsidR="00B07D62" w:rsidRPr="005A64B7" w:rsidRDefault="00B07D62" w:rsidP="00B07D62">
      <w:pPr>
        <w:spacing w:line="560" w:lineRule="exact"/>
        <w:rPr>
          <w:rFonts w:ascii="仿宋_GB2312" w:eastAsia="仿宋_GB2312" w:hAnsi="宋体" w:cs="宋体"/>
          <w:kern w:val="0"/>
          <w:sz w:val="32"/>
          <w:szCs w:val="32"/>
        </w:rPr>
      </w:pPr>
    </w:p>
    <w:p w:rsidR="00000000" w:rsidRDefault="00B07D62">
      <w:pPr>
        <w:spacing w:line="580" w:lineRule="exact"/>
        <w:ind w:firstLineChars="200" w:firstLine="640"/>
        <w:rPr>
          <w:rFonts w:ascii="仿宋_GB2312" w:eastAsia="仿宋_GB2312" w:hAnsi="宋体" w:cs="宋体"/>
          <w:kern w:val="0"/>
          <w:sz w:val="32"/>
          <w:szCs w:val="32"/>
        </w:rPr>
      </w:pPr>
      <w:r w:rsidRPr="005A64B7">
        <w:rPr>
          <w:rFonts w:ascii="仿宋_GB2312" w:eastAsia="仿宋_GB2312" w:hAnsi="宋体" w:cs="宋体" w:hint="eastAsia"/>
          <w:kern w:val="0"/>
          <w:sz w:val="32"/>
          <w:szCs w:val="32"/>
        </w:rPr>
        <w:t>食品安全是重大的民生问题，关系人民群众身体健康和生命安全，关系社会和谐稳定。东城区作为首都核心区，特殊的位置，更加突显做好这</w:t>
      </w:r>
      <w:r w:rsidRPr="008E4A05">
        <w:rPr>
          <w:rFonts w:ascii="仿宋_GB2312" w:eastAsia="仿宋_GB2312" w:hAnsi="宋体" w:cs="宋体" w:hint="eastAsia"/>
          <w:kern w:val="0"/>
          <w:sz w:val="32"/>
          <w:szCs w:val="32"/>
        </w:rPr>
        <w:t>项工作的重要性和紧迫性。</w:t>
      </w:r>
    </w:p>
    <w:p w:rsidR="00000000" w:rsidRDefault="00B07D62">
      <w:pPr>
        <w:spacing w:line="580" w:lineRule="exact"/>
        <w:ind w:firstLineChars="200" w:firstLine="640"/>
        <w:rPr>
          <w:rFonts w:ascii="仿宋_GB2312" w:eastAsia="仿宋_GB2312" w:hAnsi="宋体" w:cs="宋体"/>
          <w:kern w:val="0"/>
          <w:sz w:val="32"/>
          <w:szCs w:val="32"/>
        </w:rPr>
      </w:pPr>
      <w:smartTag w:uri="urn:schemas-microsoft-com:office:smarttags" w:element="chmetcnv">
        <w:smartTagPr>
          <w:attr w:name="Year" w:val="2015"/>
          <w:attr w:name="Month" w:val="10"/>
          <w:attr w:name="Day" w:val="1"/>
          <w:attr w:name="IsLunarDate" w:val="False"/>
          <w:attr w:name="IsROCDate" w:val="False"/>
        </w:smartTagPr>
        <w:r w:rsidRPr="005A64B7">
          <w:rPr>
            <w:rFonts w:ascii="仿宋_GB2312" w:eastAsia="仿宋_GB2312" w:hAnsi="宋体" w:cs="宋体" w:hint="eastAsia"/>
            <w:kern w:val="0"/>
            <w:sz w:val="32"/>
            <w:szCs w:val="32"/>
          </w:rPr>
          <w:t>2015年</w:t>
        </w:r>
        <w:r w:rsidRPr="009B77BC">
          <w:rPr>
            <w:rFonts w:ascii="仿宋_GB2312" w:eastAsia="仿宋_GB2312" w:hAnsi="宋体" w:cs="宋体" w:hint="eastAsia"/>
            <w:kern w:val="0"/>
            <w:sz w:val="32"/>
            <w:szCs w:val="32"/>
          </w:rPr>
          <w:t>10</w:t>
        </w:r>
        <w:r w:rsidRPr="00B57212">
          <w:rPr>
            <w:rFonts w:ascii="仿宋_GB2312" w:eastAsia="仿宋_GB2312" w:hAnsi="宋体" w:cs="宋体" w:hint="eastAsia"/>
            <w:kern w:val="0"/>
            <w:sz w:val="32"/>
            <w:szCs w:val="32"/>
          </w:rPr>
          <w:t>月</w:t>
        </w:r>
        <w:r w:rsidRPr="00792626">
          <w:rPr>
            <w:rFonts w:ascii="仿宋_GB2312" w:eastAsia="仿宋_GB2312" w:hAnsi="宋体" w:cs="宋体" w:hint="eastAsia"/>
            <w:kern w:val="0"/>
            <w:sz w:val="32"/>
            <w:szCs w:val="32"/>
          </w:rPr>
          <w:t>1</w:t>
        </w:r>
        <w:r w:rsidRPr="005A64B7">
          <w:rPr>
            <w:rFonts w:ascii="仿宋_GB2312" w:eastAsia="仿宋_GB2312" w:hAnsi="宋体" w:cs="宋体" w:hint="eastAsia"/>
            <w:kern w:val="0"/>
            <w:sz w:val="32"/>
            <w:szCs w:val="32"/>
          </w:rPr>
          <w:t>日</w:t>
        </w:r>
      </w:smartTag>
      <w:r w:rsidRPr="005A64B7">
        <w:rPr>
          <w:rFonts w:ascii="仿宋_GB2312" w:eastAsia="仿宋_GB2312" w:hAnsi="宋体" w:cs="宋体" w:hint="eastAsia"/>
          <w:kern w:val="0"/>
          <w:sz w:val="32"/>
          <w:szCs w:val="32"/>
        </w:rPr>
        <w:t>，修订后的《中华人民共和国食品安全法》正式实施，为进一步强化食品安全工作，落实属地监管责任提供了法律依据。为进一步在全区贯彻落实北京市政府办公厅印发</w:t>
      </w:r>
      <w:r w:rsidRPr="005A64B7">
        <w:rPr>
          <w:rFonts w:ascii="仿宋_GB2312" w:eastAsia="仿宋_GB2312" w:hAnsi="宋体" w:cs="宋体"/>
          <w:kern w:val="0"/>
          <w:sz w:val="32"/>
          <w:szCs w:val="32"/>
        </w:rPr>
        <w:t>的</w:t>
      </w:r>
      <w:r w:rsidRPr="005A64B7">
        <w:rPr>
          <w:rFonts w:ascii="仿宋_GB2312" w:eastAsia="仿宋_GB2312" w:hAnsi="宋体" w:cs="宋体" w:hint="eastAsia"/>
          <w:kern w:val="0"/>
          <w:sz w:val="32"/>
          <w:szCs w:val="32"/>
        </w:rPr>
        <w:t>《北京市强化区政府食品安全监管属地责任管理办法》，强化区域食品安全工作，特</w:t>
      </w:r>
      <w:r w:rsidRPr="005A64B7">
        <w:rPr>
          <w:rFonts w:ascii="仿宋_GB2312" w:eastAsia="仿宋_GB2312" w:hAnsi="宋体" w:cs="宋体"/>
          <w:kern w:val="0"/>
          <w:sz w:val="32"/>
          <w:szCs w:val="32"/>
        </w:rPr>
        <w:t>制定本办法。</w:t>
      </w:r>
    </w:p>
    <w:p w:rsidR="00000000" w:rsidRDefault="008C262F" w:rsidP="007B75ED">
      <w:pPr>
        <w:spacing w:line="580" w:lineRule="exact"/>
        <w:ind w:firstLineChars="200" w:firstLine="640"/>
        <w:rPr>
          <w:rFonts w:ascii="黑体" w:eastAsia="黑体" w:hAnsi="黑体" w:cs="宋体"/>
          <w:kern w:val="0"/>
          <w:sz w:val="32"/>
          <w:szCs w:val="32"/>
        </w:rPr>
      </w:pPr>
      <w:r w:rsidRPr="008C262F">
        <w:rPr>
          <w:rFonts w:ascii="黑体" w:eastAsia="黑体" w:hAnsi="黑体" w:cs="宋体" w:hint="eastAsia"/>
          <w:kern w:val="0"/>
          <w:sz w:val="32"/>
          <w:szCs w:val="32"/>
        </w:rPr>
        <w:t>一、贯彻落实食品安全监管</w:t>
      </w:r>
      <w:r w:rsidRPr="008C262F">
        <w:rPr>
          <w:rFonts w:ascii="黑体" w:eastAsia="黑体" w:hAnsi="黑体" w:cs="宋体"/>
          <w:kern w:val="0"/>
          <w:sz w:val="32"/>
          <w:szCs w:val="32"/>
        </w:rPr>
        <w:t>属地责任</w:t>
      </w:r>
    </w:p>
    <w:p w:rsidR="00000000" w:rsidRDefault="00B07D62">
      <w:pPr>
        <w:spacing w:line="580" w:lineRule="exact"/>
        <w:ind w:firstLineChars="200" w:firstLine="640"/>
        <w:rPr>
          <w:rFonts w:ascii="仿宋_GB2312" w:eastAsia="仿宋_GB2312" w:hAnsi="宋体" w:cs="宋体"/>
          <w:kern w:val="0"/>
          <w:sz w:val="32"/>
          <w:szCs w:val="32"/>
        </w:rPr>
      </w:pPr>
      <w:r w:rsidRPr="005A64B7">
        <w:rPr>
          <w:rFonts w:ascii="仿宋_GB2312" w:eastAsia="仿宋_GB2312" w:hAnsi="宋体" w:cs="宋体" w:hint="eastAsia"/>
          <w:kern w:val="0"/>
          <w:sz w:val="32"/>
          <w:szCs w:val="32"/>
        </w:rPr>
        <w:t>按照食品安全“地方政府负总责”的要求，进一步强化基层食品安全综合协调、科学治理体系建设，推进食品安全工作重心下移、力量配置下移，加强属地管理，努力将各类风险隐患消除在萌芽状态，将问题解决在基层，逐步建立起市、区级政府负总责、职能监管部门履职尽责、街道和相关部门联防联控、全社会广泛参与的基层食品安全工作机制，确保人民群众吃得放心、吃得安全。</w:t>
      </w:r>
    </w:p>
    <w:p w:rsidR="00000000" w:rsidRDefault="00B07D62">
      <w:pPr>
        <w:spacing w:line="580" w:lineRule="exact"/>
        <w:ind w:firstLineChars="200" w:firstLine="640"/>
        <w:rPr>
          <w:rFonts w:ascii="黑体" w:eastAsia="黑体" w:hAnsi="黑体" w:cs="宋体"/>
          <w:kern w:val="0"/>
          <w:sz w:val="32"/>
          <w:szCs w:val="32"/>
        </w:rPr>
      </w:pPr>
      <w:r w:rsidRPr="00BF28B2">
        <w:rPr>
          <w:rFonts w:ascii="黑体" w:eastAsia="黑体" w:hAnsi="黑体" w:cs="宋体" w:hint="eastAsia"/>
          <w:kern w:val="0"/>
          <w:sz w:val="32"/>
          <w:szCs w:val="32"/>
        </w:rPr>
        <w:t>二、强化对食品安全工作的组织领导</w:t>
      </w:r>
    </w:p>
    <w:p w:rsidR="00000000" w:rsidRDefault="00B07D62">
      <w:pPr>
        <w:pStyle w:val="1"/>
        <w:spacing w:before="0" w:beforeAutospacing="0" w:after="0" w:afterAutospacing="0" w:line="580" w:lineRule="exact"/>
        <w:ind w:firstLineChars="0" w:firstLine="645"/>
        <w:rPr>
          <w:rFonts w:ascii="黑体" w:eastAsia="黑体"/>
        </w:rPr>
      </w:pPr>
      <w:r w:rsidRPr="005A64B7">
        <w:rPr>
          <w:rFonts w:ascii="仿宋_GB2312" w:eastAsia="仿宋_GB2312" w:hint="eastAsia"/>
          <w:sz w:val="32"/>
          <w:szCs w:val="32"/>
        </w:rPr>
        <w:t>区</w:t>
      </w:r>
      <w:r w:rsidRPr="009B77BC">
        <w:rPr>
          <w:rFonts w:ascii="仿宋_GB2312" w:eastAsia="仿宋_GB2312" w:hAnsi="宋体"/>
          <w:sz w:val="32"/>
          <w:szCs w:val="32"/>
        </w:rPr>
        <w:t>政府对行政区域的食品安全监督管理工作负</w:t>
      </w:r>
      <w:r w:rsidRPr="00B57212">
        <w:rPr>
          <w:rFonts w:ascii="仿宋_GB2312" w:eastAsia="仿宋_GB2312" w:hAnsi="宋体" w:hint="eastAsia"/>
          <w:sz w:val="32"/>
          <w:szCs w:val="32"/>
        </w:rPr>
        <w:t>总</w:t>
      </w:r>
      <w:r w:rsidRPr="00792626">
        <w:rPr>
          <w:rFonts w:ascii="仿宋_GB2312" w:eastAsia="仿宋_GB2312" w:hAnsi="宋体"/>
          <w:sz w:val="32"/>
          <w:szCs w:val="32"/>
        </w:rPr>
        <w:t>责</w:t>
      </w:r>
      <w:r w:rsidRPr="005A64B7">
        <w:rPr>
          <w:rFonts w:ascii="仿宋_GB2312" w:eastAsia="仿宋_GB2312" w:hAnsi="宋体" w:hint="eastAsia"/>
          <w:sz w:val="32"/>
          <w:szCs w:val="32"/>
        </w:rPr>
        <w:t>。</w:t>
      </w:r>
      <w:r w:rsidRPr="005A64B7">
        <w:rPr>
          <w:rFonts w:ascii="仿宋_GB2312" w:eastAsia="仿宋_GB2312" w:hint="eastAsia"/>
          <w:sz w:val="32"/>
          <w:szCs w:val="32"/>
        </w:rPr>
        <w:t>区政府成立食品药品安全委员会，</w:t>
      </w:r>
      <w:r w:rsidRPr="005A64B7">
        <w:rPr>
          <w:rFonts w:ascii="仿宋_GB2312" w:eastAsia="仿宋_GB2312" w:hAnsi="宋体"/>
          <w:sz w:val="32"/>
          <w:szCs w:val="32"/>
        </w:rPr>
        <w:t>统一领导、组织、协</w:t>
      </w:r>
      <w:r w:rsidRPr="00F35E9E">
        <w:rPr>
          <w:rFonts w:ascii="仿宋_GB2312" w:eastAsia="仿宋_GB2312"/>
          <w:sz w:val="32"/>
          <w:szCs w:val="32"/>
        </w:rPr>
        <w:t>调本行政区域的</w:t>
      </w:r>
      <w:r w:rsidRPr="00F35E9E">
        <w:rPr>
          <w:rFonts w:ascii="仿宋_GB2312" w:eastAsia="仿宋_GB2312"/>
          <w:sz w:val="32"/>
          <w:szCs w:val="32"/>
        </w:rPr>
        <w:lastRenderedPageBreak/>
        <w:t>食品安全监督管理工作以及食品安全突发事件应对工作</w:t>
      </w:r>
      <w:r w:rsidRPr="005A64B7">
        <w:rPr>
          <w:rFonts w:ascii="仿宋_GB2312" w:eastAsia="仿宋_GB2312" w:hAnsi="宋体" w:cs="宋体" w:hint="eastAsia"/>
          <w:kern w:val="0"/>
          <w:sz w:val="32"/>
          <w:szCs w:val="32"/>
        </w:rPr>
        <w:t>。按照“健全机构、配备人员、明确职责、</w:t>
      </w:r>
      <w:r w:rsidR="008C262F">
        <w:rPr>
          <w:rFonts w:ascii="仿宋_GB2312" w:eastAsia="仿宋_GB2312" w:hint="eastAsia"/>
          <w:sz w:val="32"/>
          <w:szCs w:val="32"/>
        </w:rPr>
        <w:t>密切配合</w:t>
      </w:r>
      <w:r w:rsidR="008C262F">
        <w:rPr>
          <w:rFonts w:ascii="仿宋_GB2312" w:eastAsia="仿宋_GB2312" w:hAnsi="宋体" w:cs="宋体" w:hint="eastAsia"/>
          <w:kern w:val="0"/>
          <w:sz w:val="32"/>
          <w:szCs w:val="32"/>
        </w:rPr>
        <w:t>、严格考核、强化保障”的总体要求，建立科学完善的食品安全治理体系，完善食品安全全程监管机制、信息共享机制</w:t>
      </w:r>
      <w:r w:rsidR="008C262F">
        <w:rPr>
          <w:rFonts w:ascii="仿宋_GB2312" w:eastAsia="仿宋_GB2312" w:hAnsi="宋体" w:hint="eastAsia"/>
          <w:sz w:val="32"/>
          <w:szCs w:val="32"/>
        </w:rPr>
        <w:t>、</w:t>
      </w:r>
      <w:r w:rsidR="008C262F">
        <w:rPr>
          <w:rFonts w:ascii="仿宋_GB2312" w:eastAsia="仿宋_GB2312" w:hint="eastAsia"/>
          <w:sz w:val="32"/>
          <w:szCs w:val="32"/>
        </w:rPr>
        <w:t>街道、社区</w:t>
      </w:r>
      <w:r w:rsidR="008C262F">
        <w:rPr>
          <w:rFonts w:ascii="仿宋_GB2312" w:eastAsia="仿宋_GB2312" w:hAnsi="宋体" w:cs="宋体" w:hint="eastAsia"/>
          <w:kern w:val="0"/>
          <w:sz w:val="32"/>
          <w:szCs w:val="32"/>
        </w:rPr>
        <w:t>食品安全基层责任网络的运行机制，</w:t>
      </w:r>
      <w:r w:rsidR="008C262F">
        <w:rPr>
          <w:rFonts w:ascii="仿宋_GB2312" w:eastAsia="仿宋_GB2312" w:hint="eastAsia"/>
          <w:sz w:val="32"/>
          <w:szCs w:val="32"/>
        </w:rPr>
        <w:t>要将食品安全工作纳入区国民经济和社会发展规划以及年度重点工作计划，不断加强和改进食品安全工作，</w:t>
      </w:r>
      <w:r w:rsidR="008C262F">
        <w:rPr>
          <w:rFonts w:ascii="仿宋_GB2312" w:eastAsia="仿宋_GB2312" w:hAnsi="宋体" w:cs="宋体" w:hint="eastAsia"/>
          <w:kern w:val="0"/>
          <w:sz w:val="32"/>
          <w:szCs w:val="32"/>
        </w:rPr>
        <w:t>确保本辖区的食品安全状况良好。</w:t>
      </w:r>
      <w:r w:rsidR="008C262F">
        <w:rPr>
          <w:rFonts w:ascii="仿宋_GB2312" w:eastAsia="仿宋_GB2312" w:hint="eastAsia"/>
          <w:sz w:val="32"/>
          <w:szCs w:val="32"/>
        </w:rPr>
        <w:t>应当建立食品药品安全监察员队伍，明确其协助执法、信息报告、宣传教育等工作职责，完善相关管理规范和工作机制。</w:t>
      </w:r>
    </w:p>
    <w:p w:rsidR="00000000" w:rsidRDefault="008C262F">
      <w:pPr>
        <w:tabs>
          <w:tab w:val="left" w:pos="6765"/>
        </w:tabs>
        <w:spacing w:line="590" w:lineRule="exact"/>
        <w:ind w:firstLineChars="200" w:firstLine="640"/>
        <w:jc w:val="left"/>
        <w:rPr>
          <w:rFonts w:ascii="黑体" w:eastAsia="黑体"/>
        </w:rPr>
      </w:pPr>
      <w:r>
        <w:rPr>
          <w:rFonts w:ascii="黑体" w:eastAsia="黑体" w:hAnsi="黑体" w:cs="宋体" w:hint="eastAsia"/>
          <w:kern w:val="0"/>
          <w:sz w:val="32"/>
          <w:szCs w:val="32"/>
        </w:rPr>
        <w:t>三、加强街道食品安全监管机制建设</w:t>
      </w:r>
    </w:p>
    <w:p w:rsidR="00000000" w:rsidRDefault="008C262F">
      <w:pPr>
        <w:pStyle w:val="a9"/>
        <w:shd w:val="clear" w:color="auto" w:fill="FFFFFF"/>
        <w:spacing w:before="0" w:beforeAutospacing="0" w:after="0" w:afterAutospacing="0" w:line="590" w:lineRule="exact"/>
        <w:ind w:firstLineChars="200" w:firstLine="640"/>
        <w:rPr>
          <w:rFonts w:ascii="仿宋_GB2312" w:eastAsia="仿宋_GB2312"/>
          <w:sz w:val="32"/>
          <w:szCs w:val="32"/>
        </w:rPr>
      </w:pPr>
      <w:r>
        <w:rPr>
          <w:rFonts w:ascii="仿宋_GB2312" w:eastAsia="仿宋_GB2312" w:hint="eastAsia"/>
          <w:sz w:val="32"/>
          <w:szCs w:val="32"/>
        </w:rPr>
        <w:t>各街道成立街道一级食品药品安全委员会。具体负责部署食品安全专项整治等重大工作任务，统筹协调解决食品安全工作中的重大问题，推进长效监管机制建设，督促各成员单位、街道、社区及相关单位落实食品安全监管责任。</w:t>
      </w:r>
    </w:p>
    <w:p w:rsidR="00000000" w:rsidRDefault="008C262F">
      <w:pPr>
        <w:pStyle w:val="a9"/>
        <w:shd w:val="clear" w:color="auto" w:fill="FFFFFF"/>
        <w:spacing w:before="0" w:beforeAutospacing="0" w:after="0" w:afterAutospacing="0" w:line="590" w:lineRule="exact"/>
        <w:ind w:firstLine="645"/>
        <w:rPr>
          <w:rFonts w:ascii="仿宋_GB2312" w:eastAsia="仿宋_GB2312"/>
          <w:sz w:val="32"/>
          <w:szCs w:val="32"/>
        </w:rPr>
      </w:pPr>
      <w:r>
        <w:rPr>
          <w:rFonts w:ascii="仿宋_GB2312" w:eastAsia="仿宋_GB2312" w:hint="eastAsia"/>
          <w:sz w:val="32"/>
          <w:szCs w:val="32"/>
        </w:rPr>
        <w:t>各街道应制定落实食品安全监管属地责任管理办法，明确街道食品安全组织领导、经费保障、预案制订、应急处置、事故报告、食品安全年度监管计划制订、隐患排查、信息报告、协助执法、宣传教育等方面的职责，并与驻区相关单位签订食品安全责任书，督促责任落实。</w:t>
      </w:r>
    </w:p>
    <w:p w:rsidR="00000000" w:rsidRDefault="008C262F">
      <w:pPr>
        <w:spacing w:line="590" w:lineRule="exact"/>
        <w:ind w:firstLineChars="200" w:firstLine="640"/>
        <w:rPr>
          <w:rFonts w:ascii="仿宋_GB2312" w:eastAsia="仿宋_GB2312"/>
          <w:sz w:val="32"/>
          <w:szCs w:val="32"/>
        </w:rPr>
      </w:pPr>
      <w:r>
        <w:rPr>
          <w:rFonts w:ascii="仿宋_GB2312" w:eastAsia="仿宋_GB2312" w:hint="eastAsia"/>
          <w:sz w:val="32"/>
          <w:szCs w:val="32"/>
        </w:rPr>
        <w:t>各街道应当根据本行政区域实际，及时消除监管盲点，有效防范和控制食品安全风险。建立健全食品安全全程监管工作机制，加强本辖区内各</w:t>
      </w:r>
      <w:r>
        <w:rPr>
          <w:rFonts w:eastAsia="仿宋_GB2312" w:hint="eastAsia"/>
          <w:sz w:val="32"/>
          <w:szCs w:val="32"/>
        </w:rPr>
        <w:t>部门间、各街道间以及部门与街道之间的</w:t>
      </w:r>
      <w:r>
        <w:rPr>
          <w:rFonts w:ascii="仿宋_GB2312" w:eastAsia="仿宋_GB2312" w:hint="eastAsia"/>
          <w:sz w:val="32"/>
          <w:szCs w:val="32"/>
        </w:rPr>
        <w:t>协调议事、</w:t>
      </w:r>
      <w:r>
        <w:rPr>
          <w:rFonts w:eastAsia="仿宋_GB2312" w:hint="eastAsia"/>
          <w:sz w:val="32"/>
          <w:szCs w:val="32"/>
        </w:rPr>
        <w:t>形势会商、联合执法等工作机制</w:t>
      </w:r>
      <w:r>
        <w:rPr>
          <w:rFonts w:ascii="仿宋_GB2312" w:eastAsia="仿宋_GB2312" w:hint="eastAsia"/>
          <w:sz w:val="32"/>
          <w:szCs w:val="32"/>
        </w:rPr>
        <w:t>。</w:t>
      </w:r>
    </w:p>
    <w:p w:rsidR="00000000" w:rsidRDefault="008C262F">
      <w:pPr>
        <w:pStyle w:val="1"/>
        <w:spacing w:before="0" w:beforeAutospacing="0" w:after="0" w:afterAutospacing="0" w:line="590" w:lineRule="exact"/>
        <w:ind w:firstLineChars="0" w:firstLine="645"/>
        <w:rPr>
          <w:rFonts w:ascii="仿宋_GB2312" w:eastAsia="仿宋_GB2312"/>
          <w:sz w:val="32"/>
          <w:szCs w:val="32"/>
        </w:rPr>
      </w:pPr>
      <w:r>
        <w:rPr>
          <w:rFonts w:ascii="仿宋_GB2312" w:eastAsia="仿宋_GB2312" w:hint="eastAsia"/>
          <w:sz w:val="32"/>
          <w:szCs w:val="32"/>
        </w:rPr>
        <w:t>各街道应当将食品安全工作纳入本辖区年度重点工作计划，应有明确食品安全监管工作计划，有具体目标、措施和实施步骤。</w:t>
      </w:r>
    </w:p>
    <w:p w:rsidR="00000000" w:rsidRDefault="008C262F">
      <w:pPr>
        <w:spacing w:line="59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四、加大经费投入、保障基础设施建设</w:t>
      </w:r>
    </w:p>
    <w:p w:rsidR="00000000" w:rsidRDefault="008C262F">
      <w:pPr>
        <w:pStyle w:val="1"/>
        <w:spacing w:before="0" w:beforeAutospacing="0" w:after="0" w:afterAutospacing="0" w:line="590" w:lineRule="exact"/>
        <w:ind w:firstLineChars="150" w:firstLine="480"/>
        <w:rPr>
          <w:rFonts w:ascii="仿宋_GB2312" w:eastAsia="仿宋_GB2312"/>
          <w:sz w:val="32"/>
          <w:szCs w:val="32"/>
        </w:rPr>
      </w:pPr>
      <w:r>
        <w:rPr>
          <w:rFonts w:ascii="仿宋_GB2312" w:eastAsia="仿宋_GB2312" w:hint="eastAsia"/>
          <w:sz w:val="32"/>
          <w:szCs w:val="32"/>
        </w:rPr>
        <w:t>保障食品安全工作经费投入，将其列入政府财政预算，</w:t>
      </w:r>
      <w:r>
        <w:rPr>
          <w:rFonts w:eastAsia="仿宋_GB2312" w:hint="eastAsia"/>
          <w:sz w:val="32"/>
          <w:szCs w:val="32"/>
        </w:rPr>
        <w:t>安排专项经费用于食品检验检测、宣传教育、技术培训、应急处置、执法装备配备、信息化建设、食品药品安全监察员（信息员）队伍建设等工作</w:t>
      </w:r>
      <w:r>
        <w:rPr>
          <w:rFonts w:ascii="仿宋_GB2312" w:eastAsia="仿宋_GB2312" w:hint="eastAsia"/>
          <w:sz w:val="32"/>
          <w:szCs w:val="32"/>
        </w:rPr>
        <w:t>。</w:t>
      </w:r>
    </w:p>
    <w:p w:rsidR="00000000" w:rsidRDefault="008C262F">
      <w:pPr>
        <w:pStyle w:val="1"/>
        <w:spacing w:before="0" w:beforeAutospacing="0" w:after="0" w:afterAutospacing="0" w:line="590" w:lineRule="exact"/>
        <w:ind w:firstLine="640"/>
        <w:rPr>
          <w:rFonts w:ascii="仿宋_GB2312" w:eastAsia="仿宋_GB2312"/>
          <w:sz w:val="32"/>
          <w:szCs w:val="32"/>
        </w:rPr>
      </w:pPr>
      <w:r>
        <w:rPr>
          <w:rFonts w:eastAsia="仿宋_GB2312" w:hint="eastAsia"/>
          <w:sz w:val="32"/>
          <w:szCs w:val="32"/>
        </w:rPr>
        <w:t>应强化执法车辆、执法装备、检验检测设备配备，推动区食品安全监控和风险评估机构及社区食品监测站点建设，不断增强风险防控能力。</w:t>
      </w:r>
    </w:p>
    <w:p w:rsidR="00000000" w:rsidRDefault="008C262F">
      <w:pPr>
        <w:pStyle w:val="1"/>
        <w:spacing w:before="0" w:beforeAutospacing="0" w:after="0" w:afterAutospacing="0" w:line="590" w:lineRule="exact"/>
        <w:ind w:firstLine="640"/>
        <w:rPr>
          <w:rFonts w:ascii="仿宋_GB2312" w:eastAsia="仿宋_GB2312"/>
          <w:sz w:val="32"/>
          <w:szCs w:val="32"/>
        </w:rPr>
      </w:pPr>
      <w:r>
        <w:rPr>
          <w:rFonts w:ascii="仿宋_GB2312" w:eastAsia="仿宋_GB2312" w:hint="eastAsia"/>
          <w:sz w:val="32"/>
          <w:szCs w:val="32"/>
        </w:rPr>
        <w:t>各街道要加大经费投入和食品药品监管所办公场所以及附属设施的建设，保障食品监管工作的顺利开展。</w:t>
      </w:r>
    </w:p>
    <w:p w:rsidR="00000000" w:rsidRDefault="008C262F">
      <w:pPr>
        <w:tabs>
          <w:tab w:val="left" w:pos="6765"/>
        </w:tabs>
        <w:spacing w:line="59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五、加强食品监管信息化网络建设</w:t>
      </w:r>
    </w:p>
    <w:p w:rsidR="00000000" w:rsidRDefault="008C262F">
      <w:pPr>
        <w:tabs>
          <w:tab w:val="left" w:pos="6765"/>
        </w:tabs>
        <w:spacing w:line="590" w:lineRule="exact"/>
        <w:ind w:firstLineChars="200" w:firstLine="640"/>
        <w:rPr>
          <w:rFonts w:ascii="黑体" w:eastAsia="黑体" w:hAnsi="黑体" w:cs="宋体"/>
          <w:kern w:val="0"/>
          <w:sz w:val="32"/>
          <w:szCs w:val="32"/>
        </w:rPr>
      </w:pPr>
      <w:r>
        <w:rPr>
          <w:rFonts w:ascii="仿宋_GB2312" w:eastAsia="仿宋_GB2312" w:hint="eastAsia"/>
          <w:sz w:val="32"/>
          <w:szCs w:val="32"/>
        </w:rPr>
        <w:t>要建立食品安全信息共享机制，区卫计委、区食药局、公安分局、区教委、区住建委、区质监局等相关成员单位在获知以下食品安全信息后，应当相互通报：</w:t>
      </w:r>
    </w:p>
    <w:p w:rsidR="00000000" w:rsidRDefault="008C262F">
      <w:pPr>
        <w:pStyle w:val="1"/>
        <w:spacing w:before="0" w:beforeAutospacing="0" w:after="0" w:afterAutospacing="0" w:line="590" w:lineRule="exact"/>
        <w:ind w:firstLineChars="0" w:firstLine="645"/>
        <w:rPr>
          <w:rFonts w:ascii="仿宋_GB2312" w:eastAsia="仿宋_GB2312"/>
          <w:sz w:val="32"/>
          <w:szCs w:val="32"/>
        </w:rPr>
      </w:pPr>
      <w:r>
        <w:rPr>
          <w:rFonts w:ascii="仿宋_GB2312" w:eastAsia="仿宋_GB2312" w:hint="eastAsia"/>
          <w:sz w:val="32"/>
          <w:szCs w:val="32"/>
        </w:rPr>
        <w:t>1．食品、食用农产品安全风险监测和风险评估信息；</w:t>
      </w:r>
    </w:p>
    <w:p w:rsidR="00000000" w:rsidRDefault="008C262F">
      <w:pPr>
        <w:pStyle w:val="1"/>
        <w:spacing w:before="0" w:beforeAutospacing="0" w:after="0" w:afterAutospacing="0" w:line="590" w:lineRule="exact"/>
        <w:ind w:firstLineChars="0" w:firstLine="645"/>
        <w:rPr>
          <w:rFonts w:ascii="仿宋_GB2312" w:eastAsia="仿宋_GB2312"/>
          <w:w w:val="98"/>
          <w:sz w:val="32"/>
          <w:szCs w:val="32"/>
        </w:rPr>
      </w:pPr>
      <w:r>
        <w:rPr>
          <w:rFonts w:ascii="仿宋_GB2312" w:eastAsia="仿宋_GB2312" w:hint="eastAsia"/>
          <w:w w:val="98"/>
          <w:sz w:val="32"/>
          <w:szCs w:val="32"/>
        </w:rPr>
        <w:t>2．日常监管中发现的食品安全事故或者接到的事故举报；</w:t>
      </w:r>
    </w:p>
    <w:p w:rsidR="00000000" w:rsidRDefault="008C262F">
      <w:pPr>
        <w:pStyle w:val="1"/>
        <w:spacing w:before="0" w:beforeAutospacing="0" w:after="0" w:afterAutospacing="0" w:line="590" w:lineRule="exact"/>
        <w:ind w:firstLineChars="0" w:firstLine="645"/>
        <w:rPr>
          <w:rFonts w:ascii="仿宋_GB2312" w:eastAsia="仿宋_GB2312"/>
          <w:sz w:val="32"/>
          <w:szCs w:val="32"/>
        </w:rPr>
      </w:pPr>
      <w:r>
        <w:rPr>
          <w:rFonts w:ascii="仿宋_GB2312" w:eastAsia="仿宋_GB2312" w:hint="eastAsia"/>
          <w:sz w:val="32"/>
          <w:szCs w:val="32"/>
        </w:rPr>
        <w:t>3．医疗机构接收的病人属食源性疾病病人或者疑似食源性疾病，且与食品安全有关的；</w:t>
      </w:r>
    </w:p>
    <w:p w:rsidR="00000000" w:rsidRDefault="008C262F">
      <w:pPr>
        <w:pStyle w:val="1"/>
        <w:spacing w:before="0" w:beforeAutospacing="0" w:after="0" w:afterAutospacing="0" w:line="590" w:lineRule="exact"/>
        <w:ind w:firstLineChars="0" w:firstLine="645"/>
        <w:rPr>
          <w:rFonts w:ascii="仿宋_GB2312" w:eastAsia="仿宋_GB2312"/>
          <w:sz w:val="32"/>
          <w:szCs w:val="32"/>
        </w:rPr>
      </w:pPr>
      <w:r>
        <w:rPr>
          <w:rFonts w:ascii="仿宋_GB2312" w:eastAsia="仿宋_GB2312" w:hint="eastAsia"/>
          <w:sz w:val="32"/>
          <w:szCs w:val="32"/>
        </w:rPr>
        <w:t>4．传染病或者其他突发公共卫生事件，且与食品安全相关的；</w:t>
      </w:r>
    </w:p>
    <w:p w:rsidR="00000000" w:rsidRDefault="008C262F">
      <w:pPr>
        <w:pStyle w:val="1"/>
        <w:spacing w:before="0" w:beforeAutospacing="0" w:after="0" w:afterAutospacing="0" w:line="590" w:lineRule="exact"/>
        <w:ind w:firstLineChars="0" w:firstLine="645"/>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．食品安全相关的涉刑案件。</w:t>
      </w:r>
    </w:p>
    <w:p w:rsidR="00000000" w:rsidRDefault="008C262F">
      <w:pPr>
        <w:tabs>
          <w:tab w:val="left" w:pos="6765"/>
        </w:tabs>
        <w:spacing w:line="59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六、制定年度工作计划</w:t>
      </w:r>
    </w:p>
    <w:p w:rsidR="00000000" w:rsidRDefault="008C262F">
      <w:pPr>
        <w:tabs>
          <w:tab w:val="left" w:pos="6765"/>
        </w:tabs>
        <w:spacing w:line="590" w:lineRule="exact"/>
        <w:ind w:firstLineChars="200" w:firstLine="640"/>
        <w:rPr>
          <w:rFonts w:ascii="楷体_GB2312" w:eastAsia="楷体_GB2312" w:hAnsi="黑体" w:cs="宋体"/>
          <w:kern w:val="0"/>
          <w:sz w:val="32"/>
          <w:szCs w:val="32"/>
        </w:rPr>
      </w:pPr>
      <w:r>
        <w:rPr>
          <w:rFonts w:ascii="楷体_GB2312" w:eastAsia="楷体_GB2312" w:hAnsi="黑体" w:cs="宋体" w:hint="eastAsia"/>
          <w:kern w:val="0"/>
          <w:sz w:val="32"/>
          <w:szCs w:val="32"/>
        </w:rPr>
        <w:t>（一）制定年度计划</w:t>
      </w:r>
    </w:p>
    <w:p w:rsidR="00000000" w:rsidRDefault="008C262F">
      <w:pPr>
        <w:pStyle w:val="1"/>
        <w:spacing w:before="0" w:beforeAutospacing="0" w:after="0" w:afterAutospacing="0" w:line="590" w:lineRule="exact"/>
        <w:ind w:firstLineChars="0" w:firstLine="645"/>
        <w:rPr>
          <w:rFonts w:ascii="仿宋_GB2312" w:eastAsia="仿宋_GB2312"/>
          <w:sz w:val="32"/>
          <w:szCs w:val="32"/>
        </w:rPr>
      </w:pPr>
      <w:r>
        <w:rPr>
          <w:rFonts w:ascii="仿宋_GB2312" w:eastAsia="仿宋_GB2312" w:hint="eastAsia"/>
          <w:sz w:val="32"/>
          <w:szCs w:val="32"/>
        </w:rPr>
        <w:t>区食品药品安全委员会办公室（简称区食药安办）每年应组织各成员单位制定本辖区的食品安全年度监管计划，向社会公布并组织实施。各街道要结合辖区特点制定本辖区年度监管计划。</w:t>
      </w:r>
    </w:p>
    <w:p w:rsidR="00000000" w:rsidRDefault="008C262F">
      <w:pPr>
        <w:pStyle w:val="1"/>
        <w:spacing w:before="0" w:beforeAutospacing="0" w:after="0" w:afterAutospacing="0" w:line="590" w:lineRule="exact"/>
        <w:ind w:firstLineChars="0" w:firstLine="645"/>
        <w:rPr>
          <w:rFonts w:ascii="仿宋_GB2312" w:eastAsia="仿宋_GB2312"/>
          <w:sz w:val="32"/>
          <w:szCs w:val="32"/>
        </w:rPr>
      </w:pPr>
      <w:r>
        <w:rPr>
          <w:rFonts w:ascii="仿宋_GB2312" w:eastAsia="仿宋_GB2312" w:hint="eastAsia"/>
          <w:sz w:val="32"/>
          <w:szCs w:val="32"/>
        </w:rPr>
        <w:t>食品安全年度监管计划应当将下列内容作为监管重点：</w:t>
      </w:r>
    </w:p>
    <w:p w:rsidR="00000000" w:rsidRDefault="008C262F">
      <w:pPr>
        <w:spacing w:line="590" w:lineRule="exact"/>
        <w:ind w:firstLine="645"/>
        <w:rPr>
          <w:rFonts w:ascii="仿宋_GB2312" w:eastAsia="仿宋_GB2312"/>
          <w:sz w:val="32"/>
          <w:szCs w:val="32"/>
        </w:rPr>
      </w:pPr>
      <w:r>
        <w:rPr>
          <w:rFonts w:ascii="仿宋_GB2312" w:eastAsia="仿宋_GB2312" w:hint="eastAsia"/>
          <w:sz w:val="32"/>
          <w:szCs w:val="32"/>
        </w:rPr>
        <w:t>1．发生食品安全事故风险较高的食品生产经营者；</w:t>
      </w:r>
    </w:p>
    <w:p w:rsidR="00000000" w:rsidRDefault="008C262F">
      <w:pPr>
        <w:spacing w:line="590" w:lineRule="exact"/>
        <w:ind w:firstLine="645"/>
        <w:rPr>
          <w:rFonts w:ascii="仿宋_GB2312" w:eastAsia="仿宋_GB2312"/>
          <w:sz w:val="32"/>
          <w:szCs w:val="32"/>
        </w:rPr>
      </w:pPr>
      <w:r>
        <w:rPr>
          <w:rFonts w:ascii="仿宋_GB2312" w:eastAsia="仿宋_GB2312" w:hint="eastAsia"/>
          <w:sz w:val="32"/>
          <w:szCs w:val="32"/>
        </w:rPr>
        <w:t>2．食品安全风险监测结果表明可能存在食品安全隐患的事项；</w:t>
      </w:r>
    </w:p>
    <w:p w:rsidR="00000000" w:rsidRDefault="008C262F">
      <w:pPr>
        <w:pStyle w:val="1"/>
        <w:spacing w:before="0" w:beforeAutospacing="0" w:after="0" w:afterAutospacing="0" w:line="590" w:lineRule="exact"/>
        <w:ind w:firstLineChars="0" w:firstLine="645"/>
        <w:rPr>
          <w:rFonts w:ascii="仿宋_GB2312" w:eastAsia="仿宋_GB2312"/>
          <w:sz w:val="32"/>
          <w:szCs w:val="32"/>
        </w:rPr>
      </w:pPr>
      <w:r>
        <w:rPr>
          <w:rFonts w:ascii="仿宋_GB2312" w:eastAsia="仿宋_GB2312" w:hint="eastAsia"/>
          <w:sz w:val="32"/>
          <w:szCs w:val="32"/>
        </w:rPr>
        <w:t>3．专供婴幼儿和其他特定人群的主辅食品，以及乳制品、蔬菜、肉及肉制品、水产品、散装食品等重点高风险食品；</w:t>
      </w:r>
    </w:p>
    <w:p w:rsidR="00000000" w:rsidRDefault="008C262F">
      <w:pPr>
        <w:tabs>
          <w:tab w:val="left" w:pos="6765"/>
        </w:tabs>
        <w:spacing w:line="590" w:lineRule="exact"/>
        <w:ind w:firstLineChars="200" w:firstLine="640"/>
        <w:rPr>
          <w:rFonts w:ascii="楷体_GB2312" w:eastAsia="楷体_GB2312" w:hAnsi="黑体" w:cs="宋体"/>
          <w:kern w:val="0"/>
          <w:sz w:val="32"/>
          <w:szCs w:val="32"/>
        </w:rPr>
      </w:pPr>
      <w:r>
        <w:rPr>
          <w:rFonts w:ascii="楷体_GB2312" w:eastAsia="楷体_GB2312" w:hAnsi="黑体" w:cs="宋体" w:hint="eastAsia"/>
          <w:kern w:val="0"/>
          <w:sz w:val="32"/>
          <w:szCs w:val="32"/>
        </w:rPr>
        <w:t>（二）制定年度监测抽检计划</w:t>
      </w:r>
    </w:p>
    <w:p w:rsidR="00000000" w:rsidRDefault="008C262F">
      <w:pPr>
        <w:pStyle w:val="1"/>
        <w:spacing w:before="0" w:beforeAutospacing="0" w:after="0" w:afterAutospacing="0" w:line="590" w:lineRule="exact"/>
        <w:ind w:firstLineChars="0" w:firstLine="645"/>
        <w:rPr>
          <w:rFonts w:ascii="仿宋_GB2312" w:eastAsia="仿宋_GB2312"/>
          <w:sz w:val="32"/>
          <w:szCs w:val="32"/>
        </w:rPr>
      </w:pPr>
      <w:r>
        <w:rPr>
          <w:rFonts w:ascii="仿宋_GB2312" w:eastAsia="仿宋_GB2312" w:hint="eastAsia"/>
          <w:sz w:val="32"/>
          <w:szCs w:val="32"/>
        </w:rPr>
        <w:t>区食药安办要按照市级食品安全监测抽检计划，结合本辖区的食品安全状况，制定本辖区食品安全监测抽检方案，并组织相关部门实施。</w:t>
      </w:r>
    </w:p>
    <w:p w:rsidR="00000000" w:rsidRDefault="008C262F">
      <w:pPr>
        <w:tabs>
          <w:tab w:val="left" w:pos="6765"/>
        </w:tabs>
        <w:spacing w:line="59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七、实施风险防控管理</w:t>
      </w:r>
    </w:p>
    <w:p w:rsidR="00000000" w:rsidRDefault="008C262F">
      <w:pPr>
        <w:pStyle w:val="1"/>
        <w:spacing w:before="0" w:beforeAutospacing="0" w:after="0" w:afterAutospacing="0" w:line="590" w:lineRule="exact"/>
        <w:ind w:firstLineChars="0" w:firstLine="645"/>
        <w:rPr>
          <w:rFonts w:ascii="仿宋_GB2312" w:eastAsia="仿宋_GB2312"/>
          <w:sz w:val="32"/>
          <w:szCs w:val="32"/>
        </w:rPr>
      </w:pPr>
      <w:r>
        <w:rPr>
          <w:rFonts w:ascii="仿宋_GB2312" w:eastAsia="仿宋_GB2312" w:hint="eastAsia"/>
          <w:sz w:val="32"/>
          <w:szCs w:val="32"/>
        </w:rPr>
        <w:t>对监测抽检中发现的风险隐患，区食药安办要及时督促有关监管部门上报相应市级监管部门，并立即采取有效措施，防止危害发生或风险蔓延。</w:t>
      </w:r>
    </w:p>
    <w:p w:rsidR="00000000" w:rsidRDefault="008C262F">
      <w:pPr>
        <w:pStyle w:val="1"/>
        <w:spacing w:before="0" w:beforeAutospacing="0" w:after="0" w:afterAutospacing="0" w:line="590" w:lineRule="exact"/>
        <w:ind w:firstLineChars="0" w:firstLine="645"/>
        <w:rPr>
          <w:rFonts w:ascii="仿宋_GB2312" w:eastAsia="仿宋_GB2312"/>
          <w:sz w:val="32"/>
          <w:szCs w:val="32"/>
        </w:rPr>
      </w:pPr>
      <w:r>
        <w:rPr>
          <w:rFonts w:ascii="楷体_GB2312" w:eastAsia="楷体_GB2312"/>
          <w:sz w:val="32"/>
          <w:szCs w:val="32"/>
        </w:rPr>
        <w:t xml:space="preserve"> </w:t>
      </w:r>
      <w:r>
        <w:rPr>
          <w:rFonts w:ascii="仿宋_GB2312" w:eastAsia="仿宋_GB2312" w:hint="eastAsia"/>
          <w:sz w:val="32"/>
          <w:szCs w:val="32"/>
        </w:rPr>
        <w:t>区食药安委各成员单位、各街道要组织有关部门加强对本辖区的食品安全风险隐患排查，明确责任部门，对发现的问题实行挂账管理，制定有针对性的措施进行重点整治。</w:t>
      </w:r>
    </w:p>
    <w:p w:rsidR="00000000" w:rsidRDefault="008C262F">
      <w:pPr>
        <w:pStyle w:val="1"/>
        <w:spacing w:before="0" w:beforeAutospacing="0" w:after="0" w:afterAutospacing="0" w:line="590" w:lineRule="exact"/>
        <w:ind w:firstLineChars="0" w:firstLine="645"/>
        <w:rPr>
          <w:rFonts w:ascii="仿宋_GB2312" w:eastAsia="仿宋_GB2312"/>
          <w:sz w:val="32"/>
          <w:szCs w:val="32"/>
        </w:rPr>
      </w:pPr>
      <w:r>
        <w:rPr>
          <w:rFonts w:ascii="仿宋_GB2312" w:eastAsia="仿宋_GB2312" w:hint="eastAsia"/>
          <w:sz w:val="32"/>
          <w:szCs w:val="32"/>
        </w:rPr>
        <w:t>对本辖区内涉及多环节的区域性食品安全问题，由区食药安办或街道统一组织联合执法和整治，防止造成不良影响或损失。</w:t>
      </w:r>
    </w:p>
    <w:p w:rsidR="00000000" w:rsidRDefault="008C262F">
      <w:pPr>
        <w:pStyle w:val="1"/>
        <w:spacing w:before="0" w:beforeAutospacing="0" w:after="0" w:afterAutospacing="0" w:line="590" w:lineRule="exact"/>
        <w:ind w:firstLineChars="0" w:firstLine="645"/>
        <w:rPr>
          <w:rFonts w:ascii="仿宋_GB2312" w:eastAsia="仿宋_GB2312"/>
          <w:sz w:val="32"/>
          <w:szCs w:val="32"/>
        </w:rPr>
      </w:pPr>
      <w:r>
        <w:rPr>
          <w:rFonts w:ascii="仿宋_GB2312" w:eastAsia="仿宋_GB2312" w:hint="eastAsia"/>
          <w:sz w:val="32"/>
          <w:szCs w:val="32"/>
        </w:rPr>
        <w:t>采取措施鼓励食品规模化生产和连锁经营、配送。</w:t>
      </w:r>
    </w:p>
    <w:p w:rsidR="00000000" w:rsidRDefault="008C262F">
      <w:pPr>
        <w:tabs>
          <w:tab w:val="left" w:pos="6765"/>
        </w:tabs>
        <w:spacing w:line="59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八、加强食品安全科普宣传培训能力建设</w:t>
      </w:r>
    </w:p>
    <w:p w:rsidR="00000000" w:rsidRDefault="008C262F">
      <w:pPr>
        <w:pStyle w:val="1"/>
        <w:spacing w:before="0" w:beforeAutospacing="0" w:after="0" w:afterAutospacing="0" w:line="590" w:lineRule="exact"/>
        <w:ind w:firstLineChars="0" w:firstLine="645"/>
        <w:rPr>
          <w:rFonts w:ascii="仿宋_GB2312" w:eastAsia="仿宋_GB2312"/>
          <w:sz w:val="32"/>
          <w:szCs w:val="32"/>
        </w:rPr>
      </w:pPr>
      <w:r>
        <w:rPr>
          <w:rFonts w:ascii="仿宋_GB2312" w:eastAsia="仿宋_GB2312" w:hint="eastAsia"/>
          <w:sz w:val="32"/>
          <w:szCs w:val="32"/>
        </w:rPr>
        <w:t>区食药安委各成员单位、各街道应当加强食品安全的宣传教育，普及食品安全知识，组织协调新闻媒体开展公益宣传，鼓励社会组织、基层群众性自治组织、食品生产经营者开展食品安全法律、法规以及食品安全标准和知识的普及工作，倡导健康的饮食方式，增强消费者食品安全意识和自我保护能力，动员全社会广泛参与食品安全管理工作。</w:t>
      </w:r>
    </w:p>
    <w:p w:rsidR="00000000" w:rsidRDefault="008C262F">
      <w:pPr>
        <w:tabs>
          <w:tab w:val="left" w:pos="6765"/>
        </w:tabs>
        <w:spacing w:line="59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九、完善应急处置体系，提高应急处置能力</w:t>
      </w:r>
    </w:p>
    <w:p w:rsidR="00000000" w:rsidRDefault="008C262F">
      <w:pPr>
        <w:pStyle w:val="1"/>
        <w:spacing w:before="0" w:beforeAutospacing="0" w:after="0" w:afterAutospacing="0" w:line="590" w:lineRule="exact"/>
        <w:ind w:firstLine="640"/>
        <w:rPr>
          <w:rFonts w:ascii="仿宋_GB2312" w:eastAsia="仿宋_GB2312"/>
          <w:sz w:val="32"/>
          <w:szCs w:val="32"/>
        </w:rPr>
      </w:pPr>
      <w:r>
        <w:rPr>
          <w:rFonts w:ascii="仿宋_GB2312" w:eastAsia="仿宋_GB2312" w:hint="eastAsia"/>
          <w:sz w:val="32"/>
          <w:szCs w:val="32"/>
        </w:rPr>
        <w:t>根据有关法律法规和市级食品安全事故应急预案以及本辖区实际情况，制定区级食品安全事故应急预案。</w:t>
      </w:r>
    </w:p>
    <w:p w:rsidR="00000000" w:rsidRDefault="008C262F">
      <w:pPr>
        <w:pStyle w:val="1"/>
        <w:spacing w:before="0" w:beforeAutospacing="0" w:after="0" w:afterAutospacing="0" w:line="590" w:lineRule="exact"/>
        <w:ind w:firstLineChars="0" w:firstLine="645"/>
        <w:rPr>
          <w:rFonts w:ascii="仿宋_GB2312" w:eastAsia="仿宋_GB2312"/>
          <w:sz w:val="32"/>
          <w:szCs w:val="32"/>
        </w:rPr>
      </w:pPr>
      <w:r>
        <w:rPr>
          <w:rFonts w:ascii="仿宋_GB2312" w:eastAsia="仿宋_GB2312" w:hint="eastAsia"/>
          <w:sz w:val="32"/>
          <w:szCs w:val="32"/>
        </w:rPr>
        <w:t>食品安全事故应急预案应当对食品安全事故分级、事故处置组织指挥体系与职责、预防预警机制、处置程序、应急保障措施等做出规定。</w:t>
      </w:r>
    </w:p>
    <w:p w:rsidR="00000000" w:rsidRDefault="008C262F">
      <w:pPr>
        <w:pStyle w:val="1"/>
        <w:spacing w:before="0" w:beforeAutospacing="0" w:after="0" w:afterAutospacing="0" w:line="590" w:lineRule="exact"/>
        <w:ind w:firstLineChars="0" w:firstLine="645"/>
        <w:rPr>
          <w:rFonts w:ascii="仿宋_GB2312" w:eastAsia="仿宋_GB2312"/>
          <w:sz w:val="32"/>
          <w:szCs w:val="32"/>
        </w:rPr>
      </w:pPr>
      <w:r>
        <w:rPr>
          <w:rFonts w:ascii="楷体_GB2312" w:eastAsia="楷体_GB2312"/>
          <w:sz w:val="32"/>
          <w:szCs w:val="32"/>
        </w:rPr>
        <w:t xml:space="preserve"> </w:t>
      </w:r>
      <w:r>
        <w:rPr>
          <w:rFonts w:ascii="仿宋_GB2312" w:eastAsia="仿宋_GB2312" w:hint="eastAsia"/>
          <w:sz w:val="32"/>
          <w:szCs w:val="32"/>
        </w:rPr>
        <w:t>发生食品安全事故需要启动应急预案的，要立即成立事故处置指挥机构，启动应急预案，按照法律法规和应急预案的规定，统一组织协调区卫计委、区食药监局、区质监局、区园林绿化中心等成员单位进行调查处理，并采取有效措施妥善处置，防止或者减轻社会危害。</w:t>
      </w:r>
    </w:p>
    <w:p w:rsidR="00000000" w:rsidRDefault="008C262F">
      <w:pPr>
        <w:pStyle w:val="1"/>
        <w:spacing w:before="0" w:beforeAutospacing="0" w:after="0" w:afterAutospacing="0" w:line="590" w:lineRule="exact"/>
        <w:ind w:firstLineChars="0" w:firstLine="645"/>
        <w:rPr>
          <w:rFonts w:ascii="仿宋_GB2312" w:eastAsia="仿宋_GB2312"/>
          <w:sz w:val="32"/>
          <w:szCs w:val="32"/>
        </w:rPr>
      </w:pPr>
      <w:r>
        <w:rPr>
          <w:rFonts w:ascii="仿宋_GB2312" w:eastAsia="仿宋_GB2312" w:hint="eastAsia"/>
          <w:sz w:val="32"/>
          <w:szCs w:val="32"/>
        </w:rPr>
        <w:t>接到发生食品安全事故报告，应当按照区级食品安全事故应急预案规定的处置职责和程序，向区政府上报，不得对食品安全事故隐瞒、谎报、缓报。</w:t>
      </w:r>
    </w:p>
    <w:p w:rsidR="00000000" w:rsidRDefault="008C262F">
      <w:pPr>
        <w:tabs>
          <w:tab w:val="left" w:pos="6765"/>
        </w:tabs>
        <w:spacing w:line="59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w:t>
      </w:r>
      <w:r>
        <w:rPr>
          <w:rFonts w:ascii="黑体" w:eastAsia="黑体" w:hAnsi="黑体" w:cs="宋体"/>
          <w:kern w:val="0"/>
          <w:sz w:val="32"/>
          <w:szCs w:val="32"/>
        </w:rPr>
        <w:t>拓宽社会各界监督参与渠道</w:t>
      </w:r>
      <w:r>
        <w:rPr>
          <w:rFonts w:ascii="黑体" w:eastAsia="黑体" w:hAnsi="黑体" w:cs="宋体" w:hint="eastAsia"/>
          <w:kern w:val="0"/>
          <w:sz w:val="32"/>
          <w:szCs w:val="32"/>
        </w:rPr>
        <w:t>，实施社会共治</w:t>
      </w:r>
    </w:p>
    <w:p w:rsidR="00000000" w:rsidRDefault="008C262F">
      <w:pPr>
        <w:pStyle w:val="1"/>
        <w:spacing w:before="0" w:beforeAutospacing="0" w:after="0" w:afterAutospacing="0" w:line="590" w:lineRule="exact"/>
        <w:ind w:firstLineChars="0" w:firstLine="645"/>
        <w:rPr>
          <w:rFonts w:ascii="仿宋_GB2312" w:eastAsia="仿宋_GB2312"/>
          <w:sz w:val="32"/>
          <w:szCs w:val="32"/>
        </w:rPr>
      </w:pPr>
      <w:r>
        <w:rPr>
          <w:rFonts w:ascii="仿宋_GB2312" w:eastAsia="仿宋_GB2312" w:hint="eastAsia"/>
          <w:sz w:val="32"/>
          <w:szCs w:val="32"/>
        </w:rPr>
        <w:t>应鼓励和支持食品行业协会加强行业自律，引导和督促食品生产经营者依法生产经营，推动行业诚信建设。应当鼓励和支持消费者协会和其他消费者组织对食品安全领域损害消费者合法权益的行为，依法进行社会监督。</w:t>
      </w:r>
    </w:p>
    <w:p w:rsidR="00000000" w:rsidRDefault="008C262F">
      <w:pPr>
        <w:pStyle w:val="1"/>
        <w:spacing w:before="0" w:beforeAutospacing="0" w:after="0" w:afterAutospacing="0" w:line="590" w:lineRule="exact"/>
        <w:ind w:firstLineChars="0" w:firstLine="645"/>
        <w:rPr>
          <w:rFonts w:ascii="仿宋_GB2312" w:eastAsia="仿宋_GB2312"/>
          <w:sz w:val="32"/>
          <w:szCs w:val="32"/>
        </w:rPr>
      </w:pPr>
      <w:r>
        <w:rPr>
          <w:rFonts w:ascii="仿宋_GB2312" w:eastAsia="仿宋_GB2312" w:hint="eastAsia"/>
          <w:sz w:val="32"/>
          <w:szCs w:val="32"/>
        </w:rPr>
        <w:t>要建立健全食品安全违法案件线索举报奖励制度，明确举报的受理机构、内容、程序以及奖励条件，对符合奖励条件的举报人予以奖励，动员社会各界积极参与食品安全工作。</w:t>
      </w:r>
    </w:p>
    <w:p w:rsidR="00000000" w:rsidRDefault="008C262F">
      <w:pPr>
        <w:tabs>
          <w:tab w:val="left" w:pos="6765"/>
        </w:tabs>
        <w:spacing w:line="59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十一、严格开展履职督促检查</w:t>
      </w:r>
    </w:p>
    <w:p w:rsidR="00000000" w:rsidRDefault="008C262F">
      <w:pPr>
        <w:pStyle w:val="1"/>
        <w:spacing w:before="0" w:beforeAutospacing="0" w:after="0" w:afterAutospacing="0" w:line="590" w:lineRule="exact"/>
        <w:ind w:firstLineChars="0" w:firstLine="645"/>
        <w:rPr>
          <w:rFonts w:ascii="仿宋_GB2312" w:eastAsia="仿宋_GB2312"/>
          <w:sz w:val="32"/>
          <w:szCs w:val="32"/>
        </w:rPr>
      </w:pPr>
      <w:r>
        <w:rPr>
          <w:rFonts w:ascii="仿宋_GB2312" w:eastAsia="仿宋_GB2312" w:hint="eastAsia"/>
          <w:sz w:val="32"/>
          <w:szCs w:val="32"/>
        </w:rPr>
        <w:t>区政府要定期组织食药安委各成员单位，对履行食品安全责任的情况开展督促检查，主要包括：</w:t>
      </w:r>
    </w:p>
    <w:p w:rsidR="00000000" w:rsidRDefault="008C262F">
      <w:pPr>
        <w:pStyle w:val="1"/>
        <w:spacing w:before="0" w:beforeAutospacing="0" w:after="0" w:afterAutospacing="0" w:line="590" w:lineRule="exact"/>
        <w:ind w:firstLineChars="0" w:firstLine="645"/>
        <w:rPr>
          <w:rFonts w:ascii="仿宋_GB2312" w:eastAsia="仿宋_GB2312"/>
          <w:sz w:val="32"/>
          <w:szCs w:val="32"/>
        </w:rPr>
      </w:pPr>
      <w:r>
        <w:rPr>
          <w:rFonts w:ascii="仿宋_GB2312" w:eastAsia="仿宋_GB2312" w:hint="eastAsia"/>
          <w:sz w:val="32"/>
          <w:szCs w:val="32"/>
        </w:rPr>
        <w:t>1．建立落实组织领导、事故查处、联合执法等食品安全监管工作机制的情况；</w:t>
      </w:r>
    </w:p>
    <w:p w:rsidR="00000000" w:rsidRDefault="008C262F">
      <w:pPr>
        <w:pStyle w:val="1"/>
        <w:spacing w:before="0" w:beforeAutospacing="0" w:after="0" w:afterAutospacing="0" w:line="590" w:lineRule="exact"/>
        <w:ind w:firstLineChars="0" w:firstLine="645"/>
        <w:rPr>
          <w:rFonts w:ascii="仿宋_GB2312" w:eastAsia="仿宋_GB2312"/>
          <w:sz w:val="32"/>
          <w:szCs w:val="32"/>
        </w:rPr>
      </w:pPr>
      <w:r>
        <w:rPr>
          <w:rFonts w:ascii="仿宋_GB2312" w:eastAsia="仿宋_GB2312" w:hint="eastAsia"/>
          <w:sz w:val="32"/>
          <w:szCs w:val="32"/>
        </w:rPr>
        <w:t>2．食品安全隐患排查以及专项整治情况；</w:t>
      </w:r>
    </w:p>
    <w:p w:rsidR="00000000" w:rsidRDefault="008C262F">
      <w:pPr>
        <w:pStyle w:val="1"/>
        <w:spacing w:before="0" w:beforeAutospacing="0" w:after="0" w:afterAutospacing="0" w:line="590" w:lineRule="exact"/>
        <w:ind w:firstLineChars="0" w:firstLine="645"/>
        <w:rPr>
          <w:rFonts w:ascii="仿宋_GB2312" w:eastAsia="仿宋_GB2312"/>
          <w:sz w:val="32"/>
          <w:szCs w:val="32"/>
        </w:rPr>
      </w:pPr>
      <w:r>
        <w:rPr>
          <w:rFonts w:ascii="仿宋_GB2312" w:eastAsia="仿宋_GB2312" w:hint="eastAsia"/>
          <w:sz w:val="32"/>
          <w:szCs w:val="32"/>
        </w:rPr>
        <w:t>3．食品安全事故报告、处置情况。</w:t>
      </w:r>
    </w:p>
    <w:p w:rsidR="00000000" w:rsidRDefault="008C262F">
      <w:pPr>
        <w:pStyle w:val="1"/>
        <w:spacing w:before="0" w:beforeAutospacing="0" w:after="0" w:afterAutospacing="0" w:line="590" w:lineRule="exact"/>
        <w:ind w:firstLineChars="0" w:firstLine="645"/>
        <w:rPr>
          <w:rFonts w:ascii="仿宋_GB2312" w:eastAsia="仿宋_GB2312"/>
          <w:sz w:val="32"/>
          <w:szCs w:val="32"/>
        </w:rPr>
      </w:pPr>
      <w:r>
        <w:rPr>
          <w:rFonts w:ascii="仿宋_GB2312" w:eastAsia="仿宋_GB2312" w:hAnsi="仿宋" w:cs="仿宋_GB2312" w:hint="eastAsia"/>
          <w:sz w:val="32"/>
          <w:szCs w:val="32"/>
        </w:rPr>
        <w:t>区</w:t>
      </w:r>
      <w:r>
        <w:rPr>
          <w:rFonts w:ascii="仿宋_GB2312" w:eastAsia="仿宋_GB2312" w:hint="eastAsia"/>
          <w:sz w:val="32"/>
          <w:szCs w:val="32"/>
        </w:rPr>
        <w:t>食药安办</w:t>
      </w:r>
      <w:r>
        <w:rPr>
          <w:rFonts w:ascii="仿宋_GB2312" w:eastAsia="仿宋_GB2312" w:hAnsi="仿宋" w:cs="仿宋_GB2312" w:hint="eastAsia"/>
          <w:sz w:val="32"/>
          <w:szCs w:val="32"/>
        </w:rPr>
        <w:t>应当就督促检查中发现的问题形成《整改责任书》，并及时反馈问题单位，要求</w:t>
      </w:r>
      <w:r>
        <w:rPr>
          <w:rFonts w:ascii="仿宋_GB2312" w:eastAsia="仿宋_GB2312" w:hint="eastAsia"/>
          <w:sz w:val="32"/>
          <w:szCs w:val="32"/>
        </w:rPr>
        <w:t>其制定整改方案，就督促检查中发现的问题及时进行整改，形成整改报告。</w:t>
      </w:r>
      <w:r>
        <w:rPr>
          <w:rFonts w:ascii="仿宋_GB2312" w:eastAsia="仿宋_GB2312" w:hAnsi="仿宋" w:cs="仿宋_GB2312" w:hint="eastAsia"/>
          <w:sz w:val="32"/>
          <w:szCs w:val="32"/>
        </w:rPr>
        <w:t>相关单位</w:t>
      </w:r>
      <w:r>
        <w:rPr>
          <w:rFonts w:ascii="仿宋_GB2312" w:eastAsia="仿宋_GB2312" w:hint="eastAsia"/>
          <w:sz w:val="32"/>
          <w:szCs w:val="32"/>
        </w:rPr>
        <w:t>应当对整改落实情况进行回访，确保发现的问题得到有效解决。</w:t>
      </w:r>
    </w:p>
    <w:p w:rsidR="00000000" w:rsidRDefault="008C262F">
      <w:pPr>
        <w:tabs>
          <w:tab w:val="left" w:pos="6765"/>
        </w:tabs>
        <w:spacing w:line="59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十二、严格食品安全监管责任落实与追究</w:t>
      </w:r>
    </w:p>
    <w:p w:rsidR="00000000" w:rsidRDefault="008C262F">
      <w:pPr>
        <w:pStyle w:val="1"/>
        <w:spacing w:before="0" w:beforeAutospacing="0" w:after="0" w:afterAutospacing="0" w:line="590" w:lineRule="exact"/>
        <w:ind w:firstLineChars="0" w:firstLine="645"/>
        <w:rPr>
          <w:rFonts w:ascii="仿宋_GB2312" w:eastAsia="仿宋_GB2312"/>
          <w:sz w:val="32"/>
          <w:szCs w:val="32"/>
        </w:rPr>
      </w:pPr>
      <w:r>
        <w:rPr>
          <w:rFonts w:ascii="仿宋_GB2312" w:eastAsia="仿宋_GB2312" w:hint="eastAsia"/>
          <w:sz w:val="32"/>
          <w:szCs w:val="32"/>
        </w:rPr>
        <w:t>实行食品安全属地监管责任制。区政府对区食药安委各成员单位、各街道的食品安全监管工作进行评议、考核。评议、考核的具体工作由区食品药品安全委员会组织实施。评议、考核结果应当向其书面反馈，并纳入对领导班子和相关领导干部的综合考核评价。由区政府根据评议、考核情况对单位或有关责任人员实施责任约谈、督查整改、责任追究。</w:t>
      </w:r>
    </w:p>
    <w:p w:rsidR="00000000" w:rsidRDefault="008C262F">
      <w:pPr>
        <w:pStyle w:val="1"/>
        <w:spacing w:before="0" w:beforeAutospacing="0" w:after="0" w:afterAutospacing="0" w:line="590" w:lineRule="exact"/>
        <w:ind w:firstLineChars="0" w:firstLine="645"/>
        <w:rPr>
          <w:rFonts w:ascii="仿宋_GB2312" w:eastAsia="仿宋_GB2312"/>
          <w:sz w:val="32"/>
          <w:szCs w:val="32"/>
        </w:rPr>
      </w:pPr>
      <w:r>
        <w:rPr>
          <w:rFonts w:ascii="仿宋_GB2312" w:eastAsia="仿宋_GB2312" w:hint="eastAsia"/>
          <w:sz w:val="32"/>
          <w:szCs w:val="32"/>
        </w:rPr>
        <w:t>对未履行食品安全监管职责，未及时消除区域性重大食品安全隐患的，根据《东城区食品安全责任约谈办法》，区政府领导可以对其主要负责人进行责任约谈。</w:t>
      </w:r>
    </w:p>
    <w:p w:rsidR="00000000" w:rsidRDefault="008C262F">
      <w:pPr>
        <w:pStyle w:val="a9"/>
        <w:shd w:val="clear" w:color="auto" w:fill="FFFFFF"/>
        <w:spacing w:before="0" w:beforeAutospacing="0" w:after="0" w:afterAutospacing="0" w:line="590" w:lineRule="exact"/>
        <w:ind w:firstLine="643"/>
        <w:rPr>
          <w:rFonts w:ascii="楷体_GB2312" w:eastAsia="楷体_GB2312"/>
          <w:sz w:val="32"/>
          <w:szCs w:val="32"/>
        </w:rPr>
      </w:pPr>
      <w:r>
        <w:rPr>
          <w:rFonts w:ascii="仿宋_GB2312" w:eastAsia="仿宋_GB2312" w:hint="eastAsia"/>
          <w:sz w:val="32"/>
          <w:szCs w:val="32"/>
        </w:rPr>
        <w:t>被约谈的单位应当立即采取措施进行整改。责任约谈情况和整改情况纳入对街道的食品安全监管工作评议、考核记录。</w:t>
      </w:r>
    </w:p>
    <w:p w:rsidR="00000000" w:rsidRDefault="00B07D62">
      <w:pPr>
        <w:pStyle w:val="a9"/>
        <w:shd w:val="clear" w:color="auto" w:fill="FFFFFF"/>
        <w:spacing w:before="0" w:beforeAutospacing="0" w:after="0" w:afterAutospacing="0" w:line="590" w:lineRule="exact"/>
        <w:ind w:firstLine="643"/>
        <w:rPr>
          <w:rFonts w:ascii="仿宋_GB2312" w:eastAsia="仿宋_GB2312"/>
          <w:sz w:val="32"/>
          <w:szCs w:val="32"/>
        </w:rPr>
      </w:pPr>
      <w:r w:rsidRPr="005A64B7">
        <w:rPr>
          <w:rFonts w:ascii="仿宋_GB2312" w:eastAsia="仿宋_GB2312" w:hint="eastAsia"/>
          <w:sz w:val="32"/>
          <w:szCs w:val="32"/>
        </w:rPr>
        <w:t>建立食品安全责任追究制度。各街道、各成员单位有下列行为之一的，对直接负责的主管人员和其他直接责任人员给予记大过处分；情节较重的，给予降级或者撤职处分；情节严重的，给予开除处分；</w:t>
      </w:r>
      <w:r w:rsidRPr="008E4A05">
        <w:rPr>
          <w:rFonts w:ascii="仿宋_GB2312" w:eastAsia="仿宋_GB2312" w:hint="eastAsia"/>
          <w:sz w:val="32"/>
          <w:szCs w:val="32"/>
        </w:rPr>
        <w:t>造成严重后果的，其主要负责人还应当引咎辞职：</w:t>
      </w:r>
    </w:p>
    <w:p w:rsidR="00000000" w:rsidRDefault="00B07D62">
      <w:pPr>
        <w:pStyle w:val="a9"/>
        <w:shd w:val="clear" w:color="auto" w:fill="FFFFFF"/>
        <w:spacing w:before="0" w:beforeAutospacing="0" w:after="0" w:afterAutospacing="0" w:line="590" w:lineRule="exact"/>
        <w:ind w:firstLine="643"/>
        <w:rPr>
          <w:rFonts w:ascii="仿宋_GB2312" w:eastAsia="仿宋_GB2312"/>
          <w:sz w:val="32"/>
          <w:szCs w:val="32"/>
        </w:rPr>
      </w:pPr>
      <w:r w:rsidRPr="005A64B7">
        <w:rPr>
          <w:rFonts w:ascii="仿宋_GB2312" w:eastAsia="仿宋_GB2312" w:hint="eastAsia"/>
          <w:sz w:val="32"/>
          <w:szCs w:val="32"/>
        </w:rPr>
        <w:t xml:space="preserve">1. </w:t>
      </w:r>
      <w:r w:rsidRPr="009B77BC">
        <w:rPr>
          <w:rFonts w:ascii="仿宋_GB2312" w:eastAsia="仿宋_GB2312" w:hint="eastAsia"/>
          <w:sz w:val="32"/>
          <w:szCs w:val="32"/>
        </w:rPr>
        <w:t>对发生在本行政区域内的食品安全事故，未及时组织协调有关部门开展有效处置，造成不良影响或者损失；</w:t>
      </w:r>
    </w:p>
    <w:p w:rsidR="00000000" w:rsidRDefault="00B07D62">
      <w:pPr>
        <w:pStyle w:val="a9"/>
        <w:shd w:val="clear" w:color="auto" w:fill="FFFFFF"/>
        <w:spacing w:before="0" w:beforeAutospacing="0" w:after="0" w:afterAutospacing="0" w:line="590" w:lineRule="exact"/>
        <w:ind w:firstLine="643"/>
        <w:rPr>
          <w:rFonts w:ascii="仿宋_GB2312" w:eastAsia="仿宋_GB2312"/>
          <w:sz w:val="32"/>
          <w:szCs w:val="32"/>
        </w:rPr>
      </w:pPr>
      <w:r w:rsidRPr="00B57212">
        <w:rPr>
          <w:rFonts w:ascii="仿宋_GB2312" w:eastAsia="仿宋_GB2312" w:hint="eastAsia"/>
          <w:sz w:val="32"/>
          <w:szCs w:val="32"/>
        </w:rPr>
        <w:t xml:space="preserve">2. </w:t>
      </w:r>
      <w:r w:rsidRPr="00792626">
        <w:rPr>
          <w:rFonts w:ascii="仿宋_GB2312" w:eastAsia="仿宋_GB2312" w:hint="eastAsia"/>
          <w:sz w:val="32"/>
          <w:szCs w:val="32"/>
        </w:rPr>
        <w:t>对本行政区域内涉及多环节的区域性食品安全问题，未及时组织整治，造成不良影响或者损失；</w:t>
      </w:r>
    </w:p>
    <w:p w:rsidR="00000000" w:rsidRDefault="00B07D62">
      <w:pPr>
        <w:pStyle w:val="a9"/>
        <w:shd w:val="clear" w:color="auto" w:fill="FFFFFF"/>
        <w:spacing w:before="0" w:beforeAutospacing="0" w:after="0" w:afterAutospacing="0" w:line="590" w:lineRule="exact"/>
        <w:ind w:firstLine="643"/>
        <w:rPr>
          <w:rFonts w:ascii="仿宋_GB2312" w:eastAsia="仿宋_GB2312"/>
          <w:sz w:val="32"/>
          <w:szCs w:val="32"/>
        </w:rPr>
      </w:pPr>
      <w:r w:rsidRPr="005A64B7">
        <w:rPr>
          <w:rFonts w:ascii="仿宋_GB2312" w:eastAsia="仿宋_GB2312" w:hint="eastAsia"/>
          <w:sz w:val="32"/>
          <w:szCs w:val="32"/>
        </w:rPr>
        <w:t>3. 隐瞒、谎报、缓报食品安全事故；</w:t>
      </w:r>
    </w:p>
    <w:p w:rsidR="00000000" w:rsidRDefault="00B07D62">
      <w:pPr>
        <w:pStyle w:val="a9"/>
        <w:shd w:val="clear" w:color="auto" w:fill="FFFFFF"/>
        <w:spacing w:before="0" w:beforeAutospacing="0" w:after="0" w:afterAutospacing="0" w:line="590" w:lineRule="exact"/>
        <w:ind w:firstLine="643"/>
        <w:rPr>
          <w:rFonts w:ascii="仿宋_GB2312" w:eastAsia="仿宋_GB2312" w:hAnsi="Calibri" w:cs="Times New Roman"/>
          <w:kern w:val="2"/>
          <w:sz w:val="32"/>
          <w:szCs w:val="32"/>
        </w:rPr>
      </w:pPr>
      <w:r w:rsidRPr="005A64B7">
        <w:rPr>
          <w:rFonts w:ascii="仿宋_GB2312" w:eastAsia="仿宋_GB2312" w:hint="eastAsia"/>
          <w:sz w:val="32"/>
          <w:szCs w:val="32"/>
        </w:rPr>
        <w:t xml:space="preserve">4. </w:t>
      </w:r>
      <w:r w:rsidR="008C262F">
        <w:rPr>
          <w:rFonts w:ascii="仿宋_GB2312" w:eastAsia="仿宋_GB2312" w:hint="eastAsia"/>
          <w:sz w:val="32"/>
          <w:szCs w:val="32"/>
        </w:rPr>
        <w:t>本行政区域内发生特别重大食品安全事故，或者连续</w:t>
      </w:r>
      <w:r w:rsidR="008C262F">
        <w:rPr>
          <w:rFonts w:ascii="仿宋_GB2312" w:eastAsia="仿宋_GB2312" w:hAnsi="Calibri" w:cs="Times New Roman" w:hint="eastAsia"/>
          <w:kern w:val="2"/>
          <w:sz w:val="32"/>
          <w:szCs w:val="32"/>
        </w:rPr>
        <w:t>发生重大食品安全事故。</w:t>
      </w:r>
    </w:p>
    <w:p w:rsidR="00000000" w:rsidRDefault="008C262F">
      <w:pPr>
        <w:pStyle w:val="a9"/>
        <w:shd w:val="clear" w:color="auto" w:fill="FFFFFF"/>
        <w:spacing w:before="0" w:beforeAutospacing="0" w:after="0" w:afterAutospacing="0" w:line="590" w:lineRule="exact"/>
        <w:ind w:firstLine="643"/>
        <w:rPr>
          <w:rFonts w:ascii="仿宋_GB2312" w:eastAsia="仿宋_GB2312" w:hAnsi="Simsun"/>
          <w:sz w:val="32"/>
          <w:szCs w:val="32"/>
        </w:rPr>
      </w:pPr>
      <w:r>
        <w:rPr>
          <w:rFonts w:ascii="仿宋_GB2312" w:eastAsia="仿宋_GB2312" w:hAnsi="Simsun" w:hint="eastAsia"/>
          <w:sz w:val="32"/>
          <w:szCs w:val="32"/>
        </w:rPr>
        <w:t>各街道、</w:t>
      </w:r>
      <w:r>
        <w:rPr>
          <w:rFonts w:ascii="仿宋_GB2312" w:eastAsia="仿宋_GB2312" w:hint="eastAsia"/>
          <w:sz w:val="32"/>
          <w:szCs w:val="32"/>
        </w:rPr>
        <w:t>各成员单位</w:t>
      </w:r>
      <w:r>
        <w:rPr>
          <w:rFonts w:ascii="仿宋_GB2312" w:eastAsia="仿宋_GB2312" w:hAnsi="Simsun" w:hint="eastAsia"/>
          <w:sz w:val="32"/>
          <w:szCs w:val="32"/>
        </w:rPr>
        <w:t>有下列行为之一的，对直接负责的主管人员和其他直接责任人员给予警告、记过或者记大过处分；造成严重后果的，给予降级或者撤职处分：</w:t>
      </w:r>
    </w:p>
    <w:p w:rsidR="00000000" w:rsidRDefault="008C262F">
      <w:pPr>
        <w:pStyle w:val="a9"/>
        <w:shd w:val="clear" w:color="auto" w:fill="FFFFFF"/>
        <w:spacing w:before="0" w:beforeAutospacing="0" w:after="0" w:afterAutospacing="0" w:line="590" w:lineRule="exact"/>
        <w:ind w:firstLine="645"/>
        <w:rPr>
          <w:rFonts w:ascii="仿宋_GB2312" w:eastAsia="仿宋_GB2312" w:hAnsi="Simsun"/>
          <w:sz w:val="32"/>
          <w:szCs w:val="32"/>
        </w:rPr>
      </w:pPr>
      <w:r>
        <w:rPr>
          <w:rFonts w:ascii="仿宋_GB2312" w:eastAsia="仿宋_GB2312" w:hAnsi="Simsun"/>
          <w:sz w:val="32"/>
          <w:szCs w:val="32"/>
        </w:rPr>
        <w:t xml:space="preserve">1. </w:t>
      </w:r>
      <w:r>
        <w:rPr>
          <w:rFonts w:ascii="仿宋_GB2312" w:eastAsia="仿宋_GB2312" w:hAnsi="Simsun" w:hint="eastAsia"/>
          <w:sz w:val="32"/>
          <w:szCs w:val="32"/>
        </w:rPr>
        <w:t>未确定有关部门的食品安全监管职责，未建立健全食品安全全程监管工作机制和信息共享机制，未落实食品安全监管责任制；</w:t>
      </w:r>
    </w:p>
    <w:p w:rsidR="00000000" w:rsidRDefault="008C262F">
      <w:pPr>
        <w:pStyle w:val="a9"/>
        <w:shd w:val="clear" w:color="auto" w:fill="FFFFFF"/>
        <w:spacing w:before="0" w:beforeAutospacing="0" w:after="0" w:afterAutospacing="0" w:line="590" w:lineRule="exact"/>
        <w:ind w:firstLine="645"/>
        <w:rPr>
          <w:rFonts w:ascii="仿宋_GB2312" w:eastAsia="仿宋_GB2312" w:hAnsi="Calibri" w:cs="Times New Roman"/>
          <w:kern w:val="2"/>
          <w:sz w:val="32"/>
          <w:szCs w:val="32"/>
        </w:rPr>
      </w:pPr>
      <w:r>
        <w:rPr>
          <w:rFonts w:ascii="仿宋_GB2312" w:eastAsia="仿宋_GB2312" w:hAnsi="Simsun"/>
          <w:sz w:val="32"/>
          <w:szCs w:val="32"/>
        </w:rPr>
        <w:t xml:space="preserve">2. </w:t>
      </w:r>
      <w:r>
        <w:rPr>
          <w:rFonts w:ascii="仿宋_GB2312" w:eastAsia="仿宋_GB2312" w:hAnsi="Simsun" w:hint="eastAsia"/>
          <w:sz w:val="32"/>
          <w:szCs w:val="32"/>
        </w:rPr>
        <w:t>发生食品安全事故后未按规定立即成立事故处置指挥机构、启动应</w:t>
      </w:r>
      <w:r>
        <w:rPr>
          <w:rFonts w:ascii="仿宋_GB2312" w:eastAsia="仿宋_GB2312" w:hAnsi="Calibri" w:cs="Times New Roman" w:hint="eastAsia"/>
          <w:kern w:val="2"/>
          <w:sz w:val="32"/>
          <w:szCs w:val="32"/>
        </w:rPr>
        <w:t>急预案。</w:t>
      </w:r>
    </w:p>
    <w:p w:rsidR="00000000" w:rsidRDefault="005A64B7">
      <w:pPr>
        <w:pStyle w:val="a9"/>
        <w:shd w:val="clear" w:color="auto" w:fill="FFFFFF"/>
        <w:spacing w:before="0" w:beforeAutospacing="0" w:after="0" w:afterAutospacing="0" w:line="590" w:lineRule="exact"/>
        <w:ind w:firstLine="645"/>
        <w:rPr>
          <w:rFonts w:ascii="仿宋_GB2312" w:eastAsia="仿宋_GB2312" w:hAnsi="Calibri" w:cs="Times New Roman"/>
          <w:kern w:val="2"/>
          <w:sz w:val="32"/>
          <w:szCs w:val="32"/>
        </w:rPr>
      </w:pPr>
      <w:r>
        <w:rPr>
          <w:rFonts w:ascii="仿宋_GB2312" w:eastAsia="仿宋_GB2312" w:hAnsi="Calibri" w:cs="Times New Roman"/>
          <w:kern w:val="2"/>
          <w:sz w:val="32"/>
          <w:szCs w:val="32"/>
        </w:rPr>
        <w:br w:type="page"/>
      </w:r>
    </w:p>
    <w:p w:rsidR="00000000" w:rsidRDefault="007B75ED">
      <w:pPr>
        <w:pStyle w:val="a9"/>
        <w:shd w:val="clear" w:color="auto" w:fill="FFFFFF"/>
        <w:spacing w:before="0" w:beforeAutospacing="0" w:after="0" w:afterAutospacing="0" w:line="590" w:lineRule="exact"/>
        <w:ind w:firstLine="645"/>
        <w:rPr>
          <w:rFonts w:ascii="仿宋_GB2312" w:eastAsia="仿宋_GB2312" w:hAnsi="Calibri" w:cs="Times New Roman"/>
          <w:kern w:val="2"/>
          <w:sz w:val="32"/>
          <w:szCs w:val="32"/>
        </w:rPr>
      </w:pPr>
    </w:p>
    <w:p w:rsidR="00000000" w:rsidRDefault="007B75ED">
      <w:pPr>
        <w:pStyle w:val="a9"/>
        <w:shd w:val="clear" w:color="auto" w:fill="FFFFFF"/>
        <w:spacing w:before="0" w:beforeAutospacing="0" w:after="0" w:afterAutospacing="0" w:line="590" w:lineRule="exact"/>
        <w:ind w:firstLine="645"/>
        <w:rPr>
          <w:rFonts w:ascii="仿宋_GB2312" w:eastAsia="仿宋_GB2312" w:hAnsi="Calibri" w:cs="Times New Roman"/>
          <w:kern w:val="2"/>
          <w:sz w:val="32"/>
          <w:szCs w:val="32"/>
        </w:rPr>
      </w:pPr>
    </w:p>
    <w:p w:rsidR="00000000" w:rsidRDefault="007B75ED">
      <w:pPr>
        <w:pStyle w:val="a9"/>
        <w:shd w:val="clear" w:color="auto" w:fill="FFFFFF"/>
        <w:spacing w:before="0" w:beforeAutospacing="0" w:after="0" w:afterAutospacing="0" w:line="590" w:lineRule="exact"/>
        <w:ind w:firstLine="645"/>
        <w:rPr>
          <w:rFonts w:ascii="仿宋_GB2312" w:eastAsia="仿宋_GB2312" w:hAnsi="Calibri" w:cs="Times New Roman"/>
          <w:kern w:val="2"/>
          <w:sz w:val="32"/>
          <w:szCs w:val="32"/>
        </w:rPr>
      </w:pPr>
    </w:p>
    <w:p w:rsidR="00000000" w:rsidRDefault="007B75ED">
      <w:pPr>
        <w:pStyle w:val="a9"/>
        <w:shd w:val="clear" w:color="auto" w:fill="FFFFFF"/>
        <w:spacing w:before="0" w:beforeAutospacing="0" w:after="0" w:afterAutospacing="0" w:line="590" w:lineRule="exact"/>
        <w:ind w:firstLine="645"/>
        <w:rPr>
          <w:rFonts w:ascii="仿宋_GB2312" w:eastAsia="仿宋_GB2312" w:hAnsi="Calibri" w:cs="Times New Roman"/>
          <w:kern w:val="2"/>
          <w:sz w:val="32"/>
          <w:szCs w:val="32"/>
        </w:rPr>
      </w:pPr>
    </w:p>
    <w:p w:rsidR="00000000" w:rsidRDefault="007B75ED">
      <w:pPr>
        <w:pStyle w:val="a9"/>
        <w:shd w:val="clear" w:color="auto" w:fill="FFFFFF"/>
        <w:spacing w:before="0" w:beforeAutospacing="0" w:after="0" w:afterAutospacing="0" w:line="590" w:lineRule="exact"/>
        <w:ind w:firstLine="645"/>
        <w:rPr>
          <w:rFonts w:ascii="仿宋_GB2312" w:eastAsia="仿宋_GB2312" w:hAnsi="Calibri" w:cs="Times New Roman"/>
          <w:kern w:val="2"/>
          <w:sz w:val="32"/>
          <w:szCs w:val="32"/>
        </w:rPr>
      </w:pPr>
    </w:p>
    <w:p w:rsidR="00000000" w:rsidRDefault="007B75ED">
      <w:pPr>
        <w:pStyle w:val="a9"/>
        <w:shd w:val="clear" w:color="auto" w:fill="FFFFFF"/>
        <w:spacing w:before="0" w:beforeAutospacing="0" w:after="0" w:afterAutospacing="0" w:line="590" w:lineRule="exact"/>
        <w:ind w:firstLine="645"/>
        <w:rPr>
          <w:rFonts w:ascii="仿宋_GB2312" w:eastAsia="仿宋_GB2312" w:hAnsi="Calibri" w:cs="Times New Roman"/>
          <w:kern w:val="2"/>
          <w:sz w:val="32"/>
          <w:szCs w:val="32"/>
        </w:rPr>
      </w:pPr>
    </w:p>
    <w:p w:rsidR="00000000" w:rsidRDefault="007B75ED">
      <w:pPr>
        <w:pStyle w:val="a9"/>
        <w:shd w:val="clear" w:color="auto" w:fill="FFFFFF"/>
        <w:spacing w:before="0" w:beforeAutospacing="0" w:after="0" w:afterAutospacing="0" w:line="590" w:lineRule="exact"/>
        <w:ind w:firstLine="645"/>
        <w:rPr>
          <w:rFonts w:ascii="仿宋_GB2312" w:eastAsia="仿宋_GB2312" w:hAnsi="Calibri" w:cs="Times New Roman"/>
          <w:kern w:val="2"/>
          <w:sz w:val="32"/>
          <w:szCs w:val="32"/>
        </w:rPr>
      </w:pPr>
    </w:p>
    <w:p w:rsidR="00000000" w:rsidRDefault="007B75ED">
      <w:pPr>
        <w:pStyle w:val="a9"/>
        <w:shd w:val="clear" w:color="auto" w:fill="FFFFFF"/>
        <w:spacing w:before="0" w:beforeAutospacing="0" w:after="0" w:afterAutospacing="0" w:line="590" w:lineRule="exact"/>
        <w:ind w:firstLine="645"/>
        <w:rPr>
          <w:rFonts w:ascii="仿宋_GB2312" w:eastAsia="仿宋_GB2312" w:hAnsi="Calibri" w:cs="Times New Roman"/>
          <w:kern w:val="2"/>
          <w:sz w:val="32"/>
          <w:szCs w:val="32"/>
        </w:rPr>
      </w:pPr>
    </w:p>
    <w:p w:rsidR="00000000" w:rsidRDefault="007B75ED">
      <w:pPr>
        <w:pStyle w:val="a9"/>
        <w:shd w:val="clear" w:color="auto" w:fill="FFFFFF"/>
        <w:spacing w:before="0" w:beforeAutospacing="0" w:after="0" w:afterAutospacing="0" w:line="590" w:lineRule="exact"/>
        <w:ind w:firstLine="645"/>
        <w:rPr>
          <w:rFonts w:ascii="仿宋_GB2312" w:eastAsia="仿宋_GB2312" w:hAnsi="Calibri" w:cs="Times New Roman"/>
          <w:kern w:val="2"/>
          <w:sz w:val="32"/>
          <w:szCs w:val="32"/>
        </w:rPr>
      </w:pPr>
    </w:p>
    <w:p w:rsidR="00000000" w:rsidRDefault="007B75ED">
      <w:pPr>
        <w:pStyle w:val="a9"/>
        <w:shd w:val="clear" w:color="auto" w:fill="FFFFFF"/>
        <w:spacing w:before="0" w:beforeAutospacing="0" w:after="0" w:afterAutospacing="0" w:line="590" w:lineRule="exact"/>
        <w:ind w:firstLine="645"/>
        <w:rPr>
          <w:rFonts w:ascii="仿宋_GB2312" w:eastAsia="仿宋_GB2312" w:hAnsi="Calibri" w:cs="Times New Roman"/>
          <w:kern w:val="2"/>
          <w:sz w:val="32"/>
          <w:szCs w:val="32"/>
        </w:rPr>
      </w:pPr>
    </w:p>
    <w:p w:rsidR="00000000" w:rsidRDefault="007B75ED">
      <w:pPr>
        <w:pStyle w:val="a9"/>
        <w:shd w:val="clear" w:color="auto" w:fill="FFFFFF"/>
        <w:spacing w:before="0" w:beforeAutospacing="0" w:after="0" w:afterAutospacing="0" w:line="560" w:lineRule="exact"/>
        <w:ind w:firstLine="646"/>
        <w:rPr>
          <w:rFonts w:ascii="仿宋_GB2312" w:eastAsia="仿宋_GB2312" w:hAnsi="Calibri" w:cs="Times New Roman"/>
          <w:kern w:val="2"/>
          <w:sz w:val="32"/>
          <w:szCs w:val="32"/>
        </w:rPr>
      </w:pPr>
    </w:p>
    <w:p w:rsidR="00000000" w:rsidRDefault="007B75ED">
      <w:pPr>
        <w:pStyle w:val="a9"/>
        <w:shd w:val="clear" w:color="auto" w:fill="FFFFFF"/>
        <w:spacing w:before="0" w:beforeAutospacing="0" w:after="0" w:afterAutospacing="0" w:line="560" w:lineRule="exact"/>
        <w:ind w:firstLine="646"/>
        <w:rPr>
          <w:rFonts w:ascii="仿宋_GB2312" w:eastAsia="仿宋_GB2312" w:hAnsi="Calibri" w:cs="Times New Roman"/>
          <w:kern w:val="2"/>
          <w:sz w:val="32"/>
          <w:szCs w:val="32"/>
        </w:rPr>
      </w:pPr>
    </w:p>
    <w:p w:rsidR="00000000" w:rsidRDefault="007B75ED">
      <w:pPr>
        <w:pStyle w:val="a9"/>
        <w:shd w:val="clear" w:color="auto" w:fill="FFFFFF"/>
        <w:spacing w:before="0" w:beforeAutospacing="0" w:after="0" w:afterAutospacing="0" w:line="560" w:lineRule="exact"/>
        <w:ind w:firstLine="646"/>
        <w:rPr>
          <w:rFonts w:ascii="仿宋_GB2312" w:eastAsia="仿宋_GB2312" w:hAnsi="Calibri" w:cs="Times New Roman"/>
          <w:kern w:val="2"/>
          <w:sz w:val="32"/>
          <w:szCs w:val="32"/>
        </w:rPr>
      </w:pPr>
    </w:p>
    <w:p w:rsidR="00000000" w:rsidRDefault="007B75ED">
      <w:pPr>
        <w:pStyle w:val="a9"/>
        <w:shd w:val="clear" w:color="auto" w:fill="FFFFFF"/>
        <w:spacing w:before="0" w:beforeAutospacing="0" w:after="0" w:afterAutospacing="0" w:line="560" w:lineRule="exact"/>
        <w:ind w:firstLine="646"/>
        <w:rPr>
          <w:rFonts w:ascii="仿宋_GB2312" w:eastAsia="仿宋_GB2312" w:hAnsi="Calibri" w:cs="Times New Roman"/>
          <w:kern w:val="2"/>
          <w:sz w:val="32"/>
          <w:szCs w:val="32"/>
        </w:rPr>
      </w:pPr>
    </w:p>
    <w:p w:rsidR="00000000" w:rsidRDefault="007B75ED">
      <w:pPr>
        <w:pStyle w:val="a9"/>
        <w:shd w:val="clear" w:color="auto" w:fill="FFFFFF"/>
        <w:spacing w:before="0" w:beforeAutospacing="0" w:after="0" w:afterAutospacing="0" w:line="560" w:lineRule="exact"/>
        <w:ind w:firstLine="646"/>
        <w:rPr>
          <w:rFonts w:ascii="仿宋_GB2312" w:eastAsia="仿宋_GB2312" w:hAnsi="Calibri" w:cs="Times New Roman"/>
          <w:kern w:val="2"/>
          <w:sz w:val="32"/>
          <w:szCs w:val="32"/>
        </w:rPr>
      </w:pPr>
    </w:p>
    <w:p w:rsidR="00000000" w:rsidRDefault="007B75ED">
      <w:pPr>
        <w:pStyle w:val="a9"/>
        <w:shd w:val="clear" w:color="auto" w:fill="FFFFFF"/>
        <w:spacing w:before="0" w:beforeAutospacing="0" w:after="0" w:afterAutospacing="0" w:line="590" w:lineRule="exact"/>
        <w:ind w:firstLine="645"/>
        <w:rPr>
          <w:rFonts w:ascii="仿宋_GB2312" w:eastAsia="仿宋_GB2312" w:hAnsi="Calibri" w:cs="Times New Roman"/>
          <w:kern w:val="2"/>
          <w:sz w:val="32"/>
          <w:szCs w:val="32"/>
        </w:rPr>
      </w:pPr>
    </w:p>
    <w:p w:rsidR="00000000" w:rsidRDefault="007B75ED">
      <w:pPr>
        <w:pStyle w:val="a9"/>
        <w:shd w:val="clear" w:color="auto" w:fill="FFFFFF"/>
        <w:spacing w:before="0" w:beforeAutospacing="0" w:after="0" w:afterAutospacing="0" w:line="590" w:lineRule="exact"/>
        <w:ind w:firstLine="645"/>
        <w:rPr>
          <w:rFonts w:ascii="仿宋_GB2312" w:eastAsia="仿宋_GB2312" w:hAnsi="Calibri" w:cs="Times New Roman"/>
          <w:kern w:val="2"/>
          <w:sz w:val="32"/>
          <w:szCs w:val="32"/>
        </w:rPr>
      </w:pPr>
    </w:p>
    <w:p w:rsidR="00000000" w:rsidRDefault="007B75ED" w:rsidP="007B75ED">
      <w:pPr>
        <w:pBdr>
          <w:bottom w:val="single" w:sz="4" w:space="1" w:color="auto"/>
        </w:pBdr>
        <w:spacing w:line="590" w:lineRule="exact"/>
        <w:ind w:firstLineChars="200" w:firstLine="640"/>
        <w:rPr>
          <w:rFonts w:eastAsia="仿宋_GB2312"/>
          <w:sz w:val="32"/>
          <w:szCs w:val="32"/>
        </w:rPr>
      </w:pPr>
    </w:p>
    <w:p w:rsidR="00000000" w:rsidRDefault="008C262F" w:rsidP="007B75ED">
      <w:pPr>
        <w:pStyle w:val="a8"/>
        <w:spacing w:line="590" w:lineRule="exact"/>
        <w:ind w:left="1100" w:right="341" w:hangingChars="393" w:hanging="1100"/>
        <w:rPr>
          <w:szCs w:val="28"/>
        </w:rPr>
      </w:pPr>
      <w:r w:rsidRPr="008C262F">
        <w:rPr>
          <w:szCs w:val="28"/>
        </w:rPr>
        <w:t xml:space="preserve">  </w:t>
      </w:r>
      <w:r w:rsidRPr="008C262F">
        <w:rPr>
          <w:rFonts w:hint="eastAsia"/>
          <w:szCs w:val="28"/>
        </w:rPr>
        <w:t>抄送：</w:t>
      </w:r>
      <w:r w:rsidR="001C26BD" w:rsidRPr="005A64B7">
        <w:rPr>
          <w:szCs w:val="28"/>
        </w:rPr>
        <w:t>区委各部门，区人大常委会办公室，区政协办公室，</w:t>
      </w:r>
      <w:r w:rsidRPr="008C262F">
        <w:rPr>
          <w:rFonts w:hint="eastAsia"/>
          <w:szCs w:val="28"/>
        </w:rPr>
        <w:t>区法院，区检察院，区武装部，各人民团体。</w:t>
      </w:r>
    </w:p>
    <w:p w:rsidR="00000000" w:rsidRDefault="008C262F" w:rsidP="007B75ED">
      <w:pPr>
        <w:pBdr>
          <w:top w:val="single" w:sz="4" w:space="1" w:color="auto"/>
          <w:bottom w:val="single" w:sz="4" w:space="1" w:color="auto"/>
        </w:pBdr>
        <w:spacing w:line="590" w:lineRule="exact"/>
        <w:ind w:firstLineChars="100" w:firstLine="280"/>
        <w:rPr>
          <w:sz w:val="28"/>
          <w:szCs w:val="28"/>
        </w:rPr>
      </w:pPr>
      <w:r w:rsidRPr="008C262F">
        <w:rPr>
          <w:rFonts w:eastAsia="仿宋_GB2312" w:hint="eastAsia"/>
          <w:sz w:val="28"/>
          <w:szCs w:val="28"/>
        </w:rPr>
        <w:t>北京市东城区人民政府办公室</w:t>
      </w:r>
      <w:r w:rsidRPr="008C262F">
        <w:rPr>
          <w:rFonts w:eastAsia="仿宋_GB2312"/>
          <w:sz w:val="28"/>
          <w:szCs w:val="28"/>
        </w:rPr>
        <w:t xml:space="preserve">  </w:t>
      </w:r>
      <w:r w:rsidRPr="008C262F">
        <w:rPr>
          <w:rFonts w:eastAsia="仿宋_GB2312" w:hint="eastAsia"/>
          <w:sz w:val="28"/>
          <w:szCs w:val="28"/>
        </w:rPr>
        <w:t xml:space="preserve">　</w:t>
      </w:r>
      <w:r w:rsidRPr="008C262F">
        <w:rPr>
          <w:rFonts w:eastAsia="仿宋_GB2312"/>
          <w:sz w:val="28"/>
          <w:szCs w:val="28"/>
        </w:rPr>
        <w:t xml:space="preserve">          2017</w:t>
      </w:r>
      <w:r w:rsidRPr="008C262F">
        <w:rPr>
          <w:rFonts w:eastAsia="仿宋_GB2312" w:hint="eastAsia"/>
          <w:sz w:val="28"/>
          <w:szCs w:val="28"/>
        </w:rPr>
        <w:t>年</w:t>
      </w:r>
      <w:r w:rsidRPr="008C262F">
        <w:rPr>
          <w:rFonts w:eastAsia="仿宋_GB2312"/>
          <w:sz w:val="28"/>
          <w:szCs w:val="28"/>
        </w:rPr>
        <w:t>8</w:t>
      </w:r>
      <w:r w:rsidRPr="008C262F">
        <w:rPr>
          <w:rFonts w:eastAsia="仿宋_GB2312" w:hint="eastAsia"/>
          <w:sz w:val="28"/>
          <w:szCs w:val="28"/>
        </w:rPr>
        <w:t>月</w:t>
      </w:r>
      <w:r w:rsidR="00C372C0">
        <w:rPr>
          <w:rFonts w:eastAsia="仿宋_GB2312" w:hint="eastAsia"/>
          <w:sz w:val="28"/>
          <w:szCs w:val="28"/>
        </w:rPr>
        <w:t>28</w:t>
      </w:r>
      <w:r w:rsidRPr="008C262F">
        <w:rPr>
          <w:rFonts w:eastAsia="仿宋_GB2312" w:hint="eastAsia"/>
          <w:sz w:val="28"/>
          <w:szCs w:val="28"/>
        </w:rPr>
        <w:t>日印发</w:t>
      </w:r>
    </w:p>
    <w:sectPr w:rsidR="00000000" w:rsidSect="00237B51">
      <w:headerReference w:type="default" r:id="rId6"/>
      <w:footerReference w:type="even" r:id="rId7"/>
      <w:footerReference w:type="default" r:id="rId8"/>
      <w:pgSz w:w="11906" w:h="16838" w:code="9"/>
      <w:pgMar w:top="1928" w:right="1474" w:bottom="1871"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4AA" w:rsidRDefault="004B44AA">
      <w:r>
        <w:separator/>
      </w:r>
    </w:p>
  </w:endnote>
  <w:endnote w:type="continuationSeparator" w:id="1">
    <w:p w:rsidR="004B44AA" w:rsidRDefault="004B4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627" w:rsidRDefault="008C262F" w:rsidP="00676B7E">
    <w:pPr>
      <w:pStyle w:val="a5"/>
      <w:framePr w:wrap="around" w:vAnchor="text" w:hAnchor="margin" w:xAlign="outside" w:y="1"/>
      <w:rPr>
        <w:rStyle w:val="a6"/>
      </w:rPr>
    </w:pPr>
    <w:r>
      <w:rPr>
        <w:rStyle w:val="a6"/>
      </w:rPr>
      <w:fldChar w:fldCharType="begin"/>
    </w:r>
    <w:r w:rsidR="007D2627">
      <w:rPr>
        <w:rStyle w:val="a6"/>
      </w:rPr>
      <w:instrText xml:space="preserve">PAGE  </w:instrText>
    </w:r>
    <w:r>
      <w:rPr>
        <w:rStyle w:val="a6"/>
      </w:rPr>
      <w:fldChar w:fldCharType="end"/>
    </w:r>
  </w:p>
  <w:p w:rsidR="007D2627" w:rsidRDefault="007D2627" w:rsidP="00323902">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627" w:rsidRDefault="007D2627" w:rsidP="00323902">
    <w:pPr>
      <w:pStyle w:val="a5"/>
      <w:framePr w:wrap="around" w:vAnchor="text" w:hAnchor="margin" w:xAlign="outside" w:y="1"/>
      <w:jc w:val="center"/>
      <w:rPr>
        <w:rStyle w:val="a6"/>
        <w:rFonts w:ascii="宋体"/>
        <w:sz w:val="28"/>
      </w:rPr>
    </w:pPr>
    <w:r w:rsidRPr="00BE6B7A">
      <w:rPr>
        <w:rStyle w:val="a6"/>
        <w:rFonts w:ascii="宋体" w:hint="eastAsia"/>
        <w:color w:val="FFFFFF"/>
        <w:kern w:val="0"/>
        <w:sz w:val="28"/>
        <w:szCs w:val="28"/>
      </w:rPr>
      <w:t>—</w:t>
    </w:r>
    <w:r>
      <w:rPr>
        <w:rStyle w:val="a6"/>
        <w:rFonts w:ascii="宋体" w:hint="eastAsia"/>
        <w:kern w:val="0"/>
        <w:sz w:val="28"/>
      </w:rPr>
      <w:t>—</w:t>
    </w:r>
    <w:r>
      <w:rPr>
        <w:rStyle w:val="a6"/>
        <w:rFonts w:ascii="宋体"/>
        <w:kern w:val="0"/>
        <w:sz w:val="28"/>
      </w:rPr>
      <w:t xml:space="preserve"> </w:t>
    </w:r>
    <w:r w:rsidR="008C262F">
      <w:rPr>
        <w:rStyle w:val="a6"/>
        <w:rFonts w:ascii="宋体"/>
        <w:kern w:val="0"/>
        <w:sz w:val="28"/>
      </w:rPr>
      <w:fldChar w:fldCharType="begin"/>
    </w:r>
    <w:r>
      <w:rPr>
        <w:rStyle w:val="a6"/>
        <w:rFonts w:ascii="宋体"/>
        <w:kern w:val="0"/>
        <w:sz w:val="28"/>
      </w:rPr>
      <w:instrText xml:space="preserve"> PAGE </w:instrText>
    </w:r>
    <w:r w:rsidR="008C262F">
      <w:rPr>
        <w:rStyle w:val="a6"/>
        <w:rFonts w:ascii="宋体"/>
        <w:kern w:val="0"/>
        <w:sz w:val="28"/>
      </w:rPr>
      <w:fldChar w:fldCharType="separate"/>
    </w:r>
    <w:r w:rsidR="007B75ED">
      <w:rPr>
        <w:rStyle w:val="a6"/>
        <w:rFonts w:ascii="宋体"/>
        <w:noProof/>
        <w:kern w:val="0"/>
        <w:sz w:val="28"/>
      </w:rPr>
      <w:t>1</w:t>
    </w:r>
    <w:r w:rsidR="008C262F">
      <w:rPr>
        <w:rStyle w:val="a6"/>
        <w:rFonts w:ascii="宋体"/>
        <w:kern w:val="0"/>
        <w:sz w:val="28"/>
      </w:rPr>
      <w:fldChar w:fldCharType="end"/>
    </w:r>
    <w:r>
      <w:rPr>
        <w:rStyle w:val="a6"/>
        <w:rFonts w:ascii="宋体"/>
        <w:kern w:val="0"/>
        <w:sz w:val="28"/>
      </w:rPr>
      <w:t xml:space="preserve"> </w:t>
    </w:r>
    <w:r>
      <w:rPr>
        <w:rStyle w:val="a6"/>
        <w:rFonts w:ascii="宋体" w:hint="eastAsia"/>
        <w:kern w:val="0"/>
        <w:sz w:val="28"/>
      </w:rPr>
      <w:t>—</w:t>
    </w:r>
    <w:r w:rsidRPr="00BE6B7A">
      <w:rPr>
        <w:rStyle w:val="a6"/>
        <w:rFonts w:ascii="宋体" w:hint="eastAsia"/>
        <w:color w:val="FFFFFF"/>
        <w:kern w:val="0"/>
        <w:sz w:val="28"/>
        <w:szCs w:val="28"/>
      </w:rPr>
      <w:t>—</w:t>
    </w:r>
  </w:p>
  <w:p w:rsidR="007D2627" w:rsidRDefault="007D2627" w:rsidP="00323902">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4AA" w:rsidRDefault="004B44AA">
      <w:r>
        <w:separator/>
      </w:r>
    </w:p>
  </w:footnote>
  <w:footnote w:type="continuationSeparator" w:id="1">
    <w:p w:rsidR="004B44AA" w:rsidRDefault="004B44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627" w:rsidRDefault="007D2627" w:rsidP="00655C8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525F"/>
    <w:rsid w:val="00006929"/>
    <w:rsid w:val="00034B32"/>
    <w:rsid w:val="0004319C"/>
    <w:rsid w:val="00045B01"/>
    <w:rsid w:val="000575DB"/>
    <w:rsid w:val="00063910"/>
    <w:rsid w:val="00080EBC"/>
    <w:rsid w:val="000D1893"/>
    <w:rsid w:val="000E34A0"/>
    <w:rsid w:val="00100EA2"/>
    <w:rsid w:val="001127D1"/>
    <w:rsid w:val="00114B9A"/>
    <w:rsid w:val="00133F54"/>
    <w:rsid w:val="00135C14"/>
    <w:rsid w:val="0013692C"/>
    <w:rsid w:val="001A3B83"/>
    <w:rsid w:val="001A6279"/>
    <w:rsid w:val="001C26BD"/>
    <w:rsid w:val="001F628E"/>
    <w:rsid w:val="00206E4C"/>
    <w:rsid w:val="00237B51"/>
    <w:rsid w:val="00264CE1"/>
    <w:rsid w:val="00272C9B"/>
    <w:rsid w:val="0027640C"/>
    <w:rsid w:val="002864C4"/>
    <w:rsid w:val="002D2557"/>
    <w:rsid w:val="002D44C9"/>
    <w:rsid w:val="002D5CDE"/>
    <w:rsid w:val="002E26B1"/>
    <w:rsid w:val="002E5322"/>
    <w:rsid w:val="002E546D"/>
    <w:rsid w:val="002E7B6E"/>
    <w:rsid w:val="002F0E05"/>
    <w:rsid w:val="00312823"/>
    <w:rsid w:val="00323902"/>
    <w:rsid w:val="00331EE1"/>
    <w:rsid w:val="003339DE"/>
    <w:rsid w:val="00346CB3"/>
    <w:rsid w:val="003727D9"/>
    <w:rsid w:val="00376EB2"/>
    <w:rsid w:val="003A3BA6"/>
    <w:rsid w:val="003B0963"/>
    <w:rsid w:val="003D6D7B"/>
    <w:rsid w:val="003D7DA5"/>
    <w:rsid w:val="003E525F"/>
    <w:rsid w:val="0041661C"/>
    <w:rsid w:val="00454DAB"/>
    <w:rsid w:val="00464437"/>
    <w:rsid w:val="00466B33"/>
    <w:rsid w:val="00485E61"/>
    <w:rsid w:val="00497297"/>
    <w:rsid w:val="004B44AA"/>
    <w:rsid w:val="004C1605"/>
    <w:rsid w:val="004D01F3"/>
    <w:rsid w:val="004E4594"/>
    <w:rsid w:val="004E7405"/>
    <w:rsid w:val="0050141B"/>
    <w:rsid w:val="005A64B7"/>
    <w:rsid w:val="005A7A93"/>
    <w:rsid w:val="005D4D7A"/>
    <w:rsid w:val="005F1EEE"/>
    <w:rsid w:val="00615493"/>
    <w:rsid w:val="0064357E"/>
    <w:rsid w:val="00652595"/>
    <w:rsid w:val="00655C82"/>
    <w:rsid w:val="00676B7E"/>
    <w:rsid w:val="00677A25"/>
    <w:rsid w:val="00681623"/>
    <w:rsid w:val="006878AF"/>
    <w:rsid w:val="00693F78"/>
    <w:rsid w:val="006A7D32"/>
    <w:rsid w:val="006B2399"/>
    <w:rsid w:val="006D1E86"/>
    <w:rsid w:val="006D2B05"/>
    <w:rsid w:val="006D4507"/>
    <w:rsid w:val="006D4D8C"/>
    <w:rsid w:val="006E7ED1"/>
    <w:rsid w:val="006F02DB"/>
    <w:rsid w:val="006F3894"/>
    <w:rsid w:val="007059AE"/>
    <w:rsid w:val="007070FC"/>
    <w:rsid w:val="00715E93"/>
    <w:rsid w:val="00723737"/>
    <w:rsid w:val="007517F5"/>
    <w:rsid w:val="00792626"/>
    <w:rsid w:val="0079597A"/>
    <w:rsid w:val="007B75B5"/>
    <w:rsid w:val="007B75ED"/>
    <w:rsid w:val="007D2627"/>
    <w:rsid w:val="007F0B10"/>
    <w:rsid w:val="00804D08"/>
    <w:rsid w:val="0082771B"/>
    <w:rsid w:val="0083159E"/>
    <w:rsid w:val="00836A94"/>
    <w:rsid w:val="00875774"/>
    <w:rsid w:val="008848C3"/>
    <w:rsid w:val="00886A61"/>
    <w:rsid w:val="00892078"/>
    <w:rsid w:val="008B26C0"/>
    <w:rsid w:val="008B4937"/>
    <w:rsid w:val="008C262F"/>
    <w:rsid w:val="008C78EE"/>
    <w:rsid w:val="008D6FBC"/>
    <w:rsid w:val="008E4A05"/>
    <w:rsid w:val="00906AC7"/>
    <w:rsid w:val="009156E4"/>
    <w:rsid w:val="00920694"/>
    <w:rsid w:val="0092099A"/>
    <w:rsid w:val="00954499"/>
    <w:rsid w:val="0096097C"/>
    <w:rsid w:val="00987800"/>
    <w:rsid w:val="009A7962"/>
    <w:rsid w:val="009B77BC"/>
    <w:rsid w:val="009F0132"/>
    <w:rsid w:val="00A37DD6"/>
    <w:rsid w:val="00A7200B"/>
    <w:rsid w:val="00A86E46"/>
    <w:rsid w:val="00AF25EE"/>
    <w:rsid w:val="00AF5CEF"/>
    <w:rsid w:val="00B05167"/>
    <w:rsid w:val="00B05E27"/>
    <w:rsid w:val="00B07D62"/>
    <w:rsid w:val="00B57212"/>
    <w:rsid w:val="00BA6E56"/>
    <w:rsid w:val="00BB4DFA"/>
    <w:rsid w:val="00BC003F"/>
    <w:rsid w:val="00BD0FC0"/>
    <w:rsid w:val="00BE6B7A"/>
    <w:rsid w:val="00BF28B2"/>
    <w:rsid w:val="00C22716"/>
    <w:rsid w:val="00C2325F"/>
    <w:rsid w:val="00C250F2"/>
    <w:rsid w:val="00C26011"/>
    <w:rsid w:val="00C364BA"/>
    <w:rsid w:val="00C372C0"/>
    <w:rsid w:val="00C50479"/>
    <w:rsid w:val="00C74E0B"/>
    <w:rsid w:val="00C77F25"/>
    <w:rsid w:val="00C80DAE"/>
    <w:rsid w:val="00C824FD"/>
    <w:rsid w:val="00CF3087"/>
    <w:rsid w:val="00D40805"/>
    <w:rsid w:val="00D70BBF"/>
    <w:rsid w:val="00D845AE"/>
    <w:rsid w:val="00D856B9"/>
    <w:rsid w:val="00DA287F"/>
    <w:rsid w:val="00DA6FEC"/>
    <w:rsid w:val="00DC6121"/>
    <w:rsid w:val="00E03A9F"/>
    <w:rsid w:val="00E04F30"/>
    <w:rsid w:val="00E05DE0"/>
    <w:rsid w:val="00E26D7E"/>
    <w:rsid w:val="00E4555A"/>
    <w:rsid w:val="00E46C46"/>
    <w:rsid w:val="00E578FB"/>
    <w:rsid w:val="00E931D7"/>
    <w:rsid w:val="00F020FF"/>
    <w:rsid w:val="00F05413"/>
    <w:rsid w:val="00F223F1"/>
    <w:rsid w:val="00F35E9E"/>
    <w:rsid w:val="00F47F04"/>
    <w:rsid w:val="00F6031E"/>
    <w:rsid w:val="00F843B9"/>
    <w:rsid w:val="00F85462"/>
    <w:rsid w:val="00F95FAE"/>
    <w:rsid w:val="00FF3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5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78EE"/>
    <w:rPr>
      <w:rFonts w:eastAsia="仿宋_GB2312"/>
      <w:sz w:val="32"/>
      <w:szCs w:val="20"/>
    </w:rPr>
  </w:style>
  <w:style w:type="paragraph" w:styleId="a4">
    <w:name w:val="header"/>
    <w:basedOn w:val="a"/>
    <w:rsid w:val="00D856B9"/>
    <w:pPr>
      <w:pBdr>
        <w:bottom w:val="single" w:sz="6" w:space="1" w:color="auto"/>
      </w:pBdr>
      <w:tabs>
        <w:tab w:val="center" w:pos="4153"/>
        <w:tab w:val="right" w:pos="8306"/>
      </w:tabs>
      <w:snapToGrid w:val="0"/>
      <w:jc w:val="center"/>
    </w:pPr>
    <w:rPr>
      <w:sz w:val="18"/>
      <w:szCs w:val="18"/>
    </w:rPr>
  </w:style>
  <w:style w:type="paragraph" w:styleId="a5">
    <w:name w:val="footer"/>
    <w:basedOn w:val="a"/>
    <w:rsid w:val="00D856B9"/>
    <w:pPr>
      <w:tabs>
        <w:tab w:val="center" w:pos="4153"/>
        <w:tab w:val="right" w:pos="8306"/>
      </w:tabs>
      <w:snapToGrid w:val="0"/>
      <w:jc w:val="left"/>
    </w:pPr>
    <w:rPr>
      <w:sz w:val="18"/>
      <w:szCs w:val="18"/>
    </w:rPr>
  </w:style>
  <w:style w:type="character" w:styleId="a6">
    <w:name w:val="page number"/>
    <w:basedOn w:val="a0"/>
    <w:rsid w:val="00D856B9"/>
  </w:style>
  <w:style w:type="paragraph" w:styleId="a7">
    <w:name w:val="Balloon Text"/>
    <w:basedOn w:val="a"/>
    <w:semiHidden/>
    <w:rsid w:val="00954499"/>
    <w:rPr>
      <w:sz w:val="18"/>
      <w:szCs w:val="18"/>
    </w:rPr>
  </w:style>
  <w:style w:type="paragraph" w:styleId="a8">
    <w:name w:val="Body Text Indent"/>
    <w:basedOn w:val="a"/>
    <w:rsid w:val="001C26BD"/>
    <w:pPr>
      <w:ind w:left="815" w:hanging="815"/>
    </w:pPr>
    <w:rPr>
      <w:rFonts w:eastAsia="仿宋_GB2312"/>
      <w:sz w:val="28"/>
      <w:szCs w:val="20"/>
    </w:rPr>
  </w:style>
  <w:style w:type="paragraph" w:styleId="a9">
    <w:name w:val="Normal (Web)"/>
    <w:basedOn w:val="a"/>
    <w:uiPriority w:val="99"/>
    <w:unhideWhenUsed/>
    <w:rsid w:val="00B07D62"/>
    <w:pPr>
      <w:widowControl/>
      <w:spacing w:before="100" w:beforeAutospacing="1" w:after="100" w:afterAutospacing="1"/>
      <w:jc w:val="left"/>
    </w:pPr>
    <w:rPr>
      <w:rFonts w:ascii="宋体" w:hAnsi="宋体" w:cs="宋体"/>
      <w:kern w:val="0"/>
      <w:sz w:val="24"/>
    </w:rPr>
  </w:style>
  <w:style w:type="paragraph" w:customStyle="1" w:styleId="1">
    <w:name w:val="列出段落1"/>
    <w:basedOn w:val="a"/>
    <w:rsid w:val="00B07D62"/>
    <w:pPr>
      <w:spacing w:before="100" w:beforeAutospacing="1" w:after="100" w:afterAutospacing="1"/>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599</Words>
  <Characters>3420</Characters>
  <Application>Microsoft Office Word</Application>
  <DocSecurity>0</DocSecurity>
  <Lines>28</Lines>
  <Paragraphs>8</Paragraphs>
  <ScaleCrop>false</ScaleCrop>
  <Company>msk</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dc:description/>
  <cp:lastModifiedBy>王颖</cp:lastModifiedBy>
  <cp:revision>4</cp:revision>
  <cp:lastPrinted>2014-11-27T02:45:00Z</cp:lastPrinted>
  <dcterms:created xsi:type="dcterms:W3CDTF">2017-08-28T10:08:00Z</dcterms:created>
  <dcterms:modified xsi:type="dcterms:W3CDTF">2017-08-28T10:24:00Z</dcterms:modified>
</cp:coreProperties>
</file>