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9E3801"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9970A3">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009970A3" w:rsidRPr="002D5CDE">
        <w:rPr>
          <w:rFonts w:eastAsia="仿宋_GB2312"/>
          <w:sz w:val="32"/>
          <w:szCs w:val="32"/>
        </w:rPr>
        <w:t>20</w:t>
      </w:r>
      <w:r w:rsidR="009970A3">
        <w:rPr>
          <w:rFonts w:eastAsia="仿宋_GB2312" w:hint="eastAsia"/>
          <w:sz w:val="32"/>
          <w:szCs w:val="32"/>
        </w:rPr>
        <w:t>21</w:t>
      </w:r>
      <w:r w:rsidRPr="002D5CDE">
        <w:rPr>
          <w:rFonts w:eastAsia="仿宋_GB2312"/>
          <w:sz w:val="32"/>
          <w:szCs w:val="32"/>
        </w:rPr>
        <w:t>〕</w:t>
      </w:r>
      <w:r w:rsidR="003A3322">
        <w:rPr>
          <w:rFonts w:eastAsia="仿宋_GB2312" w:hint="eastAsia"/>
          <w:sz w:val="32"/>
          <w:szCs w:val="32"/>
        </w:rPr>
        <w:t>1</w:t>
      </w:r>
      <w:r w:rsidR="000B4817">
        <w:rPr>
          <w:rFonts w:eastAsia="仿宋_GB2312" w:hint="eastAsia"/>
          <w:sz w:val="32"/>
          <w:szCs w:val="32"/>
        </w:rPr>
        <w:t>1</w:t>
      </w:r>
      <w:r w:rsidRPr="002D5CDE">
        <w:rPr>
          <w:rFonts w:eastAsia="仿宋_GB2312"/>
          <w:sz w:val="32"/>
          <w:szCs w:val="32"/>
        </w:rPr>
        <w:t>号</w:t>
      </w:r>
    </w:p>
    <w:p w:rsidR="00133F54" w:rsidRDefault="00133F54" w:rsidP="007F7EBA">
      <w:pPr>
        <w:spacing w:line="540" w:lineRule="exact"/>
        <w:rPr>
          <w:rFonts w:eastAsia="仿宋_GB2312" w:hint="eastAsia"/>
          <w:sz w:val="32"/>
          <w:szCs w:val="32"/>
        </w:rPr>
      </w:pPr>
    </w:p>
    <w:p w:rsidR="003A3322" w:rsidRDefault="008C78EE" w:rsidP="006E764F">
      <w:pPr>
        <w:spacing w:beforeLines="50" w:before="156" w:line="620" w:lineRule="exact"/>
        <w:jc w:val="center"/>
        <w:rPr>
          <w:rFonts w:eastAsia="方正小标宋简体" w:hint="eastAsia"/>
          <w:sz w:val="44"/>
          <w:szCs w:val="44"/>
        </w:rPr>
      </w:pPr>
      <w:r w:rsidRPr="002D5CDE">
        <w:rPr>
          <w:rFonts w:eastAsia="方正小标宋简体"/>
          <w:sz w:val="44"/>
          <w:szCs w:val="44"/>
        </w:rPr>
        <w:t>北京市东城区人民政府</w:t>
      </w:r>
    </w:p>
    <w:p w:rsidR="003A3322" w:rsidRDefault="009970A3" w:rsidP="006E764F">
      <w:pPr>
        <w:spacing w:line="620" w:lineRule="exact"/>
        <w:jc w:val="center"/>
        <w:rPr>
          <w:rFonts w:eastAsia="方正小标宋简体" w:hint="eastAsia"/>
          <w:sz w:val="44"/>
          <w:szCs w:val="44"/>
        </w:rPr>
      </w:pPr>
      <w:r w:rsidRPr="002D5CDE">
        <w:rPr>
          <w:rFonts w:eastAsia="方正小标宋简体"/>
          <w:sz w:val="44"/>
          <w:szCs w:val="44"/>
        </w:rPr>
        <w:t>关于</w:t>
      </w:r>
      <w:r>
        <w:rPr>
          <w:rFonts w:eastAsia="方正小标宋简体" w:hint="eastAsia"/>
          <w:sz w:val="44"/>
          <w:szCs w:val="44"/>
        </w:rPr>
        <w:t>印发</w:t>
      </w:r>
      <w:proofErr w:type="gramStart"/>
      <w:r>
        <w:rPr>
          <w:rFonts w:eastAsia="方正小标宋简体" w:hint="eastAsia"/>
          <w:sz w:val="44"/>
          <w:szCs w:val="44"/>
        </w:rPr>
        <w:t>《</w:t>
      </w:r>
      <w:proofErr w:type="gramEnd"/>
      <w:r w:rsidRPr="009970A3">
        <w:rPr>
          <w:rFonts w:eastAsia="方正小标宋简体" w:hint="eastAsia"/>
          <w:sz w:val="44"/>
          <w:szCs w:val="44"/>
        </w:rPr>
        <w:t>北京市东城区国家公共文化服务</w:t>
      </w:r>
    </w:p>
    <w:p w:rsidR="003A3322" w:rsidRDefault="009970A3" w:rsidP="006E764F">
      <w:pPr>
        <w:spacing w:line="620" w:lineRule="exact"/>
        <w:jc w:val="center"/>
        <w:rPr>
          <w:rFonts w:eastAsia="方正小标宋简体" w:hint="eastAsia"/>
          <w:sz w:val="44"/>
          <w:szCs w:val="44"/>
        </w:rPr>
      </w:pPr>
      <w:r w:rsidRPr="009970A3">
        <w:rPr>
          <w:rFonts w:eastAsia="方正小标宋简体" w:hint="eastAsia"/>
          <w:sz w:val="44"/>
          <w:szCs w:val="44"/>
        </w:rPr>
        <w:t>体系示范区创新发展三年行动计划</w:t>
      </w:r>
    </w:p>
    <w:p w:rsidR="004E4594" w:rsidRPr="002D5CDE" w:rsidRDefault="009970A3" w:rsidP="006E764F">
      <w:pPr>
        <w:spacing w:line="620" w:lineRule="exact"/>
        <w:jc w:val="center"/>
        <w:rPr>
          <w:rFonts w:eastAsia="方正小标宋简体"/>
          <w:sz w:val="44"/>
          <w:szCs w:val="44"/>
        </w:rPr>
      </w:pPr>
      <w:r w:rsidRPr="009970A3">
        <w:rPr>
          <w:rFonts w:eastAsia="方正小标宋简体" w:hint="eastAsia"/>
          <w:sz w:val="44"/>
          <w:szCs w:val="44"/>
        </w:rPr>
        <w:t>（</w:t>
      </w:r>
      <w:r w:rsidRPr="009970A3">
        <w:rPr>
          <w:rFonts w:eastAsia="方正小标宋简体" w:hint="eastAsia"/>
          <w:sz w:val="44"/>
          <w:szCs w:val="44"/>
        </w:rPr>
        <w:t>2021-2023</w:t>
      </w:r>
      <w:r w:rsidRPr="009970A3">
        <w:rPr>
          <w:rFonts w:eastAsia="方正小标宋简体" w:hint="eastAsia"/>
          <w:sz w:val="44"/>
          <w:szCs w:val="44"/>
        </w:rPr>
        <w:t>年）</w:t>
      </w:r>
      <w:proofErr w:type="gramStart"/>
      <w:r>
        <w:rPr>
          <w:rFonts w:eastAsia="方正小标宋简体" w:hint="eastAsia"/>
          <w:sz w:val="44"/>
          <w:szCs w:val="44"/>
        </w:rPr>
        <w:t>》</w:t>
      </w:r>
      <w:proofErr w:type="gramEnd"/>
      <w:r w:rsidR="008C78EE" w:rsidRPr="002D5CDE">
        <w:rPr>
          <w:rFonts w:eastAsia="方正小标宋简体"/>
          <w:sz w:val="44"/>
          <w:szCs w:val="44"/>
        </w:rPr>
        <w:t>的</w:t>
      </w:r>
      <w:r w:rsidR="00F95FAE">
        <w:rPr>
          <w:rFonts w:eastAsia="方正小标宋简体" w:hint="eastAsia"/>
          <w:sz w:val="44"/>
          <w:szCs w:val="44"/>
        </w:rPr>
        <w:t>通知</w:t>
      </w:r>
    </w:p>
    <w:p w:rsidR="001C26BD" w:rsidRPr="006E764F" w:rsidRDefault="001C26BD" w:rsidP="006E764F">
      <w:pPr>
        <w:spacing w:beforeLines="100" w:before="312" w:line="560" w:lineRule="exact"/>
        <w:rPr>
          <w:rFonts w:eastAsia="楷体_GB2312"/>
          <w:spacing w:val="-4"/>
          <w:sz w:val="32"/>
          <w:szCs w:val="32"/>
        </w:rPr>
      </w:pPr>
      <w:r w:rsidRPr="006E764F">
        <w:rPr>
          <w:rFonts w:eastAsia="楷体_GB2312"/>
          <w:spacing w:val="-4"/>
          <w:sz w:val="32"/>
          <w:szCs w:val="32"/>
        </w:rPr>
        <w:t>各街道办事处，区政府各委、办、局，各区属机构：</w:t>
      </w:r>
    </w:p>
    <w:p w:rsidR="00954499" w:rsidRDefault="009970A3" w:rsidP="006E764F">
      <w:pPr>
        <w:spacing w:line="560" w:lineRule="exact"/>
        <w:ind w:firstLineChars="200" w:firstLine="624"/>
        <w:rPr>
          <w:rFonts w:eastAsia="楷体_GB2312" w:hint="eastAsia"/>
          <w:spacing w:val="-4"/>
          <w:sz w:val="32"/>
          <w:szCs w:val="32"/>
        </w:rPr>
      </w:pPr>
      <w:r w:rsidRPr="006E764F">
        <w:rPr>
          <w:rFonts w:eastAsia="楷体_GB2312"/>
          <w:spacing w:val="-4"/>
          <w:sz w:val="32"/>
          <w:szCs w:val="32"/>
        </w:rPr>
        <w:t>《北京市东城区国家公共文化服务体系示范区创新发展三年行动计划（</w:t>
      </w:r>
      <w:r w:rsidRPr="006E764F">
        <w:rPr>
          <w:rFonts w:eastAsia="楷体_GB2312"/>
          <w:spacing w:val="-4"/>
          <w:sz w:val="32"/>
          <w:szCs w:val="32"/>
        </w:rPr>
        <w:t>2021-2023</w:t>
      </w:r>
      <w:r w:rsidRPr="006E764F">
        <w:rPr>
          <w:rFonts w:eastAsia="楷体_GB2312"/>
          <w:spacing w:val="-4"/>
          <w:sz w:val="32"/>
          <w:szCs w:val="32"/>
        </w:rPr>
        <w:t>年）》已经区政府审议通过，现印发给你们，请结合实际，认真贯彻执行。</w:t>
      </w:r>
    </w:p>
    <w:p w:rsidR="003A3322" w:rsidRPr="006E764F" w:rsidRDefault="003A3322" w:rsidP="006E764F">
      <w:pPr>
        <w:spacing w:line="560" w:lineRule="exact"/>
        <w:ind w:firstLineChars="200" w:firstLine="624"/>
        <w:rPr>
          <w:rFonts w:eastAsia="楷体_GB2312"/>
          <w:spacing w:val="-4"/>
          <w:sz w:val="32"/>
          <w:szCs w:val="32"/>
        </w:rPr>
      </w:pPr>
    </w:p>
    <w:p w:rsidR="008C78EE" w:rsidRPr="006E764F" w:rsidRDefault="000F4833" w:rsidP="006E764F">
      <w:pPr>
        <w:spacing w:line="560" w:lineRule="exact"/>
        <w:ind w:rightChars="296" w:right="622" w:firstLineChars="1272" w:firstLine="3969"/>
        <w:jc w:val="center"/>
        <w:rPr>
          <w:rFonts w:eastAsia="楷体_GB2312"/>
          <w:spacing w:val="-4"/>
          <w:sz w:val="32"/>
          <w:szCs w:val="32"/>
        </w:rPr>
      </w:pPr>
      <w:r>
        <w:rPr>
          <w:rFonts w:eastAsia="楷体_GB2312" w:hint="eastAsia"/>
          <w:spacing w:val="-4"/>
          <w:sz w:val="32"/>
          <w:szCs w:val="32"/>
        </w:rPr>
        <w:t xml:space="preserve"> </w:t>
      </w:r>
      <w:r w:rsidR="005A7A93" w:rsidRPr="006E764F">
        <w:rPr>
          <w:rFonts w:eastAsia="楷体_GB2312"/>
          <w:spacing w:val="-4"/>
          <w:sz w:val="32"/>
          <w:szCs w:val="32"/>
        </w:rPr>
        <w:t>北京市东城区人民政府</w:t>
      </w:r>
    </w:p>
    <w:p w:rsidR="008C78EE" w:rsidRPr="006E764F" w:rsidRDefault="009970A3" w:rsidP="006E764F">
      <w:pPr>
        <w:spacing w:line="560" w:lineRule="exact"/>
        <w:ind w:rightChars="633" w:right="1329"/>
        <w:jc w:val="right"/>
        <w:rPr>
          <w:rFonts w:eastAsia="楷体_GB2312"/>
          <w:spacing w:val="-4"/>
          <w:sz w:val="32"/>
          <w:szCs w:val="32"/>
        </w:rPr>
      </w:pPr>
      <w:r w:rsidRPr="006E764F">
        <w:rPr>
          <w:rFonts w:eastAsia="楷体_GB2312"/>
          <w:spacing w:val="-4"/>
          <w:sz w:val="32"/>
          <w:szCs w:val="32"/>
        </w:rPr>
        <w:t>2021</w:t>
      </w:r>
      <w:r w:rsidR="005A7A93" w:rsidRPr="006E764F">
        <w:rPr>
          <w:rFonts w:eastAsia="楷体_GB2312"/>
          <w:spacing w:val="-4"/>
          <w:sz w:val="32"/>
          <w:szCs w:val="32"/>
        </w:rPr>
        <w:t>年</w:t>
      </w:r>
      <w:r w:rsidRPr="006E764F">
        <w:rPr>
          <w:rFonts w:eastAsia="楷体_GB2312"/>
          <w:spacing w:val="-4"/>
          <w:sz w:val="32"/>
          <w:szCs w:val="32"/>
        </w:rPr>
        <w:t>11</w:t>
      </w:r>
      <w:r w:rsidR="005A7A93" w:rsidRPr="006E764F">
        <w:rPr>
          <w:rFonts w:eastAsia="楷体_GB2312"/>
          <w:spacing w:val="-4"/>
          <w:sz w:val="32"/>
          <w:szCs w:val="32"/>
        </w:rPr>
        <w:t>月</w:t>
      </w:r>
      <w:r w:rsidR="000B4817">
        <w:rPr>
          <w:rFonts w:eastAsia="楷体_GB2312" w:hint="eastAsia"/>
          <w:spacing w:val="-4"/>
          <w:sz w:val="32"/>
          <w:szCs w:val="32"/>
        </w:rPr>
        <w:t>21</w:t>
      </w:r>
      <w:r w:rsidR="005A7A93" w:rsidRPr="006E764F">
        <w:rPr>
          <w:rFonts w:eastAsia="楷体_GB2312"/>
          <w:spacing w:val="-4"/>
          <w:sz w:val="32"/>
          <w:szCs w:val="32"/>
        </w:rPr>
        <w:t>日</w:t>
      </w:r>
    </w:p>
    <w:p w:rsidR="009970A3" w:rsidRPr="006E764F" w:rsidRDefault="009970A3" w:rsidP="006E764F">
      <w:pPr>
        <w:spacing w:line="560" w:lineRule="exact"/>
        <w:ind w:firstLineChars="200" w:firstLine="624"/>
        <w:rPr>
          <w:rFonts w:eastAsia="楷体_GB2312"/>
          <w:spacing w:val="-4"/>
          <w:sz w:val="32"/>
          <w:szCs w:val="32"/>
        </w:rPr>
      </w:pPr>
      <w:r w:rsidRPr="006E764F">
        <w:rPr>
          <w:rFonts w:eastAsia="楷体_GB2312" w:hint="eastAsia"/>
          <w:spacing w:val="-4"/>
          <w:sz w:val="32"/>
          <w:szCs w:val="32"/>
        </w:rPr>
        <w:t>（此件公开发布）</w:t>
      </w:r>
    </w:p>
    <w:p w:rsidR="003A3322" w:rsidRDefault="00875774" w:rsidP="006E764F">
      <w:pPr>
        <w:spacing w:line="560" w:lineRule="exact"/>
        <w:jc w:val="center"/>
        <w:rPr>
          <w:rFonts w:ascii="黑体" w:eastAsia="黑体" w:hint="eastAsia"/>
          <w:spacing w:val="-4"/>
          <w:sz w:val="32"/>
          <w:szCs w:val="32"/>
        </w:rPr>
      </w:pPr>
      <w:r>
        <w:rPr>
          <w:rFonts w:ascii="黑体" w:eastAsia="黑体"/>
          <w:spacing w:val="-4"/>
          <w:sz w:val="32"/>
          <w:szCs w:val="32"/>
        </w:rPr>
        <w:br w:type="page"/>
      </w:r>
    </w:p>
    <w:p w:rsidR="003A3322" w:rsidRDefault="009970A3" w:rsidP="006E764F">
      <w:pPr>
        <w:spacing w:line="700" w:lineRule="exact"/>
        <w:jc w:val="center"/>
        <w:rPr>
          <w:rFonts w:eastAsia="方正小标宋简体" w:hint="eastAsia"/>
          <w:sz w:val="44"/>
          <w:szCs w:val="44"/>
        </w:rPr>
      </w:pPr>
      <w:r w:rsidRPr="009970A3">
        <w:rPr>
          <w:rFonts w:eastAsia="方正小标宋简体" w:hint="eastAsia"/>
          <w:sz w:val="44"/>
          <w:szCs w:val="44"/>
        </w:rPr>
        <w:t>北京市东城区国家公共文化服务体系</w:t>
      </w:r>
    </w:p>
    <w:p w:rsidR="003A3322" w:rsidRDefault="009970A3" w:rsidP="006E764F">
      <w:pPr>
        <w:spacing w:line="700" w:lineRule="exact"/>
        <w:jc w:val="center"/>
        <w:rPr>
          <w:rFonts w:eastAsia="方正小标宋简体" w:hint="eastAsia"/>
          <w:sz w:val="44"/>
          <w:szCs w:val="44"/>
        </w:rPr>
      </w:pPr>
      <w:r w:rsidRPr="009970A3">
        <w:rPr>
          <w:rFonts w:eastAsia="方正小标宋简体" w:hint="eastAsia"/>
          <w:sz w:val="44"/>
          <w:szCs w:val="44"/>
        </w:rPr>
        <w:t>示范区创新发展三年行动计划</w:t>
      </w:r>
    </w:p>
    <w:p w:rsidR="005A7A93" w:rsidRPr="00C824FD" w:rsidRDefault="009970A3" w:rsidP="006E764F">
      <w:pPr>
        <w:spacing w:line="700" w:lineRule="exact"/>
        <w:jc w:val="center"/>
        <w:rPr>
          <w:rFonts w:eastAsia="方正小标宋简体"/>
          <w:sz w:val="44"/>
          <w:szCs w:val="44"/>
        </w:rPr>
      </w:pPr>
      <w:r w:rsidRPr="009970A3">
        <w:rPr>
          <w:rFonts w:eastAsia="方正小标宋简体" w:hint="eastAsia"/>
          <w:sz w:val="44"/>
          <w:szCs w:val="44"/>
        </w:rPr>
        <w:t>（</w:t>
      </w:r>
      <w:r w:rsidRPr="009970A3">
        <w:rPr>
          <w:rFonts w:eastAsia="方正小标宋简体" w:hint="eastAsia"/>
          <w:sz w:val="44"/>
          <w:szCs w:val="44"/>
        </w:rPr>
        <w:t>2021-2023</w:t>
      </w:r>
      <w:r w:rsidRPr="009970A3">
        <w:rPr>
          <w:rFonts w:eastAsia="方正小标宋简体" w:hint="eastAsia"/>
          <w:sz w:val="44"/>
          <w:szCs w:val="44"/>
        </w:rPr>
        <w:t>年）</w:t>
      </w:r>
    </w:p>
    <w:p w:rsidR="005A7A93" w:rsidRPr="003E525F" w:rsidRDefault="005A7A93" w:rsidP="00E04498">
      <w:pPr>
        <w:spacing w:line="590" w:lineRule="exact"/>
        <w:ind w:firstLineChars="200" w:firstLine="624"/>
        <w:rPr>
          <w:rFonts w:eastAsia="仿宋_GB2312"/>
          <w:spacing w:val="-4"/>
          <w:sz w:val="32"/>
          <w:szCs w:val="32"/>
        </w:rPr>
      </w:pP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为落实《国家公共文化服务体系示范区创新发展管理办法》关于示范区创新发展的相关要求，促进东城区公共文化服务高质量发展，全面提升东城区公共文化服务水平，充分发挥“十四五”时期东城区作为国家公共文化服务体系示范区的示范引领作用，特制定该行动计划。</w:t>
      </w:r>
    </w:p>
    <w:p w:rsidR="009970A3" w:rsidRPr="006E764F" w:rsidRDefault="009970A3" w:rsidP="009970A3">
      <w:pPr>
        <w:spacing w:line="590" w:lineRule="exact"/>
        <w:ind w:firstLineChars="200" w:firstLine="624"/>
        <w:rPr>
          <w:rFonts w:ascii="黑体" w:eastAsia="黑体" w:hAnsi="黑体" w:hint="eastAsia"/>
          <w:spacing w:val="-4"/>
          <w:sz w:val="32"/>
          <w:szCs w:val="32"/>
        </w:rPr>
      </w:pPr>
      <w:r w:rsidRPr="006E764F">
        <w:rPr>
          <w:rFonts w:ascii="黑体" w:eastAsia="黑体" w:hAnsi="黑体" w:hint="eastAsia"/>
          <w:spacing w:val="-4"/>
          <w:sz w:val="32"/>
          <w:szCs w:val="32"/>
        </w:rPr>
        <w:t>一、总体要求</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（一）指导思想</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以习近平新时代中国特色社会主义思想为指导，贯彻落</w:t>
      </w:r>
      <w:proofErr w:type="gramStart"/>
      <w:r w:rsidRPr="009970A3">
        <w:rPr>
          <w:rFonts w:eastAsia="仿宋_GB2312" w:hint="eastAsia"/>
          <w:spacing w:val="-4"/>
          <w:sz w:val="32"/>
          <w:szCs w:val="32"/>
        </w:rPr>
        <w:t>实习近</w:t>
      </w:r>
      <w:proofErr w:type="gramEnd"/>
      <w:r w:rsidRPr="009970A3">
        <w:rPr>
          <w:rFonts w:eastAsia="仿宋_GB2312" w:hint="eastAsia"/>
          <w:spacing w:val="-4"/>
          <w:sz w:val="32"/>
          <w:szCs w:val="32"/>
        </w:rPr>
        <w:t>平总书记关于社会主义文化建设的重要论述以及视察北京重要讲话精神，牢牢把握核心区战略定位，坚持以人民为中心，以社会主义核心价值观为引领，以深化公共文化服务供给侧结构性改革为主线，以公共文化服务体系示范区创新发展为抓手，深入贯彻新发展理念，持续发挥示范区建设对公共文化服务高质量发展的引领作用。</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（二）基本原则</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坚持“动态管理、强化基础、突出创新、提升效能”的原则，突出公共文化服务体制机制改革创新，实现公共文化服务保障的制度化、运行管理的科学化、产品供给的高效化，引领公共文化服务高质量发展。</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坚持以人为本、惠及全民的原则。以人民的需求为基本出发点，以保障人民群众基本文化权益为主要内容，为市民提供高品位、高质量的公共文化产品和服务。</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坚持问题导向、改革创新的原则。把全面提升公共文化服务效能放在首要位置，在体制机制、资源配置、服务手段、服务能力、服务内容、服务载体等方面，依托重点项目，实现重点突破。</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（三）总体目标</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按照“崇文争先”的总体理念，坚持政府主导、社会参与、重心下移、共建共享的工作理念，聚焦区域均衡发展，结合疫情防控常态化管理，推动公共文化设施覆盖身边化、服务内容品质化、供给主体多元化、服务方式智能化，建成完备、便捷、高效、优质的现代公共文化服务体系，公共文化设施服务水平全面优于国家指标，充分满足人民群众日益增长的公共文化需求。</w:t>
      </w:r>
    </w:p>
    <w:p w:rsidR="009970A3" w:rsidRPr="006E764F" w:rsidRDefault="009970A3" w:rsidP="006E764F">
      <w:pPr>
        <w:spacing w:line="590" w:lineRule="exact"/>
        <w:ind w:firstLineChars="200" w:firstLine="608"/>
        <w:rPr>
          <w:rFonts w:eastAsia="仿宋_GB2312" w:hint="eastAsia"/>
          <w:spacing w:val="-8"/>
          <w:sz w:val="32"/>
          <w:szCs w:val="32"/>
        </w:rPr>
      </w:pPr>
      <w:r w:rsidRPr="006E764F">
        <w:rPr>
          <w:rFonts w:eastAsia="仿宋_GB2312" w:hint="eastAsia"/>
          <w:spacing w:val="-8"/>
          <w:sz w:val="32"/>
          <w:szCs w:val="32"/>
        </w:rPr>
        <w:t>总结提炼东城区公共服务体系建设的创新举措、培育成果、示范模式。</w:t>
      </w:r>
      <w:proofErr w:type="gramStart"/>
      <w:r w:rsidRPr="006E764F">
        <w:rPr>
          <w:rFonts w:eastAsia="仿宋_GB2312" w:hint="eastAsia"/>
          <w:spacing w:val="-8"/>
          <w:sz w:val="32"/>
          <w:szCs w:val="32"/>
        </w:rPr>
        <w:t>加强央地合作</w:t>
      </w:r>
      <w:proofErr w:type="gramEnd"/>
      <w:r w:rsidRPr="006E764F">
        <w:rPr>
          <w:rFonts w:eastAsia="仿宋_GB2312" w:hint="eastAsia"/>
          <w:spacing w:val="-8"/>
          <w:sz w:val="32"/>
          <w:szCs w:val="32"/>
        </w:rPr>
        <w:t>，导入国家级公共文化资源，推动重要文化项目落地。推动示范区工作交流与互动，持续开展文化志愿服务等活动。全面发挥国家公共文化服务体系示范区的示范引领作用。</w:t>
      </w:r>
      <w:r w:rsidRPr="006E764F">
        <w:rPr>
          <w:rFonts w:eastAsia="仿宋_GB2312" w:hint="eastAsia"/>
          <w:spacing w:val="-8"/>
          <w:sz w:val="32"/>
          <w:szCs w:val="32"/>
        </w:rPr>
        <w:t xml:space="preserve"> </w:t>
      </w:r>
    </w:p>
    <w:p w:rsidR="009970A3" w:rsidRPr="006E764F" w:rsidRDefault="009970A3" w:rsidP="009970A3">
      <w:pPr>
        <w:spacing w:line="590" w:lineRule="exact"/>
        <w:ind w:firstLineChars="200" w:firstLine="624"/>
        <w:rPr>
          <w:rFonts w:ascii="黑体" w:eastAsia="黑体" w:hAnsi="黑体" w:hint="eastAsia"/>
          <w:spacing w:val="-4"/>
          <w:sz w:val="32"/>
          <w:szCs w:val="32"/>
        </w:rPr>
      </w:pPr>
      <w:r w:rsidRPr="006E764F">
        <w:rPr>
          <w:rFonts w:ascii="黑体" w:eastAsia="黑体" w:hAnsi="黑体" w:hint="eastAsia"/>
          <w:spacing w:val="-4"/>
          <w:sz w:val="32"/>
          <w:szCs w:val="32"/>
        </w:rPr>
        <w:t>二、工作任务</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（一）提升群众身边的公共文化设施网络建设</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w:t>
      </w:r>
      <w:r w:rsidRPr="006E764F">
        <w:rPr>
          <w:rFonts w:eastAsia="仿宋_GB2312" w:hint="eastAsia"/>
          <w:b/>
          <w:spacing w:val="-4"/>
          <w:sz w:val="32"/>
          <w:szCs w:val="32"/>
        </w:rPr>
        <w:t>完善公共文化设施网络建设</w:t>
      </w:r>
      <w:r w:rsidRPr="006E764F">
        <w:rPr>
          <w:rFonts w:eastAsia="仿宋_GB2312" w:hint="eastAsia"/>
          <w:b/>
          <w:spacing w:val="-4"/>
          <w:sz w:val="32"/>
          <w:szCs w:val="32"/>
        </w:rPr>
        <w:t xml:space="preserve"> </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围绕区域均衡发展，规划建设标志性公共文化设施，加快推进东城区文化活动中心建设，打造东城区南部高水平、标志性公共文化设施。利用辖区文化资源密集优势，整合博物馆、美术馆、剧院、爱国主义教育基地等重大文化设施，盘活各类公共文化服务资源，</w:t>
      </w:r>
      <w:proofErr w:type="gramStart"/>
      <w:r w:rsidRPr="009970A3">
        <w:rPr>
          <w:rFonts w:eastAsia="仿宋_GB2312" w:hint="eastAsia"/>
          <w:spacing w:val="-4"/>
          <w:sz w:val="32"/>
          <w:szCs w:val="32"/>
        </w:rPr>
        <w:t>织密国家级</w:t>
      </w:r>
      <w:proofErr w:type="gramEnd"/>
      <w:r w:rsidRPr="009970A3">
        <w:rPr>
          <w:rFonts w:eastAsia="仿宋_GB2312" w:hint="eastAsia"/>
          <w:spacing w:val="-4"/>
          <w:sz w:val="32"/>
          <w:szCs w:val="32"/>
        </w:rPr>
        <w:t>、市级、区级、街道级、社区级五级公共文化设施网络，形成各级设施网络联动互通、共建共享的公共文化设施格局。</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w:t>
      </w:r>
      <w:r>
        <w:rPr>
          <w:rFonts w:eastAsia="仿宋_GB2312" w:hint="eastAsia"/>
          <w:spacing w:val="-4"/>
          <w:sz w:val="32"/>
          <w:szCs w:val="32"/>
        </w:rPr>
        <w:t>文化和旅游</w:t>
      </w:r>
      <w:r w:rsidRPr="009970A3">
        <w:rPr>
          <w:rFonts w:eastAsia="仿宋_GB2312" w:hint="eastAsia"/>
          <w:spacing w:val="-4"/>
          <w:sz w:val="32"/>
          <w:szCs w:val="32"/>
        </w:rPr>
        <w:t>局、各街道</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2.</w:t>
      </w:r>
      <w:r w:rsidRPr="006E764F">
        <w:rPr>
          <w:rFonts w:eastAsia="仿宋_GB2312" w:hint="eastAsia"/>
          <w:b/>
          <w:spacing w:val="-4"/>
          <w:sz w:val="32"/>
          <w:szCs w:val="32"/>
        </w:rPr>
        <w:t>拓展新型公共文化服务空间</w:t>
      </w:r>
      <w:r w:rsidRPr="006E764F">
        <w:rPr>
          <w:rFonts w:eastAsia="仿宋_GB2312" w:hint="eastAsia"/>
          <w:b/>
          <w:spacing w:val="-4"/>
          <w:sz w:val="32"/>
          <w:szCs w:val="32"/>
        </w:rPr>
        <w:t xml:space="preserve"> </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通过盘活存量、调整置换、集中利用等多种方式，挖掘景区、商圈、街区的公共文化服务功能，打造公共文化创新发展模式、项目和空间。实现公共文化服务与城市生活服务圈深度融合，支持在实体书店、剧场、出版社等场所增设嵌入式文化空间，借助实体书店进商场、进社区、进园区、进楼宇的“四进”方向，鼓励利用疏解腾退空间、老旧厂房等营造小而美的公共阅读和艺术空间；鼓励公共文化设施与公共服务大厅、公交站点、产业园区、医疗机构、商业楼宇等公共空间融合，打通公共文化服务“最后一公里”。</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推广区域</w:t>
      </w:r>
      <w:proofErr w:type="gramStart"/>
      <w:r w:rsidRPr="009970A3">
        <w:rPr>
          <w:rFonts w:eastAsia="仿宋_GB2312" w:hint="eastAsia"/>
          <w:spacing w:val="-4"/>
          <w:sz w:val="32"/>
          <w:szCs w:val="32"/>
        </w:rPr>
        <w:t>内特色</w:t>
      </w:r>
      <w:proofErr w:type="gramEnd"/>
      <w:r w:rsidRPr="009970A3">
        <w:rPr>
          <w:rFonts w:eastAsia="仿宋_GB2312" w:hint="eastAsia"/>
          <w:spacing w:val="-4"/>
          <w:sz w:val="32"/>
          <w:szCs w:val="32"/>
        </w:rPr>
        <w:t>文化空间建设案例，强化大众对新型文化空间特色主题、内容</w:t>
      </w:r>
      <w:r w:rsidRPr="009970A3">
        <w:rPr>
          <w:rFonts w:eastAsia="仿宋_GB2312" w:hint="eastAsia"/>
          <w:spacing w:val="-4"/>
          <w:sz w:val="32"/>
          <w:szCs w:val="32"/>
        </w:rPr>
        <w:t>IP</w:t>
      </w:r>
      <w:r w:rsidRPr="009970A3">
        <w:rPr>
          <w:rFonts w:eastAsia="仿宋_GB2312" w:hint="eastAsia"/>
          <w:spacing w:val="-4"/>
          <w:sz w:val="32"/>
          <w:szCs w:val="32"/>
        </w:rPr>
        <w:t>的认知</w:t>
      </w:r>
      <w:r>
        <w:rPr>
          <w:rFonts w:eastAsia="仿宋_GB2312" w:hint="eastAsia"/>
          <w:spacing w:val="-4"/>
          <w:sz w:val="32"/>
          <w:szCs w:val="32"/>
        </w:rPr>
        <w:t>，</w:t>
      </w:r>
      <w:r w:rsidRPr="009970A3">
        <w:rPr>
          <w:rFonts w:eastAsia="仿宋_GB2312" w:hint="eastAsia"/>
          <w:spacing w:val="-4"/>
          <w:sz w:val="32"/>
          <w:szCs w:val="32"/>
        </w:rPr>
        <w:t>利用多种新媒体手段传播运营项目相关内容</w:t>
      </w:r>
      <w:r>
        <w:rPr>
          <w:rFonts w:eastAsia="仿宋_GB2312" w:hint="eastAsia"/>
          <w:spacing w:val="-4"/>
          <w:sz w:val="32"/>
          <w:szCs w:val="32"/>
        </w:rPr>
        <w:t>，</w:t>
      </w:r>
      <w:r w:rsidRPr="009970A3">
        <w:rPr>
          <w:rFonts w:eastAsia="仿宋_GB2312" w:hint="eastAsia"/>
          <w:spacing w:val="-4"/>
          <w:sz w:val="32"/>
          <w:szCs w:val="32"/>
        </w:rPr>
        <w:t>形成一定的品牌识别度并进行深度推广，增加品牌粘度、形成有温度有创意的青年文化社群，打造多元化文化服务空间、人际交往空间、文化展示空间。</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责任部门：区委宣传部、区</w:t>
      </w:r>
      <w:r>
        <w:rPr>
          <w:rFonts w:eastAsia="仿宋_GB2312" w:hint="eastAsia"/>
          <w:spacing w:val="-4"/>
          <w:sz w:val="32"/>
          <w:szCs w:val="32"/>
        </w:rPr>
        <w:t>文化和旅游</w:t>
      </w:r>
      <w:r w:rsidRPr="009970A3">
        <w:rPr>
          <w:rFonts w:eastAsia="仿宋_GB2312" w:hint="eastAsia"/>
          <w:spacing w:val="-4"/>
          <w:sz w:val="32"/>
          <w:szCs w:val="32"/>
        </w:rPr>
        <w:t>局、</w:t>
      </w:r>
      <w:proofErr w:type="gramStart"/>
      <w:r w:rsidRPr="009970A3">
        <w:rPr>
          <w:rFonts w:eastAsia="仿宋_GB2312" w:hint="eastAsia"/>
          <w:spacing w:val="-4"/>
          <w:sz w:val="32"/>
          <w:szCs w:val="32"/>
        </w:rPr>
        <w:t>东城园</w:t>
      </w:r>
      <w:proofErr w:type="gramEnd"/>
      <w:r w:rsidRPr="009970A3">
        <w:rPr>
          <w:rFonts w:eastAsia="仿宋_GB2312" w:hint="eastAsia"/>
          <w:spacing w:val="-4"/>
          <w:sz w:val="32"/>
          <w:szCs w:val="32"/>
        </w:rPr>
        <w:t>管委会、各街道</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3.</w:t>
      </w:r>
      <w:r w:rsidRPr="006E764F">
        <w:rPr>
          <w:rFonts w:eastAsia="仿宋_GB2312" w:hint="eastAsia"/>
          <w:b/>
          <w:spacing w:val="-4"/>
          <w:sz w:val="32"/>
          <w:szCs w:val="32"/>
        </w:rPr>
        <w:t>利用“文化金三角”扩大公共文化空间外延</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充分利用故宫——王府井——隆福寺“文化金三角”集聚文化空间优势，促进商业性文化空间参与公共文化服务提供，灵活拓展新型公共文化空间；挖掘地区背后的历史故事和文化精神，借</w:t>
      </w:r>
      <w:proofErr w:type="gramStart"/>
      <w:r w:rsidRPr="009970A3">
        <w:rPr>
          <w:rFonts w:eastAsia="仿宋_GB2312" w:hint="eastAsia"/>
          <w:spacing w:val="-4"/>
          <w:sz w:val="32"/>
          <w:szCs w:val="32"/>
        </w:rPr>
        <w:t>力媒体</w:t>
      </w:r>
      <w:proofErr w:type="gramEnd"/>
      <w:r w:rsidRPr="009970A3">
        <w:rPr>
          <w:rFonts w:eastAsia="仿宋_GB2312" w:hint="eastAsia"/>
          <w:spacing w:val="-4"/>
          <w:sz w:val="32"/>
          <w:szCs w:val="32"/>
        </w:rPr>
        <w:t>平台加强宣传、塑造品牌，促进区域展览、演艺、阅读三大文化业态整合提升，与区域内公共文化空间资源联动，形成合力扩大公共文化空间内容承载。</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责任部门：区委宣传部、区</w:t>
      </w:r>
      <w:r>
        <w:rPr>
          <w:rFonts w:eastAsia="仿宋_GB2312" w:hint="eastAsia"/>
          <w:spacing w:val="-4"/>
          <w:sz w:val="32"/>
          <w:szCs w:val="32"/>
        </w:rPr>
        <w:t>文化和旅游</w:t>
      </w:r>
      <w:r w:rsidRPr="009970A3">
        <w:rPr>
          <w:rFonts w:eastAsia="仿宋_GB2312" w:hint="eastAsia"/>
          <w:spacing w:val="-4"/>
          <w:sz w:val="32"/>
          <w:szCs w:val="32"/>
        </w:rPr>
        <w:t>局</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（二）创新公共文化体制机制</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4.</w:t>
      </w:r>
      <w:r w:rsidRPr="006E764F">
        <w:rPr>
          <w:rFonts w:eastAsia="仿宋_GB2312" w:hint="eastAsia"/>
          <w:b/>
          <w:spacing w:val="-4"/>
          <w:sz w:val="32"/>
          <w:szCs w:val="32"/>
        </w:rPr>
        <w:t>完善群众文化需求对接和反馈评价机制</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完善公共文化资源配置体系，拓展新的服务内容和领域，提供更加灵活多样、精准优质的文化服务，实现公共文化服务内容品质化、服务对象精准化、服务水平优质化。建立信息畅通的群众文化需求反馈渠道和实际有效的满足群众文化需求机制，开展公共文化服务满意度指数测评，提高公共服务设施配置的适应性，满足需求动态调整。</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坚持供需对接、内容丰富、管理有序、群众满意原则，通过“订单式、菜单式”服务深入基层一线，创新采用“一帮一”“结对子”等群众参与模式，丰富群众公共文化供给。坚持普惠与特惠相结合原则，面向老年人、未成年人、残疾人、生活困难群众，开展精准化、个性化预约服务和上门服务，充分保障特殊群体基本文化权益。</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w:t>
      </w:r>
      <w:r>
        <w:rPr>
          <w:rFonts w:eastAsia="仿宋_GB2312" w:hint="eastAsia"/>
          <w:spacing w:val="-4"/>
          <w:sz w:val="32"/>
          <w:szCs w:val="32"/>
        </w:rPr>
        <w:t>文化和旅游</w:t>
      </w:r>
      <w:r w:rsidRPr="009970A3">
        <w:rPr>
          <w:rFonts w:eastAsia="仿宋_GB2312" w:hint="eastAsia"/>
          <w:spacing w:val="-4"/>
          <w:sz w:val="32"/>
          <w:szCs w:val="32"/>
        </w:rPr>
        <w:t>局、各街道</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5.</w:t>
      </w:r>
      <w:r w:rsidRPr="006E764F">
        <w:rPr>
          <w:rFonts w:eastAsia="仿宋_GB2312" w:hint="eastAsia"/>
          <w:b/>
          <w:spacing w:val="-4"/>
          <w:sz w:val="32"/>
          <w:szCs w:val="32"/>
        </w:rPr>
        <w:t>推进公共文化服务社会化机制建设</w:t>
      </w:r>
      <w:r w:rsidRPr="006E764F">
        <w:rPr>
          <w:rFonts w:eastAsia="仿宋_GB2312" w:hint="eastAsia"/>
          <w:b/>
          <w:spacing w:val="-4"/>
          <w:sz w:val="32"/>
          <w:szCs w:val="32"/>
        </w:rPr>
        <w:t xml:space="preserve">  </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不断推进和完善公共文化服务社会化体制机制建设，提升社会化运营管理的专业化水平。健全政府购买公共文化服务制度，创新政府购买服务方式，结合市民群众不断发展的文化需求，落实和优化公共文化服务社会化购买；根据《北京市东城区公共文化设施社会化运营指导意见（试行）》，建立公共文化社会化运营“</w:t>
      </w:r>
      <w:r w:rsidRPr="009970A3">
        <w:rPr>
          <w:rFonts w:eastAsia="仿宋_GB2312" w:hint="eastAsia"/>
          <w:spacing w:val="-4"/>
          <w:sz w:val="32"/>
          <w:szCs w:val="32"/>
        </w:rPr>
        <w:t>1+6</w:t>
      </w:r>
      <w:r w:rsidRPr="009970A3">
        <w:rPr>
          <w:rFonts w:eastAsia="仿宋_GB2312" w:hint="eastAsia"/>
          <w:spacing w:val="-4"/>
          <w:sz w:val="32"/>
          <w:szCs w:val="32"/>
        </w:rPr>
        <w:t>”制度体系，形成“选—用—管—培”全流程闭环管理；完善多样化的激励机制，推进政府与社会力量合作，出台配套政策，吸引社会组织、企业和个人提供优质公共文化产品和服务；加强社会化运营项目绩效评估，构建群众满意度和社会化运营方评估相结合的政府购买公共文化服务评价体系。</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w:t>
      </w:r>
      <w:r>
        <w:rPr>
          <w:rFonts w:eastAsia="仿宋_GB2312" w:hint="eastAsia"/>
          <w:spacing w:val="-4"/>
          <w:sz w:val="32"/>
          <w:szCs w:val="32"/>
        </w:rPr>
        <w:t>文化和旅游</w:t>
      </w:r>
      <w:r w:rsidRPr="009970A3">
        <w:rPr>
          <w:rFonts w:eastAsia="仿宋_GB2312" w:hint="eastAsia"/>
          <w:spacing w:val="-4"/>
          <w:sz w:val="32"/>
          <w:szCs w:val="32"/>
        </w:rPr>
        <w:t>局、区财政局、各街道</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6.</w:t>
      </w:r>
      <w:r w:rsidRPr="006E764F">
        <w:rPr>
          <w:rFonts w:eastAsia="仿宋_GB2312" w:hint="eastAsia"/>
          <w:b/>
          <w:spacing w:val="-4"/>
          <w:sz w:val="32"/>
          <w:szCs w:val="32"/>
        </w:rPr>
        <w:t>深化法人治理结构与总分馆制改革</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继续深化图书馆、文化馆总分馆制，按照“总馆</w:t>
      </w:r>
      <w:r w:rsidRPr="009970A3">
        <w:rPr>
          <w:rFonts w:eastAsia="仿宋_GB2312" w:hint="eastAsia"/>
          <w:spacing w:val="-4"/>
          <w:sz w:val="32"/>
          <w:szCs w:val="32"/>
        </w:rPr>
        <w:t>+</w:t>
      </w:r>
      <w:r w:rsidRPr="009970A3">
        <w:rPr>
          <w:rFonts w:eastAsia="仿宋_GB2312" w:hint="eastAsia"/>
          <w:spacing w:val="-4"/>
          <w:sz w:val="32"/>
          <w:szCs w:val="32"/>
        </w:rPr>
        <w:t>分馆（特色分馆）</w:t>
      </w:r>
      <w:r w:rsidRPr="009970A3">
        <w:rPr>
          <w:rFonts w:eastAsia="仿宋_GB2312" w:hint="eastAsia"/>
          <w:spacing w:val="-4"/>
          <w:sz w:val="32"/>
          <w:szCs w:val="32"/>
        </w:rPr>
        <w:t>+</w:t>
      </w:r>
      <w:r w:rsidRPr="009970A3">
        <w:rPr>
          <w:rFonts w:eastAsia="仿宋_GB2312" w:hint="eastAsia"/>
          <w:spacing w:val="-4"/>
          <w:sz w:val="32"/>
          <w:szCs w:val="32"/>
        </w:rPr>
        <w:t>服务点”模式，构建上下联通、服务优质、有效覆盖的总分馆服务体系。推行“平台共享、资源互补、条块协同、供需对接”的总分馆运行模式，逐步实现群众文化活动指导创作、辅导培训、团队建设、成果展示、资源配送、品牌建设等方面的区域一体化供给。深化图书馆和文化馆法人治理结构改革，充分发挥理事会监督议事机制，提高决策、管理和运营水平，提升公共文化场馆管理和监督的群众参与度。</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w:t>
      </w:r>
      <w:r>
        <w:rPr>
          <w:rFonts w:eastAsia="仿宋_GB2312" w:hint="eastAsia"/>
          <w:spacing w:val="-4"/>
          <w:sz w:val="32"/>
          <w:szCs w:val="32"/>
        </w:rPr>
        <w:t>文化和旅游</w:t>
      </w:r>
      <w:r w:rsidRPr="009970A3">
        <w:rPr>
          <w:rFonts w:eastAsia="仿宋_GB2312" w:hint="eastAsia"/>
          <w:spacing w:val="-4"/>
          <w:sz w:val="32"/>
          <w:szCs w:val="32"/>
        </w:rPr>
        <w:t>局、各街道</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7.</w:t>
      </w:r>
      <w:r w:rsidRPr="006E764F">
        <w:rPr>
          <w:rFonts w:eastAsia="仿宋_GB2312" w:hint="eastAsia"/>
          <w:b/>
          <w:spacing w:val="-4"/>
          <w:sz w:val="32"/>
          <w:szCs w:val="32"/>
        </w:rPr>
        <w:t>发挥东城文化发展</w:t>
      </w:r>
      <w:proofErr w:type="gramStart"/>
      <w:r w:rsidRPr="006E764F">
        <w:rPr>
          <w:rFonts w:eastAsia="仿宋_GB2312" w:hint="eastAsia"/>
          <w:b/>
          <w:spacing w:val="-4"/>
          <w:sz w:val="32"/>
          <w:szCs w:val="32"/>
        </w:rPr>
        <w:t>研究院智库平台</w:t>
      </w:r>
      <w:proofErr w:type="gramEnd"/>
      <w:r w:rsidRPr="006E764F">
        <w:rPr>
          <w:rFonts w:eastAsia="仿宋_GB2312" w:hint="eastAsia"/>
          <w:b/>
          <w:spacing w:val="-4"/>
          <w:sz w:val="32"/>
          <w:szCs w:val="32"/>
        </w:rPr>
        <w:t>优势</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以东城文化发展研究院为平台，为区委区政府提供智力支撑和政策咨询，吸引文化领域领军人物、专家、学者积极参与，发挥优势资源聚合效应，携手重塑中轴画卷、赋彩老城生活、推动文化创新融合发展，谱写“崇文争先”的创新实践，推出“‘文化东城’会客厅”，举办高规格文化沙龙，邀请国内文化大</w:t>
      </w:r>
      <w:proofErr w:type="gramStart"/>
      <w:r w:rsidRPr="009970A3">
        <w:rPr>
          <w:rFonts w:eastAsia="仿宋_GB2312" w:hint="eastAsia"/>
          <w:spacing w:val="-4"/>
          <w:sz w:val="32"/>
          <w:szCs w:val="32"/>
        </w:rPr>
        <w:t>咖</w:t>
      </w:r>
      <w:proofErr w:type="gramEnd"/>
      <w:r w:rsidRPr="009970A3">
        <w:rPr>
          <w:rFonts w:eastAsia="仿宋_GB2312" w:hint="eastAsia"/>
          <w:spacing w:val="-4"/>
          <w:sz w:val="32"/>
          <w:szCs w:val="32"/>
        </w:rPr>
        <w:t>做客东城，打造全国知名的文化</w:t>
      </w:r>
      <w:r w:rsidRPr="009970A3">
        <w:rPr>
          <w:rFonts w:eastAsia="仿宋_GB2312" w:hint="eastAsia"/>
          <w:spacing w:val="-4"/>
          <w:sz w:val="32"/>
          <w:szCs w:val="32"/>
        </w:rPr>
        <w:t>IP</w:t>
      </w:r>
      <w:r w:rsidRPr="009970A3">
        <w:rPr>
          <w:rFonts w:eastAsia="仿宋_GB2312" w:hint="eastAsia"/>
          <w:spacing w:val="-4"/>
          <w:sz w:val="32"/>
          <w:szCs w:val="32"/>
        </w:rPr>
        <w:t>矩阵</w:t>
      </w:r>
      <w:r w:rsidRPr="009970A3">
        <w:rPr>
          <w:rFonts w:eastAsia="仿宋_GB2312" w:hint="eastAsia"/>
          <w:spacing w:val="-4"/>
          <w:sz w:val="32"/>
          <w:szCs w:val="32"/>
        </w:rPr>
        <w:t>,</w:t>
      </w:r>
      <w:r w:rsidRPr="009970A3">
        <w:rPr>
          <w:rFonts w:eastAsia="仿宋_GB2312" w:hint="eastAsia"/>
          <w:spacing w:val="-4"/>
          <w:sz w:val="32"/>
          <w:szCs w:val="32"/>
        </w:rPr>
        <w:t>聚焦项目孵化、品牌推广、创意设计、文化交流、形象展示和信息发布等职能，建设新时期中华文化对外展示窗口。</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责任部门：区委宣传部、区</w:t>
      </w:r>
      <w:r>
        <w:rPr>
          <w:rFonts w:eastAsia="仿宋_GB2312" w:hint="eastAsia"/>
          <w:spacing w:val="-4"/>
          <w:sz w:val="32"/>
          <w:szCs w:val="32"/>
        </w:rPr>
        <w:t>文化和旅游</w:t>
      </w:r>
      <w:r w:rsidRPr="009970A3">
        <w:rPr>
          <w:rFonts w:eastAsia="仿宋_GB2312" w:hint="eastAsia"/>
          <w:spacing w:val="-4"/>
          <w:sz w:val="32"/>
          <w:szCs w:val="32"/>
        </w:rPr>
        <w:t>局、各街道</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8.</w:t>
      </w:r>
      <w:r w:rsidRPr="006E764F">
        <w:rPr>
          <w:rFonts w:eastAsia="仿宋_GB2312" w:hint="eastAsia"/>
          <w:b/>
          <w:spacing w:val="-4"/>
          <w:sz w:val="32"/>
          <w:szCs w:val="32"/>
        </w:rPr>
        <w:t>培育社会多元服务供给主体</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加大优质公共文化服务供给，发挥各级各类公共文化机构的阵地作用。加强对文化类社会组织的培育，鼓励小</w:t>
      </w:r>
      <w:proofErr w:type="gramStart"/>
      <w:r w:rsidRPr="009970A3">
        <w:rPr>
          <w:rFonts w:eastAsia="仿宋_GB2312" w:hint="eastAsia"/>
          <w:spacing w:val="-4"/>
          <w:sz w:val="32"/>
          <w:szCs w:val="32"/>
        </w:rPr>
        <w:t>微企业</w:t>
      </w:r>
      <w:proofErr w:type="gramEnd"/>
      <w:r w:rsidRPr="009970A3">
        <w:rPr>
          <w:rFonts w:eastAsia="仿宋_GB2312" w:hint="eastAsia"/>
          <w:spacing w:val="-4"/>
          <w:sz w:val="32"/>
          <w:szCs w:val="32"/>
        </w:rPr>
        <w:t>和初创企业进入公共文化服务领域；探索引入社会组织、企业、个人等补充个性化、特色化服务项目，提供公益性文化服务；扶持优秀群众文化团体，加强对品牌文艺队伍的推介力度；搭建资源聚合平台，引入文艺团队、文化品牌在东城落地，形成资源聚合激发公共文化活力。</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w:t>
      </w:r>
      <w:r>
        <w:rPr>
          <w:rFonts w:eastAsia="仿宋_GB2312" w:hint="eastAsia"/>
          <w:spacing w:val="-4"/>
          <w:sz w:val="32"/>
          <w:szCs w:val="32"/>
        </w:rPr>
        <w:t>文化和旅游</w:t>
      </w:r>
      <w:r w:rsidRPr="009970A3">
        <w:rPr>
          <w:rFonts w:eastAsia="仿宋_GB2312" w:hint="eastAsia"/>
          <w:spacing w:val="-4"/>
          <w:sz w:val="32"/>
          <w:szCs w:val="32"/>
        </w:rPr>
        <w:t>局、各街道</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（三）提高公共文化服务科技含量</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9.</w:t>
      </w:r>
      <w:r w:rsidRPr="006E764F">
        <w:rPr>
          <w:rFonts w:eastAsia="仿宋_GB2312" w:hint="eastAsia"/>
          <w:b/>
          <w:spacing w:val="-4"/>
          <w:sz w:val="32"/>
          <w:szCs w:val="32"/>
        </w:rPr>
        <w:t>加快公共文化服务数字化建设</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进一步完善“东城文旅云”建设，实现“东城文旅云”与国家云平台的资源对接和交换，让“东城文化”走出去。鼓励公共文化机构打造有影响力的公众号，培养具有高粘性的“粉丝”文化社群。以科技创新推动传统文化传承，丰富中华传统文化智能化应用，拓展公共文化服务的内容和能力。支持</w:t>
      </w:r>
      <w:r w:rsidRPr="009970A3">
        <w:rPr>
          <w:rFonts w:eastAsia="仿宋_GB2312" w:hint="eastAsia"/>
          <w:spacing w:val="-4"/>
          <w:sz w:val="32"/>
          <w:szCs w:val="32"/>
        </w:rPr>
        <w:t>5G</w:t>
      </w:r>
      <w:r w:rsidRPr="009970A3">
        <w:rPr>
          <w:rFonts w:eastAsia="仿宋_GB2312" w:hint="eastAsia"/>
          <w:spacing w:val="-4"/>
          <w:sz w:val="32"/>
          <w:szCs w:val="32"/>
        </w:rPr>
        <w:t>“智慧书城”“示范书店”建设，依托东城文化活动中心建设智慧图书馆，利用大数据技术全面优化数字阅读服务供给水平，构建公共图书馆、特色书店等多元支撑的公共阅读体系。</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责任部门：区委宣传部、区</w:t>
      </w:r>
      <w:r>
        <w:rPr>
          <w:rFonts w:eastAsia="仿宋_GB2312" w:hint="eastAsia"/>
          <w:spacing w:val="-4"/>
          <w:sz w:val="32"/>
          <w:szCs w:val="32"/>
        </w:rPr>
        <w:t>文化和旅游</w:t>
      </w:r>
      <w:r w:rsidRPr="009970A3">
        <w:rPr>
          <w:rFonts w:eastAsia="仿宋_GB2312" w:hint="eastAsia"/>
          <w:spacing w:val="-4"/>
          <w:sz w:val="32"/>
          <w:szCs w:val="32"/>
        </w:rPr>
        <w:t>局、区科信局</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（四）丰富公共文化服务品牌活动</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10.</w:t>
      </w:r>
      <w:r w:rsidRPr="006E764F">
        <w:rPr>
          <w:rFonts w:eastAsia="仿宋_GB2312" w:hint="eastAsia"/>
          <w:b/>
          <w:spacing w:val="-4"/>
          <w:sz w:val="32"/>
          <w:szCs w:val="32"/>
        </w:rPr>
        <w:t>积极开展阅读品牌活动建设</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持续打造“书海听涛”活动品牌，通过开展公益大讲堂、直播讲座、经典诵读、作家见面会、读者征文、沙龙等十余个</w:t>
      </w:r>
      <w:proofErr w:type="gramStart"/>
      <w:r>
        <w:rPr>
          <w:rFonts w:eastAsia="仿宋_GB2312" w:hint="eastAsia"/>
          <w:spacing w:val="-4"/>
          <w:sz w:val="32"/>
          <w:szCs w:val="32"/>
        </w:rPr>
        <w:t>版块</w:t>
      </w:r>
      <w:proofErr w:type="gramEnd"/>
      <w:r w:rsidRPr="009970A3">
        <w:rPr>
          <w:rFonts w:eastAsia="仿宋_GB2312" w:hint="eastAsia"/>
          <w:spacing w:val="-4"/>
          <w:sz w:val="32"/>
          <w:szCs w:val="32"/>
        </w:rPr>
        <w:t>面向各群体读者的阅读推广活动，扩大“书海听涛”全民阅读推广品牌的影响力，努力在全社会营造崇尚知识、热爱学习的风气和氛围，使“书海听涛”逐渐成为城市文化、城市文明的标志和名片；发挥行业带动作用，聚合阅读推广联盟等社会组织，通过开展“故宫以东</w:t>
      </w:r>
      <w:r w:rsidRPr="009970A3">
        <w:rPr>
          <w:rFonts w:eastAsia="仿宋_GB2312" w:hint="eastAsia"/>
          <w:spacing w:val="-4"/>
          <w:sz w:val="32"/>
          <w:szCs w:val="32"/>
        </w:rPr>
        <w:t xml:space="preserve"> </w:t>
      </w:r>
      <w:r w:rsidRPr="009970A3">
        <w:rPr>
          <w:rFonts w:eastAsia="仿宋_GB2312" w:hint="eastAsia"/>
          <w:spacing w:val="-4"/>
          <w:sz w:val="32"/>
          <w:szCs w:val="32"/>
        </w:rPr>
        <w:t>书香之旅”读者选书、“书香社区、企业、机关、楼宇”建设、金牌领读人评选、“曹灿杯”全国青少年朗诵大赛等阅读品牌活动，形成全区联动布局、资源整合、共建共享的阅读推广新局面。</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w:t>
      </w:r>
      <w:r>
        <w:rPr>
          <w:rFonts w:eastAsia="仿宋_GB2312" w:hint="eastAsia"/>
          <w:spacing w:val="-4"/>
          <w:sz w:val="32"/>
          <w:szCs w:val="32"/>
        </w:rPr>
        <w:t>区文化和旅游局</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11.</w:t>
      </w:r>
      <w:r w:rsidRPr="006E764F">
        <w:rPr>
          <w:rFonts w:eastAsia="仿宋_GB2312" w:hint="eastAsia"/>
          <w:b/>
          <w:spacing w:val="-4"/>
          <w:sz w:val="32"/>
          <w:szCs w:val="32"/>
        </w:rPr>
        <w:t>创新北京地坛、龙潭春节文化庙会组织形式</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大力实施以庙会为代表的民俗文化、京味文化活动“走出去”战略，创新组织模式，提升文化内涵。搭建地坛文化庙会“全球行”活动平台，将北京地坛文化庙会打造成为可持续、可复制的知名文化品牌。</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责任部门：区园林绿化局、区国资委、区台办、</w:t>
      </w:r>
      <w:r>
        <w:rPr>
          <w:rFonts w:eastAsia="仿宋_GB2312" w:hint="eastAsia"/>
          <w:spacing w:val="-4"/>
          <w:sz w:val="32"/>
          <w:szCs w:val="32"/>
        </w:rPr>
        <w:t>区文化和旅游局</w:t>
      </w:r>
      <w:r w:rsidRPr="009970A3">
        <w:rPr>
          <w:rFonts w:eastAsia="仿宋_GB2312" w:hint="eastAsia"/>
          <w:spacing w:val="-4"/>
          <w:sz w:val="32"/>
          <w:szCs w:val="32"/>
        </w:rPr>
        <w:t>、区外办</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12.</w:t>
      </w:r>
      <w:r w:rsidRPr="006E764F">
        <w:rPr>
          <w:rFonts w:eastAsia="仿宋_GB2312" w:hint="eastAsia"/>
          <w:b/>
          <w:spacing w:val="-4"/>
          <w:sz w:val="32"/>
          <w:szCs w:val="32"/>
        </w:rPr>
        <w:t>提升北京王府井国际</w:t>
      </w:r>
      <w:proofErr w:type="gramStart"/>
      <w:r w:rsidRPr="006E764F">
        <w:rPr>
          <w:rFonts w:eastAsia="仿宋_GB2312" w:hint="eastAsia"/>
          <w:b/>
          <w:spacing w:val="-4"/>
          <w:sz w:val="32"/>
          <w:szCs w:val="32"/>
        </w:rPr>
        <w:t>品牌节</w:t>
      </w:r>
      <w:proofErr w:type="gramEnd"/>
      <w:r w:rsidRPr="006E764F">
        <w:rPr>
          <w:rFonts w:eastAsia="仿宋_GB2312" w:hint="eastAsia"/>
          <w:b/>
          <w:spacing w:val="-4"/>
          <w:sz w:val="32"/>
          <w:szCs w:val="32"/>
        </w:rPr>
        <w:t>影响力</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突出北京王府井国际</w:t>
      </w:r>
      <w:proofErr w:type="gramStart"/>
      <w:r w:rsidRPr="009970A3">
        <w:rPr>
          <w:rFonts w:eastAsia="仿宋_GB2312" w:hint="eastAsia"/>
          <w:spacing w:val="-4"/>
          <w:sz w:val="32"/>
          <w:szCs w:val="32"/>
        </w:rPr>
        <w:t>品牌节独特</w:t>
      </w:r>
      <w:proofErr w:type="gramEnd"/>
      <w:r w:rsidRPr="009970A3">
        <w:rPr>
          <w:rFonts w:eastAsia="仿宋_GB2312" w:hint="eastAsia"/>
          <w:spacing w:val="-4"/>
          <w:sz w:val="32"/>
          <w:szCs w:val="32"/>
        </w:rPr>
        <w:t>优势，形成展示中国发展成就、国家形象和国际地位的文化商业品牌。配合王府井大街转型升级战略，吸引国内外品牌商、地区商家、社团等各方</w:t>
      </w:r>
      <w:proofErr w:type="gramStart"/>
      <w:r w:rsidRPr="009970A3">
        <w:rPr>
          <w:rFonts w:eastAsia="仿宋_GB2312" w:hint="eastAsia"/>
          <w:spacing w:val="-4"/>
          <w:sz w:val="32"/>
          <w:szCs w:val="32"/>
        </w:rPr>
        <w:t>面资源</w:t>
      </w:r>
      <w:proofErr w:type="gramEnd"/>
      <w:r w:rsidRPr="009970A3">
        <w:rPr>
          <w:rFonts w:eastAsia="仿宋_GB2312" w:hint="eastAsia"/>
          <w:spacing w:val="-4"/>
          <w:sz w:val="32"/>
          <w:szCs w:val="32"/>
        </w:rPr>
        <w:t>参与，增加文化元素，丰富文化内涵，搭建国际商业品牌、国际友城间交流对话合作的高端平台，打造有全球影响力的大国商圈。</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责任部门：王府井管委会、区商务局、</w:t>
      </w:r>
      <w:r>
        <w:rPr>
          <w:rFonts w:eastAsia="仿宋_GB2312" w:hint="eastAsia"/>
          <w:spacing w:val="-4"/>
          <w:sz w:val="32"/>
          <w:szCs w:val="32"/>
        </w:rPr>
        <w:t>区文化和旅游局</w:t>
      </w:r>
      <w:r w:rsidRPr="009970A3">
        <w:rPr>
          <w:rFonts w:eastAsia="仿宋_GB2312" w:hint="eastAsia"/>
          <w:spacing w:val="-4"/>
          <w:sz w:val="32"/>
          <w:szCs w:val="32"/>
        </w:rPr>
        <w:t>、区国资委、区外办、区融媒体中心、</w:t>
      </w:r>
      <w:r>
        <w:rPr>
          <w:rFonts w:eastAsia="仿宋_GB2312" w:hint="eastAsia"/>
          <w:spacing w:val="-4"/>
          <w:sz w:val="32"/>
          <w:szCs w:val="32"/>
        </w:rPr>
        <w:t>区</w:t>
      </w:r>
      <w:r w:rsidRPr="009970A3">
        <w:rPr>
          <w:rFonts w:eastAsia="仿宋_GB2312" w:hint="eastAsia"/>
          <w:spacing w:val="-4"/>
          <w:sz w:val="32"/>
          <w:szCs w:val="32"/>
        </w:rPr>
        <w:t>文促中心</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13.</w:t>
      </w:r>
      <w:r w:rsidRPr="006E764F">
        <w:rPr>
          <w:rFonts w:eastAsia="仿宋_GB2312" w:hint="eastAsia"/>
          <w:b/>
          <w:spacing w:val="-4"/>
          <w:sz w:val="32"/>
          <w:szCs w:val="32"/>
        </w:rPr>
        <w:t>扩大北京孔庙国子监国学文化节社会参与度</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将北京孔庙国子监国学文化节打造成为全国知名的国学文化活动品牌。积极与国学机构、院校等开展合作，吸引国学文化研究、教育培训、创意设计机构聚集，通过展示体验、国学讲堂、国学大典、沙龙讲座等多种形式做好国学传承，扩大品牌知名度和社会影响力。</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责任部门：区委宣传部、</w:t>
      </w:r>
      <w:r>
        <w:rPr>
          <w:rFonts w:eastAsia="仿宋_GB2312" w:hint="eastAsia"/>
          <w:spacing w:val="-4"/>
          <w:sz w:val="32"/>
          <w:szCs w:val="32"/>
        </w:rPr>
        <w:t>区文化和旅游局</w:t>
      </w:r>
      <w:r w:rsidRPr="009970A3">
        <w:rPr>
          <w:rFonts w:eastAsia="仿宋_GB2312" w:hint="eastAsia"/>
          <w:spacing w:val="-4"/>
          <w:sz w:val="32"/>
          <w:szCs w:val="32"/>
        </w:rPr>
        <w:t>、安定门街道、区教委、区融媒体中心、</w:t>
      </w:r>
      <w:r>
        <w:rPr>
          <w:rFonts w:eastAsia="仿宋_GB2312" w:hint="eastAsia"/>
          <w:spacing w:val="-4"/>
          <w:sz w:val="32"/>
          <w:szCs w:val="32"/>
        </w:rPr>
        <w:t>区</w:t>
      </w:r>
      <w:r w:rsidRPr="009970A3">
        <w:rPr>
          <w:rFonts w:eastAsia="仿宋_GB2312" w:hint="eastAsia"/>
          <w:spacing w:val="-4"/>
          <w:sz w:val="32"/>
          <w:szCs w:val="32"/>
        </w:rPr>
        <w:t>文促中心</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14.</w:t>
      </w:r>
      <w:r w:rsidRPr="006E764F">
        <w:rPr>
          <w:rFonts w:eastAsia="仿宋_GB2312" w:hint="eastAsia"/>
          <w:b/>
          <w:spacing w:val="-4"/>
          <w:sz w:val="32"/>
          <w:szCs w:val="32"/>
        </w:rPr>
        <w:t>丰富前门历史文化节的文化内涵</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着力挖掘前门地区丰富的历史文化资源和文化元素，以古都探访、京味体验、前门论坛等多种形式展示前门历史文化区风貌，使前门街区成为彰显古都风范、促进文化交流、引领文化消费的京城地标，擦亮中华优秀传统文化和首都文化品牌。</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责任部门：前门街道、区商务局、区国资委、</w:t>
      </w:r>
      <w:r>
        <w:rPr>
          <w:rFonts w:eastAsia="仿宋_GB2312" w:hint="eastAsia"/>
          <w:spacing w:val="-4"/>
          <w:sz w:val="32"/>
          <w:szCs w:val="32"/>
        </w:rPr>
        <w:t>区文化和旅游局</w:t>
      </w:r>
      <w:r w:rsidRPr="009970A3">
        <w:rPr>
          <w:rFonts w:eastAsia="仿宋_GB2312" w:hint="eastAsia"/>
          <w:spacing w:val="-4"/>
          <w:sz w:val="32"/>
          <w:szCs w:val="32"/>
        </w:rPr>
        <w:t>、区融媒体中心、</w:t>
      </w:r>
      <w:r>
        <w:rPr>
          <w:rFonts w:eastAsia="仿宋_GB2312" w:hint="eastAsia"/>
          <w:spacing w:val="-4"/>
          <w:sz w:val="32"/>
          <w:szCs w:val="32"/>
        </w:rPr>
        <w:t>区</w:t>
      </w:r>
      <w:r w:rsidRPr="009970A3">
        <w:rPr>
          <w:rFonts w:eastAsia="仿宋_GB2312" w:hint="eastAsia"/>
          <w:spacing w:val="-4"/>
          <w:sz w:val="32"/>
          <w:szCs w:val="32"/>
        </w:rPr>
        <w:t>文促中心</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15.</w:t>
      </w:r>
      <w:r w:rsidRPr="006E764F">
        <w:rPr>
          <w:rFonts w:eastAsia="仿宋_GB2312" w:hint="eastAsia"/>
          <w:b/>
          <w:spacing w:val="-4"/>
          <w:sz w:val="32"/>
          <w:szCs w:val="32"/>
        </w:rPr>
        <w:t>打造知名群众文化活动品牌</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按照“政府主导、社会参与、市场运作、创新传承”原则，以区文化馆、街道文体中心、社区文化活动室三级公共文化设施为阵地，巩固“</w:t>
      </w:r>
      <w:proofErr w:type="gramStart"/>
      <w:r w:rsidRPr="009970A3">
        <w:rPr>
          <w:rFonts w:eastAsia="仿宋_GB2312" w:hint="eastAsia"/>
          <w:spacing w:val="-4"/>
          <w:sz w:val="32"/>
          <w:szCs w:val="32"/>
        </w:rPr>
        <w:t>一</w:t>
      </w:r>
      <w:proofErr w:type="gramEnd"/>
      <w:r w:rsidRPr="009970A3">
        <w:rPr>
          <w:rFonts w:eastAsia="仿宋_GB2312" w:hint="eastAsia"/>
          <w:spacing w:val="-4"/>
          <w:sz w:val="32"/>
          <w:szCs w:val="32"/>
        </w:rPr>
        <w:t>街道</w:t>
      </w:r>
      <w:proofErr w:type="gramStart"/>
      <w:r w:rsidRPr="009970A3">
        <w:rPr>
          <w:rFonts w:eastAsia="仿宋_GB2312" w:hint="eastAsia"/>
          <w:spacing w:val="-4"/>
          <w:sz w:val="32"/>
          <w:szCs w:val="32"/>
        </w:rPr>
        <w:t>一</w:t>
      </w:r>
      <w:proofErr w:type="gramEnd"/>
      <w:r w:rsidRPr="009970A3">
        <w:rPr>
          <w:rFonts w:eastAsia="仿宋_GB2312" w:hint="eastAsia"/>
          <w:spacing w:val="-4"/>
          <w:sz w:val="32"/>
          <w:szCs w:val="32"/>
        </w:rPr>
        <w:t>品牌，</w:t>
      </w:r>
      <w:proofErr w:type="gramStart"/>
      <w:r w:rsidRPr="009970A3">
        <w:rPr>
          <w:rFonts w:eastAsia="仿宋_GB2312" w:hint="eastAsia"/>
          <w:spacing w:val="-4"/>
          <w:sz w:val="32"/>
          <w:szCs w:val="32"/>
        </w:rPr>
        <w:t>一</w:t>
      </w:r>
      <w:proofErr w:type="gramEnd"/>
      <w:r w:rsidRPr="009970A3">
        <w:rPr>
          <w:rFonts w:eastAsia="仿宋_GB2312" w:hint="eastAsia"/>
          <w:spacing w:val="-4"/>
          <w:sz w:val="32"/>
          <w:szCs w:val="32"/>
        </w:rPr>
        <w:t>社区</w:t>
      </w:r>
      <w:proofErr w:type="gramStart"/>
      <w:r w:rsidRPr="009970A3">
        <w:rPr>
          <w:rFonts w:eastAsia="仿宋_GB2312" w:hint="eastAsia"/>
          <w:spacing w:val="-4"/>
          <w:sz w:val="32"/>
          <w:szCs w:val="32"/>
        </w:rPr>
        <w:t>一</w:t>
      </w:r>
      <w:proofErr w:type="gramEnd"/>
      <w:r w:rsidRPr="009970A3">
        <w:rPr>
          <w:rFonts w:eastAsia="仿宋_GB2312" w:hint="eastAsia"/>
          <w:spacing w:val="-4"/>
          <w:sz w:val="32"/>
          <w:szCs w:val="32"/>
        </w:rPr>
        <w:t>特色”品牌活动建设成果，扩大东城区新年音乐会、百姓周末大舞台、群众文化</w:t>
      </w:r>
      <w:proofErr w:type="gramStart"/>
      <w:r w:rsidRPr="009970A3">
        <w:rPr>
          <w:rFonts w:eastAsia="仿宋_GB2312" w:hint="eastAsia"/>
          <w:spacing w:val="-4"/>
          <w:sz w:val="32"/>
          <w:szCs w:val="32"/>
        </w:rPr>
        <w:t>展演季等区级</w:t>
      </w:r>
      <w:proofErr w:type="gramEnd"/>
      <w:r w:rsidRPr="009970A3">
        <w:rPr>
          <w:rFonts w:eastAsia="仿宋_GB2312" w:hint="eastAsia"/>
          <w:spacing w:val="-4"/>
          <w:sz w:val="32"/>
          <w:szCs w:val="32"/>
        </w:rPr>
        <w:t>优秀文化品牌活动的受众面和参与度，通过融合活动特色、聚合社会资源、扶持优秀文化团队等多种形式，打造更多知名群众文化活动品牌。</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w:t>
      </w:r>
      <w:r>
        <w:rPr>
          <w:rFonts w:eastAsia="仿宋_GB2312" w:hint="eastAsia"/>
          <w:spacing w:val="-4"/>
          <w:sz w:val="32"/>
          <w:szCs w:val="32"/>
        </w:rPr>
        <w:t>区文化和旅游局</w:t>
      </w:r>
      <w:r w:rsidRPr="009970A3">
        <w:rPr>
          <w:rFonts w:eastAsia="仿宋_GB2312" w:hint="eastAsia"/>
          <w:spacing w:val="-4"/>
          <w:sz w:val="32"/>
          <w:szCs w:val="32"/>
        </w:rPr>
        <w:t>、各街道</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16.</w:t>
      </w:r>
      <w:r w:rsidRPr="006E764F">
        <w:rPr>
          <w:rFonts w:eastAsia="仿宋_GB2312" w:hint="eastAsia"/>
          <w:b/>
          <w:spacing w:val="-4"/>
          <w:sz w:val="32"/>
          <w:szCs w:val="32"/>
        </w:rPr>
        <w:t>塑造“大戏东望”演艺新生态</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统筹全区丰富的戏剧资源，加强精品创作引导，打造经典驻场演出，支持知名剧作东城首演。加快推进幸福剧院、广和剧场等项目建设，优化升级东城剧场集群，推出一批集戏剧孵化、排练、演出、体验、消费功能为一体的“戏剧工场”，打造沉浸式、艺术街区等演艺新场景。推动“大戏东望”数字演艺区建设，创新文化数字科技融合应用。举办戏剧高端主题对话，提升南锣鼓巷戏剧展演季、全国话剧展演季影响力，打造戏剧行业风向标。</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w:t>
      </w:r>
      <w:r>
        <w:rPr>
          <w:rFonts w:eastAsia="仿宋_GB2312" w:hint="eastAsia"/>
          <w:spacing w:val="-4"/>
          <w:sz w:val="32"/>
          <w:szCs w:val="32"/>
        </w:rPr>
        <w:t>区文化和旅游局</w:t>
      </w:r>
      <w:r w:rsidRPr="009970A3">
        <w:rPr>
          <w:rFonts w:eastAsia="仿宋_GB2312" w:hint="eastAsia"/>
          <w:spacing w:val="-4"/>
          <w:sz w:val="32"/>
          <w:szCs w:val="32"/>
        </w:rPr>
        <w:t>、区商务局、区国资委、区外办、区融媒体中心、</w:t>
      </w:r>
      <w:r>
        <w:rPr>
          <w:rFonts w:eastAsia="仿宋_GB2312" w:hint="eastAsia"/>
          <w:spacing w:val="-4"/>
          <w:sz w:val="32"/>
          <w:szCs w:val="32"/>
        </w:rPr>
        <w:t>区</w:t>
      </w:r>
      <w:r w:rsidRPr="009970A3">
        <w:rPr>
          <w:rFonts w:eastAsia="仿宋_GB2312" w:hint="eastAsia"/>
          <w:spacing w:val="-4"/>
          <w:sz w:val="32"/>
          <w:szCs w:val="32"/>
        </w:rPr>
        <w:t>文促中心</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（五）促进公共文化服务与文化产业深度融合</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17.</w:t>
      </w:r>
      <w:r w:rsidRPr="006E764F">
        <w:rPr>
          <w:rFonts w:eastAsia="仿宋_GB2312" w:hint="eastAsia"/>
          <w:b/>
          <w:spacing w:val="-4"/>
          <w:sz w:val="32"/>
          <w:szCs w:val="32"/>
        </w:rPr>
        <w:t>立足“文化金三角”发挥“故宫以东”品牌文化</w:t>
      </w:r>
      <w:r w:rsidRPr="006E764F">
        <w:rPr>
          <w:rFonts w:eastAsia="仿宋_GB2312" w:hint="eastAsia"/>
          <w:b/>
          <w:spacing w:val="-4"/>
          <w:sz w:val="32"/>
          <w:szCs w:val="32"/>
        </w:rPr>
        <w:t>+</w:t>
      </w:r>
      <w:r w:rsidRPr="006E764F">
        <w:rPr>
          <w:rFonts w:eastAsia="仿宋_GB2312" w:hint="eastAsia"/>
          <w:b/>
          <w:spacing w:val="-4"/>
          <w:sz w:val="32"/>
          <w:szCs w:val="32"/>
        </w:rPr>
        <w:t>作用</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以“故宫</w:t>
      </w:r>
      <w:r w:rsidRPr="009970A3">
        <w:rPr>
          <w:rFonts w:eastAsia="仿宋_GB2312" w:hint="eastAsia"/>
          <w:spacing w:val="-4"/>
          <w:sz w:val="32"/>
          <w:szCs w:val="32"/>
        </w:rPr>
        <w:t>-</w:t>
      </w:r>
      <w:r w:rsidRPr="009970A3">
        <w:rPr>
          <w:rFonts w:eastAsia="仿宋_GB2312" w:hint="eastAsia"/>
          <w:spacing w:val="-4"/>
          <w:sz w:val="32"/>
          <w:szCs w:val="32"/>
        </w:rPr>
        <w:t>王府井</w:t>
      </w:r>
      <w:r w:rsidRPr="009970A3">
        <w:rPr>
          <w:rFonts w:eastAsia="仿宋_GB2312" w:hint="eastAsia"/>
          <w:spacing w:val="-4"/>
          <w:sz w:val="32"/>
          <w:szCs w:val="32"/>
        </w:rPr>
        <w:t>-</w:t>
      </w:r>
      <w:r w:rsidRPr="009970A3">
        <w:rPr>
          <w:rFonts w:eastAsia="仿宋_GB2312" w:hint="eastAsia"/>
          <w:spacing w:val="-4"/>
          <w:sz w:val="32"/>
          <w:szCs w:val="32"/>
        </w:rPr>
        <w:t>隆福寺”文化金三角为重要场景，释放区域文化张力，继续扩大“故宫以东”文商旅联盟品牌力量，以古都文化、红色文化、京味文化和创新文化等文化基因为内涵，努力实现深度协作、业态融合，优势互补，资源共享，孕育出更多的优秀项目、文化成果、创新业态，共同打造区域文化</w:t>
      </w:r>
      <w:r w:rsidRPr="009970A3">
        <w:rPr>
          <w:rFonts w:eastAsia="仿宋_GB2312" w:hint="eastAsia"/>
          <w:spacing w:val="-4"/>
          <w:sz w:val="32"/>
          <w:szCs w:val="32"/>
        </w:rPr>
        <w:t>IP</w:t>
      </w:r>
      <w:r w:rsidRPr="009970A3">
        <w:rPr>
          <w:rFonts w:eastAsia="仿宋_GB2312" w:hint="eastAsia"/>
          <w:spacing w:val="-4"/>
          <w:sz w:val="32"/>
          <w:szCs w:val="32"/>
        </w:rPr>
        <w:t>和顶级文化矩阵，助推东城区经济高质量发展。积极引进精品艺术展览、沉浸式戏剧内容等高品质文化消费项目，聚合</w:t>
      </w:r>
      <w:proofErr w:type="gramStart"/>
      <w:r w:rsidRPr="009970A3">
        <w:rPr>
          <w:rFonts w:eastAsia="仿宋_GB2312" w:hint="eastAsia"/>
          <w:spacing w:val="-4"/>
          <w:sz w:val="32"/>
          <w:szCs w:val="32"/>
        </w:rPr>
        <w:t>优质文旅体验</w:t>
      </w:r>
      <w:proofErr w:type="gramEnd"/>
      <w:r w:rsidRPr="009970A3">
        <w:rPr>
          <w:rFonts w:eastAsia="仿宋_GB2312" w:hint="eastAsia"/>
          <w:spacing w:val="-4"/>
          <w:sz w:val="32"/>
          <w:szCs w:val="32"/>
        </w:rPr>
        <w:t>，打造文化艺术氛围浓厚的精致生活场景。</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w:t>
      </w:r>
      <w:r>
        <w:rPr>
          <w:rFonts w:eastAsia="仿宋_GB2312" w:hint="eastAsia"/>
          <w:spacing w:val="-4"/>
          <w:sz w:val="32"/>
          <w:szCs w:val="32"/>
        </w:rPr>
        <w:t>区文化和旅游局</w:t>
      </w:r>
      <w:r w:rsidRPr="009970A3">
        <w:rPr>
          <w:rFonts w:eastAsia="仿宋_GB2312" w:hint="eastAsia"/>
          <w:spacing w:val="-4"/>
          <w:sz w:val="32"/>
          <w:szCs w:val="32"/>
        </w:rPr>
        <w:t>、区商务局、区融媒体中心、</w:t>
      </w:r>
      <w:r>
        <w:rPr>
          <w:rFonts w:eastAsia="仿宋_GB2312" w:hint="eastAsia"/>
          <w:spacing w:val="-4"/>
          <w:sz w:val="32"/>
          <w:szCs w:val="32"/>
        </w:rPr>
        <w:t>区</w:t>
      </w:r>
      <w:r w:rsidRPr="009970A3">
        <w:rPr>
          <w:rFonts w:eastAsia="仿宋_GB2312" w:hint="eastAsia"/>
          <w:spacing w:val="-4"/>
          <w:sz w:val="32"/>
          <w:szCs w:val="32"/>
        </w:rPr>
        <w:t>文促中心</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（六）加强公共文化人才队伍建设</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18.</w:t>
      </w:r>
      <w:r w:rsidRPr="006E764F">
        <w:rPr>
          <w:rFonts w:eastAsia="仿宋_GB2312" w:hint="eastAsia"/>
          <w:b/>
          <w:spacing w:val="-4"/>
          <w:sz w:val="32"/>
          <w:szCs w:val="32"/>
        </w:rPr>
        <w:t>长期培养基层优秀文化人才</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加强文化指标、优惠政策向文化人才适度倾斜，加强人才基金对文化人才创业支持力度，推出“文菁人才”公寓，引进培养懂文化、有情怀、善管理、有担当的文化领军人。积极推荐优秀人才申报“四个一批”等人才奖项，选树一批“文化名家”。建立“文菁驿站”、志愿服务基地，引导文化人才参与“文化东城”建设。继续开展“文化东城”研修班，对全国文化中心领导小组成员单位、驻区文化企业代表等进行轮训，全面提高从业人员素质，形成业务突出、相对稳定的基层文化骨干。</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责任部门：区委宣传部、</w:t>
      </w:r>
      <w:r>
        <w:rPr>
          <w:rFonts w:eastAsia="仿宋_GB2312" w:hint="eastAsia"/>
          <w:spacing w:val="-4"/>
          <w:sz w:val="32"/>
          <w:szCs w:val="32"/>
        </w:rPr>
        <w:t>区文化和旅游局</w:t>
      </w:r>
      <w:r w:rsidRPr="009970A3">
        <w:rPr>
          <w:rFonts w:eastAsia="仿宋_GB2312" w:hint="eastAsia"/>
          <w:spacing w:val="-4"/>
          <w:sz w:val="32"/>
          <w:szCs w:val="32"/>
        </w:rPr>
        <w:t>、区人力社保局、各街道</w:t>
      </w:r>
    </w:p>
    <w:p w:rsidR="009970A3" w:rsidRPr="006E764F" w:rsidRDefault="009970A3" w:rsidP="006E764F">
      <w:pPr>
        <w:spacing w:line="590" w:lineRule="exact"/>
        <w:ind w:firstLineChars="200" w:firstLine="627"/>
        <w:rPr>
          <w:rFonts w:eastAsia="仿宋_GB2312" w:hint="eastAsia"/>
          <w:b/>
          <w:spacing w:val="-4"/>
          <w:sz w:val="32"/>
          <w:szCs w:val="32"/>
        </w:rPr>
      </w:pPr>
      <w:r w:rsidRPr="006E764F">
        <w:rPr>
          <w:rFonts w:eastAsia="仿宋_GB2312" w:hint="eastAsia"/>
          <w:b/>
          <w:spacing w:val="-4"/>
          <w:sz w:val="32"/>
          <w:szCs w:val="32"/>
        </w:rPr>
        <w:t>19.</w:t>
      </w:r>
      <w:r w:rsidRPr="006E764F">
        <w:rPr>
          <w:rFonts w:eastAsia="仿宋_GB2312" w:hint="eastAsia"/>
          <w:b/>
          <w:spacing w:val="-4"/>
          <w:sz w:val="32"/>
          <w:szCs w:val="32"/>
        </w:rPr>
        <w:t>进一步落实文化志愿服务</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完善工作机制，加强志愿服务示范站、志愿服务示范岗、“学雷锋教育实践基地”以及“学雷锋品牌团队”等阵地的规范化管理，进一步盘活区内志愿者资源，推进志愿者服务规范化建设，加强志愿服务团队管理。对服务时间长、表现突出、贡献较大的优秀文化志愿者团队和个人按有关规定给予表彰，增强广大文化志愿者的工作成就感和社会荣誉感。</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责任部门：</w:t>
      </w:r>
      <w:r>
        <w:rPr>
          <w:rFonts w:eastAsia="仿宋_GB2312" w:hint="eastAsia"/>
          <w:spacing w:val="-4"/>
          <w:sz w:val="32"/>
          <w:szCs w:val="32"/>
        </w:rPr>
        <w:t>区文化和旅游局</w:t>
      </w:r>
      <w:r w:rsidRPr="009970A3">
        <w:rPr>
          <w:rFonts w:eastAsia="仿宋_GB2312" w:hint="eastAsia"/>
          <w:spacing w:val="-4"/>
          <w:sz w:val="32"/>
          <w:szCs w:val="32"/>
        </w:rPr>
        <w:t>、各街道</w:t>
      </w:r>
    </w:p>
    <w:p w:rsidR="009970A3" w:rsidRPr="006E764F" w:rsidRDefault="009970A3" w:rsidP="009970A3">
      <w:pPr>
        <w:spacing w:line="590" w:lineRule="exact"/>
        <w:ind w:firstLineChars="200" w:firstLine="624"/>
        <w:rPr>
          <w:rFonts w:ascii="黑体" w:eastAsia="黑体" w:hAnsi="黑体" w:hint="eastAsia"/>
          <w:spacing w:val="-4"/>
          <w:sz w:val="32"/>
          <w:szCs w:val="32"/>
        </w:rPr>
      </w:pPr>
      <w:r w:rsidRPr="006E764F">
        <w:rPr>
          <w:rFonts w:ascii="黑体" w:eastAsia="黑体" w:hAnsi="黑体" w:hint="eastAsia"/>
          <w:spacing w:val="-4"/>
          <w:sz w:val="32"/>
          <w:szCs w:val="32"/>
        </w:rPr>
        <w:t>三、保障措施</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（一）加强组织领导</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在区委区政府统一领导下，充分调动全区各部门力量，发挥东城区国家公共文化服务体系示范区创新发展领导小组总体谋划作用，统筹协调各方资源，加强文化发展的凝聚力、驱动力、创新力。</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（二）完善规划实施机制</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加强顶层设计，制定完善“文化东城”专项政策、织补政策，建立</w:t>
      </w:r>
      <w:proofErr w:type="gramStart"/>
      <w:r w:rsidRPr="009970A3">
        <w:rPr>
          <w:rFonts w:eastAsia="仿宋_GB2312" w:hint="eastAsia"/>
          <w:spacing w:val="-4"/>
          <w:sz w:val="32"/>
          <w:szCs w:val="32"/>
        </w:rPr>
        <w:t>完善部门</w:t>
      </w:r>
      <w:proofErr w:type="gramEnd"/>
      <w:r w:rsidRPr="009970A3">
        <w:rPr>
          <w:rFonts w:eastAsia="仿宋_GB2312" w:hint="eastAsia"/>
          <w:spacing w:val="-4"/>
          <w:sz w:val="32"/>
          <w:szCs w:val="32"/>
        </w:rPr>
        <w:t>协调联动机制，积极向国家和北京市争取先行先试政策。</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（三）着力增强要素保障</w:t>
      </w:r>
    </w:p>
    <w:p w:rsidR="009970A3" w:rsidRPr="009970A3" w:rsidRDefault="009970A3" w:rsidP="009970A3">
      <w:pPr>
        <w:spacing w:line="590" w:lineRule="exact"/>
        <w:ind w:firstLineChars="200" w:firstLine="624"/>
        <w:rPr>
          <w:rFonts w:eastAsia="仿宋_GB2312" w:hint="eastAsia"/>
          <w:spacing w:val="-4"/>
          <w:sz w:val="32"/>
          <w:szCs w:val="32"/>
        </w:rPr>
      </w:pPr>
      <w:r w:rsidRPr="009970A3">
        <w:rPr>
          <w:rFonts w:eastAsia="仿宋_GB2312" w:hint="eastAsia"/>
          <w:spacing w:val="-4"/>
          <w:sz w:val="32"/>
          <w:szCs w:val="32"/>
        </w:rPr>
        <w:t>加大财政资金支持，建立文化经费动态调整机制，综合运用政府投资、政府购买服务、</w:t>
      </w:r>
      <w:r w:rsidRPr="009970A3">
        <w:rPr>
          <w:rFonts w:eastAsia="仿宋_GB2312" w:hint="eastAsia"/>
          <w:spacing w:val="-4"/>
          <w:sz w:val="32"/>
          <w:szCs w:val="32"/>
        </w:rPr>
        <w:t>PPP</w:t>
      </w:r>
      <w:r w:rsidRPr="009970A3">
        <w:rPr>
          <w:rFonts w:eastAsia="仿宋_GB2312" w:hint="eastAsia"/>
          <w:spacing w:val="-4"/>
          <w:sz w:val="32"/>
          <w:szCs w:val="32"/>
        </w:rPr>
        <w:t>、</w:t>
      </w:r>
      <w:proofErr w:type="gramStart"/>
      <w:r w:rsidRPr="009970A3">
        <w:rPr>
          <w:rFonts w:eastAsia="仿宋_GB2312" w:hint="eastAsia"/>
          <w:spacing w:val="-4"/>
          <w:sz w:val="32"/>
          <w:szCs w:val="32"/>
        </w:rPr>
        <w:t>财政奖补等</w:t>
      </w:r>
      <w:proofErr w:type="gramEnd"/>
      <w:r w:rsidRPr="009970A3">
        <w:rPr>
          <w:rFonts w:eastAsia="仿宋_GB2312" w:hint="eastAsia"/>
          <w:spacing w:val="-4"/>
          <w:sz w:val="32"/>
          <w:szCs w:val="32"/>
        </w:rPr>
        <w:t>多种财税工具，助力推进文化事业各项改革，提升对重点项目的投入力度。</w:t>
      </w:r>
    </w:p>
    <w:p w:rsidR="009970A3" w:rsidRPr="006E764F" w:rsidRDefault="009970A3" w:rsidP="009970A3">
      <w:pPr>
        <w:spacing w:line="590" w:lineRule="exact"/>
        <w:ind w:firstLineChars="200" w:firstLine="624"/>
        <w:rPr>
          <w:rFonts w:ascii="楷体_GB2312" w:eastAsia="楷体_GB2312" w:hint="eastAsia"/>
          <w:spacing w:val="-4"/>
          <w:sz w:val="32"/>
          <w:szCs w:val="32"/>
        </w:rPr>
      </w:pPr>
      <w:r w:rsidRPr="006E764F">
        <w:rPr>
          <w:rFonts w:ascii="楷体_GB2312" w:eastAsia="楷体_GB2312" w:hint="eastAsia"/>
          <w:spacing w:val="-4"/>
          <w:sz w:val="32"/>
          <w:szCs w:val="32"/>
        </w:rPr>
        <w:t>（四）加强宣传推广</w:t>
      </w:r>
    </w:p>
    <w:p w:rsidR="005A7A93" w:rsidRPr="003E525F" w:rsidRDefault="009970A3" w:rsidP="009970A3">
      <w:pPr>
        <w:spacing w:line="590" w:lineRule="exact"/>
        <w:ind w:firstLineChars="200" w:firstLine="624"/>
        <w:rPr>
          <w:rFonts w:eastAsia="仿宋_GB2312"/>
          <w:spacing w:val="-4"/>
          <w:sz w:val="32"/>
          <w:szCs w:val="32"/>
        </w:rPr>
      </w:pPr>
      <w:r w:rsidRPr="009970A3">
        <w:rPr>
          <w:rFonts w:eastAsia="仿宋_GB2312" w:hint="eastAsia"/>
          <w:spacing w:val="-4"/>
          <w:sz w:val="32"/>
          <w:szCs w:val="32"/>
        </w:rPr>
        <w:t>强化对“崇文争先”文化品牌矩阵的整体策划、系统研究和协调构建，对区域内文化遗存、文化地标、文化资源进行调查梳理，提炼东城的文化品牌要素，推广对内、对外文化品牌，广泛宣传公共文化建设成就，营造良好工作氛围。</w:t>
      </w:r>
    </w:p>
    <w:p w:rsidR="00452989" w:rsidRPr="003E525F" w:rsidRDefault="00452989" w:rsidP="00E04498">
      <w:pPr>
        <w:spacing w:line="590" w:lineRule="exact"/>
        <w:ind w:firstLineChars="200" w:firstLine="624"/>
        <w:rPr>
          <w:rFonts w:eastAsia="仿宋_GB2312"/>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r>
        <w:rPr>
          <w:rFonts w:eastAsia="仿宋_GB2312"/>
          <w:spacing w:val="-4"/>
          <w:sz w:val="32"/>
          <w:szCs w:val="32"/>
        </w:rPr>
        <w:br w:type="page"/>
      </w: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Default="000F4833" w:rsidP="00E04498">
      <w:pPr>
        <w:spacing w:line="590" w:lineRule="exact"/>
        <w:ind w:firstLineChars="200" w:firstLine="624"/>
        <w:rPr>
          <w:rFonts w:eastAsia="仿宋_GB2312" w:hint="eastAsia"/>
          <w:spacing w:val="-4"/>
          <w:sz w:val="32"/>
          <w:szCs w:val="32"/>
        </w:rPr>
      </w:pPr>
    </w:p>
    <w:p w:rsidR="000F4833" w:rsidRPr="003E525F" w:rsidRDefault="000F4833" w:rsidP="00E04498">
      <w:pPr>
        <w:spacing w:line="590" w:lineRule="exact"/>
        <w:ind w:firstLineChars="200" w:firstLine="624"/>
        <w:rPr>
          <w:rFonts w:eastAsia="仿宋_GB2312"/>
          <w:spacing w:val="-4"/>
          <w:sz w:val="32"/>
          <w:szCs w:val="32"/>
        </w:rPr>
      </w:pPr>
    </w:p>
    <w:p w:rsidR="003E525F" w:rsidRPr="003E525F" w:rsidRDefault="003E525F" w:rsidP="00E04498">
      <w:pPr>
        <w:pBdr>
          <w:bottom w:val="single" w:sz="4" w:space="1" w:color="auto"/>
        </w:pBdr>
        <w:spacing w:line="590" w:lineRule="exact"/>
        <w:ind w:firstLineChars="200" w:firstLine="624"/>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0A4CD1" w:rsidRDefault="001C26BD" w:rsidP="00FD6AF1">
      <w:pPr>
        <w:pBdr>
          <w:top w:val="single" w:sz="4" w:space="1" w:color="auto"/>
          <w:bottom w:val="single" w:sz="4" w:space="1" w:color="auto"/>
        </w:pBdr>
        <w:spacing w:line="590" w:lineRule="exact"/>
        <w:ind w:firstLineChars="100" w:firstLine="272"/>
        <w:rPr>
          <w:rFonts w:eastAsia="仿宋_GB2312"/>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527565">
        <w:rPr>
          <w:rFonts w:eastAsia="仿宋_GB2312" w:hint="eastAsia"/>
          <w:spacing w:val="-4"/>
          <w:sz w:val="28"/>
          <w:szCs w:val="28"/>
        </w:rPr>
        <w:t xml:space="preserve">          </w:t>
      </w:r>
      <w:r w:rsidR="009970A3" w:rsidRPr="00FD6AF1">
        <w:rPr>
          <w:rFonts w:eastAsia="仿宋_GB2312"/>
          <w:spacing w:val="-4"/>
          <w:sz w:val="28"/>
          <w:szCs w:val="28"/>
        </w:rPr>
        <w:t>20</w:t>
      </w:r>
      <w:r w:rsidR="009970A3">
        <w:rPr>
          <w:rFonts w:eastAsia="仿宋_GB2312" w:hint="eastAsia"/>
          <w:spacing w:val="-4"/>
          <w:sz w:val="28"/>
          <w:szCs w:val="28"/>
        </w:rPr>
        <w:t>21</w:t>
      </w:r>
      <w:r w:rsidRPr="00FD6AF1">
        <w:rPr>
          <w:rFonts w:eastAsia="仿宋_GB2312"/>
          <w:spacing w:val="-4"/>
          <w:sz w:val="28"/>
          <w:szCs w:val="28"/>
        </w:rPr>
        <w:t>年</w:t>
      </w:r>
      <w:r w:rsidR="009970A3">
        <w:rPr>
          <w:rFonts w:eastAsia="仿宋_GB2312" w:hint="eastAsia"/>
          <w:spacing w:val="-4"/>
          <w:sz w:val="28"/>
          <w:szCs w:val="28"/>
        </w:rPr>
        <w:t>11</w:t>
      </w:r>
      <w:r w:rsidRPr="00FD6AF1">
        <w:rPr>
          <w:rFonts w:eastAsia="仿宋_GB2312"/>
          <w:spacing w:val="-4"/>
          <w:sz w:val="28"/>
          <w:szCs w:val="28"/>
        </w:rPr>
        <w:t>月</w:t>
      </w:r>
      <w:r w:rsidR="000B4817">
        <w:rPr>
          <w:rFonts w:eastAsia="仿宋_GB2312" w:hint="eastAsia"/>
          <w:spacing w:val="-4"/>
          <w:sz w:val="28"/>
          <w:szCs w:val="28"/>
        </w:rPr>
        <w:t>22</w:t>
      </w:r>
      <w:r w:rsidRPr="00FD6AF1">
        <w:rPr>
          <w:rFonts w:eastAsia="仿宋_GB2312"/>
          <w:spacing w:val="-4"/>
          <w:sz w:val="28"/>
          <w:szCs w:val="28"/>
        </w:rPr>
        <w:t>日印发</w:t>
      </w:r>
    </w:p>
    <w:p w:rsidR="008C78EE" w:rsidRPr="000A4CD1" w:rsidRDefault="000A4CD1" w:rsidP="000A4CD1">
      <w:pPr>
        <w:spacing w:line="590" w:lineRule="exact"/>
        <w:ind w:rightChars="161" w:right="338"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009970A3" w:rsidRPr="000A4CD1">
        <w:rPr>
          <w:rFonts w:eastAsia="仿宋_GB2312"/>
          <w:spacing w:val="-4"/>
          <w:sz w:val="28"/>
          <w:szCs w:val="28"/>
        </w:rPr>
        <w:t>20</w:t>
      </w:r>
      <w:r w:rsidR="009970A3">
        <w:rPr>
          <w:rFonts w:eastAsia="仿宋_GB2312" w:hint="eastAsia"/>
          <w:spacing w:val="-4"/>
          <w:sz w:val="28"/>
          <w:szCs w:val="28"/>
        </w:rPr>
        <w:t>21</w:t>
      </w:r>
      <w:r w:rsidRPr="000A4CD1">
        <w:rPr>
          <w:rFonts w:eastAsia="仿宋_GB2312" w:hint="eastAsia"/>
          <w:spacing w:val="-4"/>
          <w:sz w:val="28"/>
          <w:szCs w:val="28"/>
        </w:rPr>
        <w:t>〕</w:t>
      </w:r>
      <w:r w:rsidR="009970A3">
        <w:rPr>
          <w:rFonts w:eastAsia="仿宋_GB2312" w:hint="eastAsia"/>
          <w:spacing w:val="-4"/>
          <w:sz w:val="28"/>
          <w:szCs w:val="28"/>
        </w:rPr>
        <w:t>13</w:t>
      </w:r>
      <w:r w:rsidRPr="000A4CD1">
        <w:rPr>
          <w:rFonts w:eastAsia="仿宋_GB2312"/>
          <w:spacing w:val="-4"/>
          <w:sz w:val="28"/>
          <w:szCs w:val="28"/>
        </w:rPr>
        <w:t>号</w:t>
      </w:r>
    </w:p>
    <w:sectPr w:rsidR="008C78EE" w:rsidRPr="000A4CD1"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68" w:rsidRDefault="00A26F68">
      <w:r>
        <w:separator/>
      </w:r>
    </w:p>
  </w:endnote>
  <w:endnote w:type="continuationSeparator" w:id="0">
    <w:p w:rsidR="00A26F68" w:rsidRDefault="00A2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2" w:rsidRDefault="000853D3"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0853D3">
      <w:rPr>
        <w:rStyle w:val="a6"/>
        <w:rFonts w:ascii="宋体"/>
        <w:kern w:val="0"/>
        <w:sz w:val="28"/>
      </w:rPr>
      <w:fldChar w:fldCharType="begin"/>
    </w:r>
    <w:r w:rsidR="00466B33">
      <w:rPr>
        <w:rStyle w:val="a6"/>
        <w:rFonts w:ascii="宋体"/>
        <w:kern w:val="0"/>
        <w:sz w:val="28"/>
      </w:rPr>
      <w:instrText xml:space="preserve"> PAGE </w:instrText>
    </w:r>
    <w:r w:rsidR="000853D3">
      <w:rPr>
        <w:rStyle w:val="a6"/>
        <w:rFonts w:ascii="宋体"/>
        <w:kern w:val="0"/>
        <w:sz w:val="28"/>
      </w:rPr>
      <w:fldChar w:fldCharType="separate"/>
    </w:r>
    <w:r w:rsidR="006E764F">
      <w:rPr>
        <w:rStyle w:val="a6"/>
        <w:rFonts w:ascii="宋体"/>
        <w:noProof/>
        <w:kern w:val="0"/>
        <w:sz w:val="28"/>
      </w:rPr>
      <w:t>14</w:t>
    </w:r>
    <w:r w:rsidR="000853D3">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68" w:rsidRDefault="00A26F68">
      <w:r>
        <w:separator/>
      </w:r>
    </w:p>
  </w:footnote>
  <w:footnote w:type="continuationSeparator" w:id="0">
    <w:p w:rsidR="00A26F68" w:rsidRDefault="00A26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7A" w:rsidRDefault="00BE6B7A"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6B"/>
    <w:rsid w:val="00034B32"/>
    <w:rsid w:val="00045B01"/>
    <w:rsid w:val="000575DB"/>
    <w:rsid w:val="00080EBC"/>
    <w:rsid w:val="000853D3"/>
    <w:rsid w:val="00085F3E"/>
    <w:rsid w:val="000A4CD1"/>
    <w:rsid w:val="000B4817"/>
    <w:rsid w:val="000D1893"/>
    <w:rsid w:val="000F4833"/>
    <w:rsid w:val="00100EA2"/>
    <w:rsid w:val="00133F54"/>
    <w:rsid w:val="00135C14"/>
    <w:rsid w:val="0013692C"/>
    <w:rsid w:val="0015005E"/>
    <w:rsid w:val="0015461F"/>
    <w:rsid w:val="00180A14"/>
    <w:rsid w:val="001A3B83"/>
    <w:rsid w:val="001C26BD"/>
    <w:rsid w:val="001F628E"/>
    <w:rsid w:val="001F7B7B"/>
    <w:rsid w:val="0020010B"/>
    <w:rsid w:val="00237B51"/>
    <w:rsid w:val="00272C9B"/>
    <w:rsid w:val="002864C4"/>
    <w:rsid w:val="002A2575"/>
    <w:rsid w:val="002D2557"/>
    <w:rsid w:val="002D5CDE"/>
    <w:rsid w:val="002E26B1"/>
    <w:rsid w:val="002E5322"/>
    <w:rsid w:val="002E546D"/>
    <w:rsid w:val="002E7B6E"/>
    <w:rsid w:val="002F5906"/>
    <w:rsid w:val="00312823"/>
    <w:rsid w:val="00323902"/>
    <w:rsid w:val="00327A65"/>
    <w:rsid w:val="00331EE1"/>
    <w:rsid w:val="00346CB3"/>
    <w:rsid w:val="00376EB2"/>
    <w:rsid w:val="003A3322"/>
    <w:rsid w:val="003A3BA6"/>
    <w:rsid w:val="003B0963"/>
    <w:rsid w:val="003D6D7B"/>
    <w:rsid w:val="003D7DA5"/>
    <w:rsid w:val="003E525F"/>
    <w:rsid w:val="0041661C"/>
    <w:rsid w:val="00452989"/>
    <w:rsid w:val="00466B33"/>
    <w:rsid w:val="0047027D"/>
    <w:rsid w:val="00473FF7"/>
    <w:rsid w:val="0048247D"/>
    <w:rsid w:val="00482D5C"/>
    <w:rsid w:val="00485E61"/>
    <w:rsid w:val="00497297"/>
    <w:rsid w:val="004E4594"/>
    <w:rsid w:val="004F05E7"/>
    <w:rsid w:val="0050141B"/>
    <w:rsid w:val="00516F61"/>
    <w:rsid w:val="0052724E"/>
    <w:rsid w:val="00527565"/>
    <w:rsid w:val="005A7A93"/>
    <w:rsid w:val="005A7B38"/>
    <w:rsid w:val="00615493"/>
    <w:rsid w:val="00636619"/>
    <w:rsid w:val="0064357E"/>
    <w:rsid w:val="00655C82"/>
    <w:rsid w:val="00676B7E"/>
    <w:rsid w:val="00677A25"/>
    <w:rsid w:val="00681623"/>
    <w:rsid w:val="006878AF"/>
    <w:rsid w:val="00693F78"/>
    <w:rsid w:val="006A7D32"/>
    <w:rsid w:val="006B10EE"/>
    <w:rsid w:val="006D4507"/>
    <w:rsid w:val="006D4D8C"/>
    <w:rsid w:val="006E764F"/>
    <w:rsid w:val="006E7ED1"/>
    <w:rsid w:val="006F02DB"/>
    <w:rsid w:val="006F3894"/>
    <w:rsid w:val="007070FC"/>
    <w:rsid w:val="00715E93"/>
    <w:rsid w:val="00723737"/>
    <w:rsid w:val="007517F5"/>
    <w:rsid w:val="007E0C43"/>
    <w:rsid w:val="007F7EBA"/>
    <w:rsid w:val="00804D08"/>
    <w:rsid w:val="0082771B"/>
    <w:rsid w:val="00836A94"/>
    <w:rsid w:val="00875774"/>
    <w:rsid w:val="008848C3"/>
    <w:rsid w:val="00886A61"/>
    <w:rsid w:val="008B26C0"/>
    <w:rsid w:val="008C78EE"/>
    <w:rsid w:val="008D6FBC"/>
    <w:rsid w:val="008E6C02"/>
    <w:rsid w:val="00906AC7"/>
    <w:rsid w:val="009156E4"/>
    <w:rsid w:val="009165E7"/>
    <w:rsid w:val="00920694"/>
    <w:rsid w:val="0092099A"/>
    <w:rsid w:val="00934F6B"/>
    <w:rsid w:val="00954499"/>
    <w:rsid w:val="00987800"/>
    <w:rsid w:val="009970A3"/>
    <w:rsid w:val="009A7962"/>
    <w:rsid w:val="009A7C58"/>
    <w:rsid w:val="009E3801"/>
    <w:rsid w:val="00A26F68"/>
    <w:rsid w:val="00A37DD6"/>
    <w:rsid w:val="00A7200B"/>
    <w:rsid w:val="00A86E46"/>
    <w:rsid w:val="00AF25EE"/>
    <w:rsid w:val="00B05167"/>
    <w:rsid w:val="00B05E27"/>
    <w:rsid w:val="00B35CEB"/>
    <w:rsid w:val="00B6285E"/>
    <w:rsid w:val="00B84A53"/>
    <w:rsid w:val="00BA23AB"/>
    <w:rsid w:val="00BA6E56"/>
    <w:rsid w:val="00BC003F"/>
    <w:rsid w:val="00BD0FC0"/>
    <w:rsid w:val="00BE6B7A"/>
    <w:rsid w:val="00C22716"/>
    <w:rsid w:val="00C2325F"/>
    <w:rsid w:val="00C250F2"/>
    <w:rsid w:val="00C364BA"/>
    <w:rsid w:val="00C50479"/>
    <w:rsid w:val="00C610B8"/>
    <w:rsid w:val="00C74E0B"/>
    <w:rsid w:val="00C77F25"/>
    <w:rsid w:val="00C80DAE"/>
    <w:rsid w:val="00C824FD"/>
    <w:rsid w:val="00C83E99"/>
    <w:rsid w:val="00CF3087"/>
    <w:rsid w:val="00D40805"/>
    <w:rsid w:val="00D70BBF"/>
    <w:rsid w:val="00D856B9"/>
    <w:rsid w:val="00D913EE"/>
    <w:rsid w:val="00DA6FEC"/>
    <w:rsid w:val="00DB1E06"/>
    <w:rsid w:val="00DB34F2"/>
    <w:rsid w:val="00DC6121"/>
    <w:rsid w:val="00E03A9F"/>
    <w:rsid w:val="00E04498"/>
    <w:rsid w:val="00E04F30"/>
    <w:rsid w:val="00E05DE0"/>
    <w:rsid w:val="00E26D7E"/>
    <w:rsid w:val="00E4555A"/>
    <w:rsid w:val="00E46C46"/>
    <w:rsid w:val="00E578FB"/>
    <w:rsid w:val="00E64BE0"/>
    <w:rsid w:val="00E734B8"/>
    <w:rsid w:val="00E931D7"/>
    <w:rsid w:val="00F020FF"/>
    <w:rsid w:val="00F223F1"/>
    <w:rsid w:val="00F6031E"/>
    <w:rsid w:val="00F8107D"/>
    <w:rsid w:val="00F843B9"/>
    <w:rsid w:val="00F85462"/>
    <w:rsid w:val="00F95FAE"/>
    <w:rsid w:val="00FB3295"/>
    <w:rsid w:val="00FD6AF1"/>
    <w:rsid w:val="00FE1280"/>
    <w:rsid w:val="00FF2C85"/>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944</Words>
  <Characters>5383</Characters>
  <Application>Microsoft Office Word</Application>
  <DocSecurity>0</DocSecurity>
  <Lines>44</Lines>
  <Paragraphs>12</Paragraphs>
  <ScaleCrop>false</ScaleCrop>
  <Company>msk</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孙正</cp:lastModifiedBy>
  <cp:revision>3</cp:revision>
  <cp:lastPrinted>2021-11-22T06:56:00Z</cp:lastPrinted>
  <dcterms:created xsi:type="dcterms:W3CDTF">2021-11-22T04:50:00Z</dcterms:created>
  <dcterms:modified xsi:type="dcterms:W3CDTF">2021-11-22T06:55:00Z</dcterms:modified>
</cp:coreProperties>
</file>