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EE" w:rsidRDefault="00AC5976" w:rsidP="00B84A53">
      <w:pPr>
        <w:spacing w:line="1780" w:lineRule="exact"/>
        <w:rPr>
          <w:sz w:val="80"/>
        </w:rPr>
      </w:pPr>
      <w:r>
        <w:rPr>
          <w:noProof/>
          <w:sz w:val="80"/>
        </w:rPr>
        <w:pict>
          <v:group id="_x0000_s1033" style="position:absolute;left:0;text-align:left;margin-left:-4.55pt;margin-top:-7.2pt;width:450.95pt;height:254.15pt;z-index:251657728"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F5451D">
      <w:pPr>
        <w:spacing w:afterLines="50"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r w:rsidRPr="002D5CDE">
        <w:rPr>
          <w:rFonts w:eastAsia="仿宋_GB2312"/>
          <w:sz w:val="32"/>
          <w:szCs w:val="32"/>
        </w:rPr>
        <w:t>20</w:t>
      </w:r>
      <w:r w:rsidR="00BF15C8">
        <w:rPr>
          <w:rFonts w:eastAsia="仿宋_GB2312" w:hint="eastAsia"/>
          <w:sz w:val="32"/>
          <w:szCs w:val="32"/>
        </w:rPr>
        <w:t>19</w:t>
      </w:r>
      <w:r w:rsidRPr="002D5CDE">
        <w:rPr>
          <w:rFonts w:eastAsia="仿宋_GB2312"/>
          <w:sz w:val="32"/>
          <w:szCs w:val="32"/>
        </w:rPr>
        <w:t>〕</w:t>
      </w:r>
      <w:r w:rsidR="00BF15C8">
        <w:rPr>
          <w:rFonts w:eastAsia="仿宋_GB2312" w:hint="eastAsia"/>
          <w:sz w:val="32"/>
          <w:szCs w:val="32"/>
        </w:rPr>
        <w:t>10</w:t>
      </w:r>
      <w:r w:rsidRPr="002D5CDE">
        <w:rPr>
          <w:rFonts w:eastAsia="仿宋_GB2312"/>
          <w:sz w:val="32"/>
          <w:szCs w:val="32"/>
        </w:rPr>
        <w:t>号</w:t>
      </w:r>
    </w:p>
    <w:p w:rsidR="00000000" w:rsidRDefault="00F5451D">
      <w:pPr>
        <w:spacing w:line="500" w:lineRule="exact"/>
        <w:contextualSpacing/>
        <w:rPr>
          <w:rFonts w:eastAsia="仿宋_GB2312"/>
          <w:sz w:val="32"/>
          <w:szCs w:val="32"/>
        </w:rPr>
      </w:pPr>
    </w:p>
    <w:p w:rsidR="00000000" w:rsidRDefault="00F5451D">
      <w:pPr>
        <w:spacing w:line="500" w:lineRule="exact"/>
        <w:contextualSpacing/>
        <w:rPr>
          <w:rFonts w:eastAsia="仿宋_GB2312"/>
          <w:sz w:val="32"/>
          <w:szCs w:val="32"/>
        </w:rPr>
      </w:pPr>
    </w:p>
    <w:p w:rsidR="00000000" w:rsidRDefault="008C78EE">
      <w:pPr>
        <w:spacing w:line="500" w:lineRule="exact"/>
        <w:contextualSpacing/>
        <w:jc w:val="center"/>
        <w:rPr>
          <w:rFonts w:eastAsia="方正小标宋简体"/>
          <w:sz w:val="44"/>
          <w:szCs w:val="44"/>
        </w:rPr>
      </w:pPr>
      <w:r w:rsidRPr="002D5CDE">
        <w:rPr>
          <w:rFonts w:eastAsia="方正小标宋简体"/>
          <w:sz w:val="44"/>
          <w:szCs w:val="44"/>
        </w:rPr>
        <w:t>北京市东城区人民政府</w:t>
      </w:r>
    </w:p>
    <w:p w:rsidR="00000000" w:rsidRDefault="00BF15C8">
      <w:pPr>
        <w:spacing w:line="500" w:lineRule="exact"/>
        <w:ind w:leftChars="-67" w:left="-141" w:rightChars="-108" w:right="-227"/>
        <w:contextualSpacing/>
        <w:jc w:val="center"/>
        <w:rPr>
          <w:rFonts w:eastAsia="方正小标宋简体"/>
          <w:sz w:val="44"/>
          <w:szCs w:val="44"/>
        </w:rPr>
      </w:pPr>
      <w:r w:rsidRPr="002D5CDE">
        <w:rPr>
          <w:rFonts w:eastAsia="方正小标宋简体"/>
          <w:sz w:val="44"/>
          <w:szCs w:val="44"/>
        </w:rPr>
        <w:t>关于</w:t>
      </w:r>
      <w:r>
        <w:rPr>
          <w:rFonts w:eastAsia="方正小标宋简体" w:hint="eastAsia"/>
          <w:sz w:val="44"/>
          <w:szCs w:val="44"/>
        </w:rPr>
        <w:t>印发</w:t>
      </w:r>
      <w:r w:rsidR="00A01D42">
        <w:rPr>
          <w:rFonts w:eastAsia="方正小标宋简体" w:hint="eastAsia"/>
          <w:sz w:val="44"/>
          <w:szCs w:val="44"/>
        </w:rPr>
        <w:t>《东城区落实</w:t>
      </w:r>
      <w:r w:rsidR="00A01D42">
        <w:rPr>
          <w:rFonts w:eastAsia="方正小标宋简体" w:hint="eastAsia"/>
          <w:sz w:val="44"/>
          <w:szCs w:val="44"/>
        </w:rPr>
        <w:t>&lt;</w:t>
      </w:r>
      <w:r w:rsidR="00A01D42">
        <w:rPr>
          <w:rFonts w:eastAsia="方正小标宋简体" w:hint="eastAsia"/>
          <w:sz w:val="44"/>
          <w:szCs w:val="44"/>
        </w:rPr>
        <w:t>全面推进</w:t>
      </w:r>
    </w:p>
    <w:p w:rsidR="00000000" w:rsidRDefault="00BF15C8">
      <w:pPr>
        <w:spacing w:line="500" w:lineRule="exact"/>
        <w:ind w:leftChars="-67" w:left="-141" w:rightChars="-108" w:right="-227"/>
        <w:contextualSpacing/>
        <w:jc w:val="center"/>
        <w:rPr>
          <w:rFonts w:eastAsia="方正小标宋简体"/>
          <w:sz w:val="44"/>
          <w:szCs w:val="44"/>
        </w:rPr>
      </w:pPr>
      <w:r>
        <w:rPr>
          <w:rFonts w:eastAsia="方正小标宋简体" w:hint="eastAsia"/>
          <w:sz w:val="44"/>
          <w:szCs w:val="44"/>
        </w:rPr>
        <w:t>北京市</w:t>
      </w:r>
      <w:r w:rsidR="00A01D42">
        <w:rPr>
          <w:rFonts w:eastAsia="方正小标宋简体" w:hint="eastAsia"/>
          <w:sz w:val="44"/>
          <w:szCs w:val="44"/>
        </w:rPr>
        <w:t>服务业扩大开放综合试点</w:t>
      </w:r>
    </w:p>
    <w:p w:rsidR="00000000" w:rsidRDefault="00BF15C8">
      <w:pPr>
        <w:spacing w:line="500" w:lineRule="exact"/>
        <w:ind w:leftChars="-67" w:left="-141" w:rightChars="-108" w:right="-227"/>
        <w:contextualSpacing/>
        <w:jc w:val="center"/>
        <w:rPr>
          <w:rFonts w:eastAsia="方正小标宋简体"/>
          <w:sz w:val="44"/>
          <w:szCs w:val="44"/>
        </w:rPr>
      </w:pPr>
      <w:r>
        <w:rPr>
          <w:rFonts w:eastAsia="方正小标宋简体" w:hint="eastAsia"/>
          <w:sz w:val="44"/>
          <w:szCs w:val="44"/>
        </w:rPr>
        <w:t>工作方案</w:t>
      </w:r>
      <w:r>
        <w:rPr>
          <w:rFonts w:eastAsia="方正小标宋简体" w:hint="eastAsia"/>
          <w:sz w:val="44"/>
          <w:szCs w:val="44"/>
        </w:rPr>
        <w:t>&gt;</w:t>
      </w:r>
      <w:r w:rsidR="00A01D42">
        <w:rPr>
          <w:rFonts w:eastAsia="方正小标宋简体" w:hint="eastAsia"/>
          <w:sz w:val="44"/>
          <w:szCs w:val="44"/>
        </w:rPr>
        <w:t>实施方案》</w:t>
      </w:r>
      <w:r w:rsidR="008C78EE" w:rsidRPr="002D5CDE">
        <w:rPr>
          <w:rFonts w:eastAsia="方正小标宋简体"/>
          <w:sz w:val="44"/>
          <w:szCs w:val="44"/>
        </w:rPr>
        <w:t>的</w:t>
      </w:r>
      <w:r w:rsidR="00F95FAE">
        <w:rPr>
          <w:rFonts w:eastAsia="方正小标宋简体" w:hint="eastAsia"/>
          <w:sz w:val="44"/>
          <w:szCs w:val="44"/>
        </w:rPr>
        <w:t>通知</w:t>
      </w:r>
    </w:p>
    <w:p w:rsidR="00000000" w:rsidRDefault="00F5451D">
      <w:pPr>
        <w:spacing w:line="500" w:lineRule="exact"/>
        <w:contextualSpacing/>
        <w:rPr>
          <w:rFonts w:eastAsia="仿宋_GB2312"/>
          <w:sz w:val="32"/>
          <w:szCs w:val="32"/>
        </w:rPr>
      </w:pPr>
    </w:p>
    <w:p w:rsidR="00000000" w:rsidRDefault="00AC5976">
      <w:pPr>
        <w:spacing w:line="500" w:lineRule="exact"/>
        <w:contextualSpacing/>
        <w:rPr>
          <w:rFonts w:eastAsia="楷体_GB2312"/>
          <w:spacing w:val="-4"/>
          <w:sz w:val="32"/>
          <w:szCs w:val="32"/>
        </w:rPr>
      </w:pPr>
      <w:r w:rsidRPr="00AC5976">
        <w:rPr>
          <w:rFonts w:eastAsia="楷体_GB2312" w:hint="eastAsia"/>
          <w:spacing w:val="-4"/>
          <w:sz w:val="32"/>
          <w:szCs w:val="32"/>
        </w:rPr>
        <w:t>各街道办事处，区政府各委、办、局，各区属机构：</w:t>
      </w:r>
    </w:p>
    <w:p w:rsidR="00000000" w:rsidRDefault="00AC5976">
      <w:pPr>
        <w:spacing w:line="500" w:lineRule="exact"/>
        <w:ind w:firstLineChars="200" w:firstLine="624"/>
        <w:contextualSpacing/>
        <w:rPr>
          <w:rFonts w:eastAsia="楷体_GB2312"/>
          <w:spacing w:val="-4"/>
          <w:sz w:val="32"/>
          <w:szCs w:val="32"/>
        </w:rPr>
      </w:pPr>
      <w:r w:rsidRPr="00AC5976">
        <w:rPr>
          <w:rFonts w:eastAsia="楷体_GB2312" w:hint="eastAsia"/>
          <w:spacing w:val="-4"/>
          <w:sz w:val="32"/>
          <w:szCs w:val="32"/>
        </w:rPr>
        <w:t>《东城区落实</w:t>
      </w:r>
      <w:r w:rsidRPr="00AC5976">
        <w:rPr>
          <w:rFonts w:eastAsia="楷体_GB2312"/>
          <w:spacing w:val="-4"/>
          <w:sz w:val="32"/>
          <w:szCs w:val="32"/>
        </w:rPr>
        <w:t>&lt;</w:t>
      </w:r>
      <w:r w:rsidRPr="00AC5976">
        <w:rPr>
          <w:rFonts w:eastAsia="楷体_GB2312" w:hint="eastAsia"/>
          <w:spacing w:val="-4"/>
          <w:sz w:val="32"/>
          <w:szCs w:val="32"/>
        </w:rPr>
        <w:t>全面推进北京市服务业扩大开放综合试点工作方案</w:t>
      </w:r>
      <w:r w:rsidRPr="00AC5976">
        <w:rPr>
          <w:rFonts w:eastAsia="楷体_GB2312"/>
          <w:spacing w:val="-4"/>
          <w:sz w:val="32"/>
          <w:szCs w:val="32"/>
        </w:rPr>
        <w:t>&gt;</w:t>
      </w:r>
      <w:r w:rsidRPr="00AC5976">
        <w:rPr>
          <w:rFonts w:eastAsia="楷体_GB2312" w:hint="eastAsia"/>
          <w:spacing w:val="-4"/>
          <w:sz w:val="32"/>
          <w:szCs w:val="32"/>
        </w:rPr>
        <w:t>实施方案》已经</w:t>
      </w:r>
      <w:r w:rsidRPr="00AC5976">
        <w:rPr>
          <w:rFonts w:eastAsia="楷体_GB2312"/>
          <w:spacing w:val="-4"/>
          <w:sz w:val="32"/>
          <w:szCs w:val="32"/>
        </w:rPr>
        <w:t>2019</w:t>
      </w:r>
      <w:r w:rsidRPr="00AC5976">
        <w:rPr>
          <w:rFonts w:eastAsia="楷体_GB2312" w:hint="eastAsia"/>
          <w:spacing w:val="-4"/>
          <w:sz w:val="32"/>
          <w:szCs w:val="32"/>
        </w:rPr>
        <w:t>年</w:t>
      </w:r>
      <w:r w:rsidRPr="00AC5976">
        <w:rPr>
          <w:rFonts w:eastAsia="楷体_GB2312"/>
          <w:spacing w:val="-4"/>
          <w:sz w:val="32"/>
          <w:szCs w:val="32"/>
        </w:rPr>
        <w:t>5</w:t>
      </w:r>
      <w:r w:rsidRPr="00AC5976">
        <w:rPr>
          <w:rFonts w:eastAsia="楷体_GB2312" w:hint="eastAsia"/>
          <w:spacing w:val="-4"/>
          <w:sz w:val="32"/>
          <w:szCs w:val="32"/>
        </w:rPr>
        <w:t>月</w:t>
      </w:r>
      <w:r w:rsidRPr="00AC5976">
        <w:rPr>
          <w:rFonts w:eastAsia="楷体_GB2312"/>
          <w:spacing w:val="-4"/>
          <w:sz w:val="32"/>
          <w:szCs w:val="32"/>
        </w:rPr>
        <w:t>6</w:t>
      </w:r>
      <w:r w:rsidRPr="00AC5976">
        <w:rPr>
          <w:rFonts w:eastAsia="楷体_GB2312" w:hint="eastAsia"/>
          <w:spacing w:val="-4"/>
          <w:sz w:val="32"/>
          <w:szCs w:val="32"/>
        </w:rPr>
        <w:t>日第</w:t>
      </w:r>
      <w:r w:rsidRPr="00AC5976">
        <w:rPr>
          <w:rFonts w:eastAsia="楷体_GB2312"/>
          <w:spacing w:val="-4"/>
          <w:sz w:val="32"/>
          <w:szCs w:val="32"/>
        </w:rPr>
        <w:t>64</w:t>
      </w:r>
      <w:r w:rsidRPr="00AC5976">
        <w:rPr>
          <w:rFonts w:eastAsia="楷体_GB2312" w:hint="eastAsia"/>
          <w:spacing w:val="-4"/>
          <w:sz w:val="32"/>
          <w:szCs w:val="32"/>
        </w:rPr>
        <w:t>次区政府常务会议审议通过，现印发给你们，请结合实际，认真贯彻执行。</w:t>
      </w:r>
    </w:p>
    <w:p w:rsidR="00000000" w:rsidRDefault="00F5451D">
      <w:pPr>
        <w:spacing w:line="500" w:lineRule="exact"/>
        <w:ind w:firstLineChars="200" w:firstLine="624"/>
        <w:contextualSpacing/>
        <w:rPr>
          <w:rFonts w:eastAsia="楷体_GB2312"/>
          <w:spacing w:val="-4"/>
          <w:sz w:val="32"/>
          <w:szCs w:val="32"/>
        </w:rPr>
      </w:pPr>
    </w:p>
    <w:p w:rsidR="00000000" w:rsidRDefault="00F5451D">
      <w:pPr>
        <w:spacing w:line="500" w:lineRule="exact"/>
        <w:ind w:firstLineChars="200" w:firstLine="624"/>
        <w:contextualSpacing/>
        <w:rPr>
          <w:rFonts w:eastAsia="楷体_GB2312"/>
          <w:spacing w:val="-4"/>
          <w:sz w:val="32"/>
          <w:szCs w:val="32"/>
        </w:rPr>
      </w:pPr>
    </w:p>
    <w:p w:rsidR="00000000" w:rsidRDefault="00AC5976">
      <w:pPr>
        <w:spacing w:line="500" w:lineRule="exact"/>
        <w:ind w:rightChars="498" w:right="1046" w:firstLineChars="1272" w:firstLine="3969"/>
        <w:contextualSpacing/>
        <w:jc w:val="right"/>
        <w:rPr>
          <w:rFonts w:eastAsia="楷体_GB2312"/>
          <w:spacing w:val="-4"/>
          <w:sz w:val="32"/>
          <w:szCs w:val="32"/>
        </w:rPr>
      </w:pPr>
      <w:r w:rsidRPr="00AC5976">
        <w:rPr>
          <w:rFonts w:eastAsia="楷体_GB2312" w:hint="eastAsia"/>
          <w:spacing w:val="-4"/>
          <w:sz w:val="32"/>
          <w:szCs w:val="32"/>
        </w:rPr>
        <w:t>北京市东城区人民政府</w:t>
      </w:r>
    </w:p>
    <w:p w:rsidR="00000000" w:rsidRDefault="00AC5976">
      <w:pPr>
        <w:spacing w:line="500" w:lineRule="exact"/>
        <w:ind w:rightChars="633" w:right="1329"/>
        <w:contextualSpacing/>
        <w:jc w:val="right"/>
        <w:rPr>
          <w:rFonts w:eastAsia="楷体_GB2312"/>
          <w:spacing w:val="-4"/>
          <w:sz w:val="32"/>
          <w:szCs w:val="32"/>
        </w:rPr>
      </w:pPr>
      <w:r w:rsidRPr="00AC5976">
        <w:rPr>
          <w:rFonts w:eastAsia="楷体_GB2312"/>
          <w:spacing w:val="-4"/>
          <w:sz w:val="32"/>
          <w:szCs w:val="32"/>
        </w:rPr>
        <w:t>2019</w:t>
      </w:r>
      <w:r w:rsidRPr="00AC5976">
        <w:rPr>
          <w:rFonts w:eastAsia="楷体_GB2312" w:hint="eastAsia"/>
          <w:spacing w:val="-4"/>
          <w:sz w:val="32"/>
          <w:szCs w:val="32"/>
        </w:rPr>
        <w:t>年</w:t>
      </w:r>
      <w:r w:rsidRPr="00AC5976">
        <w:rPr>
          <w:rFonts w:eastAsia="楷体_GB2312"/>
          <w:spacing w:val="-4"/>
          <w:sz w:val="32"/>
          <w:szCs w:val="32"/>
        </w:rPr>
        <w:t>5</w:t>
      </w:r>
      <w:r w:rsidRPr="00AC5976">
        <w:rPr>
          <w:rFonts w:eastAsia="楷体_GB2312" w:hint="eastAsia"/>
          <w:spacing w:val="-4"/>
          <w:sz w:val="32"/>
          <w:szCs w:val="32"/>
        </w:rPr>
        <w:t>月</w:t>
      </w:r>
      <w:r w:rsidR="00BF15C8">
        <w:rPr>
          <w:rFonts w:eastAsia="楷体_GB2312" w:hint="eastAsia"/>
          <w:spacing w:val="-4"/>
          <w:sz w:val="32"/>
          <w:szCs w:val="32"/>
        </w:rPr>
        <w:t>24</w:t>
      </w:r>
      <w:r w:rsidRPr="00AC5976">
        <w:rPr>
          <w:rFonts w:eastAsia="楷体_GB2312" w:hint="eastAsia"/>
          <w:spacing w:val="-4"/>
          <w:sz w:val="32"/>
          <w:szCs w:val="32"/>
        </w:rPr>
        <w:t>日</w:t>
      </w:r>
    </w:p>
    <w:p w:rsidR="00000000" w:rsidRDefault="00AC5976">
      <w:pPr>
        <w:spacing w:line="500" w:lineRule="exact"/>
        <w:ind w:firstLineChars="200" w:firstLine="624"/>
        <w:contextualSpacing/>
        <w:rPr>
          <w:rFonts w:eastAsia="楷体_GB2312"/>
          <w:spacing w:val="-4"/>
          <w:sz w:val="32"/>
          <w:szCs w:val="32"/>
        </w:rPr>
      </w:pPr>
      <w:r w:rsidRPr="00AC5976">
        <w:rPr>
          <w:rFonts w:eastAsia="楷体_GB2312" w:hint="eastAsia"/>
          <w:spacing w:val="-4"/>
          <w:sz w:val="32"/>
          <w:szCs w:val="32"/>
        </w:rPr>
        <w:t>（此件公开发布）</w:t>
      </w:r>
    </w:p>
    <w:p w:rsidR="00000000" w:rsidRDefault="00875774" w:rsidP="00F5451D">
      <w:pPr>
        <w:spacing w:line="600" w:lineRule="exact"/>
        <w:contextualSpacing/>
        <w:jc w:val="center"/>
        <w:rPr>
          <w:rFonts w:eastAsia="方正小标宋简体"/>
          <w:sz w:val="44"/>
          <w:szCs w:val="44"/>
        </w:rPr>
      </w:pPr>
      <w:r>
        <w:rPr>
          <w:rFonts w:ascii="黑体" w:eastAsia="黑体"/>
          <w:spacing w:val="-4"/>
          <w:sz w:val="32"/>
          <w:szCs w:val="32"/>
        </w:rPr>
        <w:br w:type="page"/>
      </w:r>
      <w:r w:rsidR="00AC5976" w:rsidRPr="00AC5976">
        <w:rPr>
          <w:rFonts w:eastAsia="方正小标宋简体" w:hint="eastAsia"/>
          <w:sz w:val="44"/>
          <w:szCs w:val="44"/>
        </w:rPr>
        <w:lastRenderedPageBreak/>
        <w:t>东城区落实《全面推进北京市</w:t>
      </w:r>
    </w:p>
    <w:p w:rsidR="00F5451D" w:rsidRDefault="00F5451D" w:rsidP="00F5451D">
      <w:pPr>
        <w:spacing w:line="600" w:lineRule="exact"/>
        <w:contextualSpacing/>
        <w:jc w:val="center"/>
        <w:rPr>
          <w:rFonts w:eastAsia="方正小标宋简体" w:hint="eastAsia"/>
          <w:sz w:val="44"/>
          <w:szCs w:val="44"/>
        </w:rPr>
      </w:pPr>
      <w:r w:rsidRPr="00AC5976">
        <w:rPr>
          <w:rFonts w:eastAsia="方正小标宋简体" w:hint="eastAsia"/>
          <w:sz w:val="44"/>
          <w:szCs w:val="44"/>
        </w:rPr>
        <w:t>服务业</w:t>
      </w:r>
      <w:r w:rsidR="00AC5976" w:rsidRPr="00AC5976">
        <w:rPr>
          <w:rFonts w:eastAsia="方正小标宋简体" w:hint="eastAsia"/>
          <w:sz w:val="44"/>
          <w:szCs w:val="44"/>
        </w:rPr>
        <w:t>扩大开放综合试点</w:t>
      </w:r>
    </w:p>
    <w:p w:rsidR="00000000" w:rsidRDefault="00AC5976" w:rsidP="00F5451D">
      <w:pPr>
        <w:spacing w:line="600" w:lineRule="exact"/>
        <w:contextualSpacing/>
        <w:jc w:val="center"/>
        <w:rPr>
          <w:rFonts w:eastAsia="方正小标宋简体"/>
          <w:sz w:val="44"/>
          <w:szCs w:val="44"/>
        </w:rPr>
      </w:pPr>
      <w:r w:rsidRPr="00AC5976">
        <w:rPr>
          <w:rFonts w:eastAsia="方正小标宋简体" w:hint="eastAsia"/>
          <w:sz w:val="44"/>
          <w:szCs w:val="44"/>
        </w:rPr>
        <w:t>工作方案》实施方案</w:t>
      </w:r>
    </w:p>
    <w:p w:rsidR="00000000" w:rsidRDefault="00F5451D">
      <w:pPr>
        <w:spacing w:line="600" w:lineRule="exact"/>
        <w:ind w:firstLineChars="200" w:firstLine="624"/>
        <w:contextualSpacing/>
        <w:rPr>
          <w:rFonts w:eastAsia="仿宋_GB2312"/>
          <w:spacing w:val="-4"/>
          <w:sz w:val="32"/>
          <w:szCs w:val="32"/>
        </w:rPr>
      </w:pPr>
    </w:p>
    <w:p w:rsidR="00000000" w:rsidRDefault="00850F8C">
      <w:pPr>
        <w:spacing w:line="600" w:lineRule="exact"/>
        <w:ind w:firstLineChars="200" w:firstLine="624"/>
        <w:contextualSpacing/>
        <w:rPr>
          <w:rFonts w:eastAsia="仿宋_GB2312"/>
          <w:sz w:val="32"/>
          <w:szCs w:val="20"/>
        </w:rPr>
      </w:pPr>
      <w:r w:rsidRPr="00024A00">
        <w:rPr>
          <w:rFonts w:eastAsia="仿宋_GB2312"/>
          <w:spacing w:val="-4"/>
          <w:sz w:val="32"/>
          <w:szCs w:val="32"/>
        </w:rPr>
        <w:t>为贯彻国务院批复的《全面推进北京市服务业扩大开放</w:t>
      </w:r>
      <w:r w:rsidRPr="00024A00">
        <w:rPr>
          <w:rFonts w:eastAsia="仿宋_GB2312"/>
          <w:sz w:val="32"/>
          <w:szCs w:val="20"/>
        </w:rPr>
        <w:t>综合试点工作方案》</w:t>
      </w:r>
      <w:r>
        <w:rPr>
          <w:rFonts w:eastAsia="仿宋_GB2312" w:hint="eastAsia"/>
          <w:sz w:val="32"/>
          <w:szCs w:val="20"/>
        </w:rPr>
        <w:t>（</w:t>
      </w:r>
      <w:r w:rsidRPr="00024A00">
        <w:rPr>
          <w:rFonts w:eastAsia="仿宋_GB2312"/>
          <w:sz w:val="32"/>
          <w:szCs w:val="20"/>
        </w:rPr>
        <w:t>国函</w:t>
      </w:r>
      <w:r>
        <w:rPr>
          <w:rFonts w:ascii="仿宋_GB2312" w:eastAsia="仿宋_GB2312" w:hint="eastAsia"/>
          <w:sz w:val="32"/>
          <w:szCs w:val="20"/>
        </w:rPr>
        <w:t>〔</w:t>
      </w:r>
      <w:r w:rsidRPr="00024A00">
        <w:rPr>
          <w:rFonts w:eastAsia="仿宋_GB2312"/>
          <w:sz w:val="32"/>
          <w:szCs w:val="20"/>
        </w:rPr>
        <w:t>2019</w:t>
      </w:r>
      <w:r>
        <w:rPr>
          <w:rFonts w:ascii="仿宋_GB2312" w:eastAsia="仿宋_GB2312" w:hint="eastAsia"/>
          <w:sz w:val="32"/>
          <w:szCs w:val="20"/>
        </w:rPr>
        <w:t>〕</w:t>
      </w:r>
      <w:r w:rsidRPr="00024A00">
        <w:rPr>
          <w:rFonts w:eastAsia="仿宋_GB2312"/>
          <w:sz w:val="32"/>
          <w:szCs w:val="20"/>
        </w:rPr>
        <w:t>16</w:t>
      </w:r>
      <w:r w:rsidRPr="00024A00">
        <w:rPr>
          <w:rFonts w:eastAsia="仿宋_GB2312"/>
          <w:sz w:val="32"/>
          <w:szCs w:val="20"/>
        </w:rPr>
        <w:t>号</w:t>
      </w:r>
      <w:r>
        <w:rPr>
          <w:rFonts w:eastAsia="仿宋_GB2312" w:hint="eastAsia"/>
          <w:sz w:val="32"/>
          <w:szCs w:val="20"/>
        </w:rPr>
        <w:t>）</w:t>
      </w:r>
      <w:r w:rsidRPr="00024A00">
        <w:rPr>
          <w:rFonts w:eastAsia="仿宋_GB2312"/>
          <w:spacing w:val="-4"/>
          <w:sz w:val="32"/>
          <w:szCs w:val="32"/>
        </w:rPr>
        <w:t>，</w:t>
      </w:r>
      <w:r w:rsidRPr="00024A00">
        <w:rPr>
          <w:rFonts w:eastAsia="仿宋_GB2312"/>
          <w:sz w:val="32"/>
          <w:szCs w:val="32"/>
        </w:rPr>
        <w:t>积极推动</w:t>
      </w:r>
      <w:r w:rsidRPr="00024A00">
        <w:rPr>
          <w:rFonts w:eastAsia="仿宋_GB2312"/>
          <w:kern w:val="0"/>
          <w:sz w:val="32"/>
          <w:szCs w:val="32"/>
          <w:shd w:val="clear" w:color="auto" w:fill="FFFFFF"/>
        </w:rPr>
        <w:t>新一轮开放措施</w:t>
      </w:r>
      <w:r w:rsidRPr="00024A00">
        <w:rPr>
          <w:rFonts w:eastAsia="仿宋_GB2312"/>
          <w:sz w:val="32"/>
          <w:szCs w:val="32"/>
        </w:rPr>
        <w:t>落地，推进东城区服务业更高水平对外开放，</w:t>
      </w:r>
      <w:r w:rsidRPr="00024A00">
        <w:rPr>
          <w:rFonts w:eastAsia="仿宋_GB2312"/>
          <w:kern w:val="0"/>
          <w:sz w:val="32"/>
          <w:szCs w:val="32"/>
          <w:shd w:val="clear" w:color="auto" w:fill="FFFFFF"/>
        </w:rPr>
        <w:t>结合我区实际，特制定本方案。</w:t>
      </w:r>
    </w:p>
    <w:p w:rsidR="00000000" w:rsidRDefault="00850F8C">
      <w:pPr>
        <w:spacing w:line="600" w:lineRule="exact"/>
        <w:ind w:firstLineChars="200" w:firstLine="624"/>
        <w:contextualSpacing/>
        <w:rPr>
          <w:rFonts w:eastAsia="黑体"/>
          <w:spacing w:val="-4"/>
          <w:sz w:val="32"/>
          <w:szCs w:val="32"/>
        </w:rPr>
      </w:pPr>
      <w:r w:rsidRPr="00024A00">
        <w:rPr>
          <w:rFonts w:eastAsia="黑体"/>
          <w:spacing w:val="-4"/>
          <w:sz w:val="32"/>
          <w:szCs w:val="32"/>
        </w:rPr>
        <w:t>一、总体要求</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以习近平新时代中国特色社会主义思想为指导，全面贯彻党的十九大和十九届二中、三中全会精神，坚持稳中求进工作总基调，坚持新发展理念，坚持以供给侧结构性改革为主线推动高质量发展</w:t>
      </w:r>
      <w:r>
        <w:rPr>
          <w:rFonts w:eastAsia="仿宋_GB2312" w:hint="eastAsia"/>
          <w:spacing w:val="-4"/>
          <w:sz w:val="32"/>
          <w:szCs w:val="32"/>
        </w:rPr>
        <w:t>，</w:t>
      </w:r>
      <w:r w:rsidRPr="00024A00">
        <w:rPr>
          <w:rFonts w:eastAsia="仿宋_GB2312"/>
          <w:spacing w:val="-4"/>
          <w:sz w:val="32"/>
          <w:szCs w:val="32"/>
        </w:rPr>
        <w:t>努力构建</w:t>
      </w:r>
      <w:r w:rsidRPr="00024A00">
        <w:rPr>
          <w:rFonts w:eastAsia="仿宋_GB2312"/>
          <w:spacing w:val="-4"/>
          <w:sz w:val="32"/>
          <w:szCs w:val="32"/>
        </w:rPr>
        <w:t>“</w:t>
      </w:r>
      <w:r w:rsidRPr="00024A00">
        <w:rPr>
          <w:rFonts w:eastAsia="仿宋_GB2312"/>
          <w:spacing w:val="-4"/>
          <w:sz w:val="32"/>
          <w:szCs w:val="32"/>
        </w:rPr>
        <w:t>高精尖</w:t>
      </w:r>
      <w:r w:rsidRPr="00024A00">
        <w:rPr>
          <w:rFonts w:eastAsia="仿宋_GB2312"/>
          <w:spacing w:val="-4"/>
          <w:sz w:val="32"/>
          <w:szCs w:val="32"/>
        </w:rPr>
        <w:t>”</w:t>
      </w:r>
      <w:r w:rsidRPr="00024A00">
        <w:rPr>
          <w:rFonts w:eastAsia="仿宋_GB2312"/>
          <w:spacing w:val="-4"/>
          <w:sz w:val="32"/>
          <w:szCs w:val="32"/>
        </w:rPr>
        <w:t>经济结构及开放型经济新体制。立足首都</w:t>
      </w:r>
      <w:r w:rsidRPr="00024A00">
        <w:rPr>
          <w:rFonts w:eastAsia="仿宋_GB2312"/>
          <w:spacing w:val="-4"/>
          <w:sz w:val="32"/>
          <w:szCs w:val="32"/>
        </w:rPr>
        <w:t>“</w:t>
      </w:r>
      <w:r w:rsidRPr="00024A00">
        <w:rPr>
          <w:rFonts w:eastAsia="仿宋_GB2312"/>
          <w:spacing w:val="-4"/>
          <w:sz w:val="32"/>
          <w:szCs w:val="32"/>
        </w:rPr>
        <w:t>四个中心</w:t>
      </w:r>
      <w:r w:rsidRPr="00024A00">
        <w:rPr>
          <w:rFonts w:eastAsia="仿宋_GB2312"/>
          <w:spacing w:val="-4"/>
          <w:sz w:val="32"/>
          <w:szCs w:val="32"/>
        </w:rPr>
        <w:t>”</w:t>
      </w:r>
      <w:r w:rsidRPr="00024A00">
        <w:rPr>
          <w:rFonts w:eastAsia="仿宋_GB2312"/>
          <w:spacing w:val="-4"/>
          <w:sz w:val="32"/>
          <w:szCs w:val="32"/>
        </w:rPr>
        <w:t>功能定位，对标国际先进规则，持续推进</w:t>
      </w:r>
      <w:r w:rsidRPr="00024A00">
        <w:rPr>
          <w:rFonts w:eastAsia="仿宋_GB2312"/>
          <w:spacing w:val="-4"/>
          <w:sz w:val="32"/>
          <w:szCs w:val="32"/>
        </w:rPr>
        <w:t>“</w:t>
      </w:r>
      <w:r w:rsidRPr="00024A00">
        <w:rPr>
          <w:rFonts w:eastAsia="仿宋_GB2312"/>
          <w:spacing w:val="-4"/>
          <w:sz w:val="32"/>
          <w:szCs w:val="32"/>
        </w:rPr>
        <w:t>放管服</w:t>
      </w:r>
      <w:r w:rsidRPr="00024A00">
        <w:rPr>
          <w:rFonts w:eastAsia="仿宋_GB2312"/>
          <w:spacing w:val="-4"/>
          <w:sz w:val="32"/>
          <w:szCs w:val="32"/>
        </w:rPr>
        <w:t>”</w:t>
      </w:r>
      <w:r w:rsidRPr="00024A00">
        <w:rPr>
          <w:rFonts w:eastAsia="仿宋_GB2312"/>
          <w:spacing w:val="-4"/>
          <w:sz w:val="32"/>
          <w:szCs w:val="32"/>
        </w:rPr>
        <w:t>改革，营造国际一流营商环境。按照《全面推进北京市服务业扩大开放综合试点工作方案》的要求，加快创建国家文化与金融合作示范区，推进重点领域扩大开放工作，努力在扩大服务业对外开放方面取得更多可复制可推广的经验，</w:t>
      </w:r>
      <w:r w:rsidRPr="00024A00">
        <w:rPr>
          <w:rFonts w:eastAsia="仿宋_GB2312"/>
          <w:sz w:val="32"/>
          <w:szCs w:val="32"/>
        </w:rPr>
        <w:t>为建设国际一流的和谐宜居之都贡献力量</w:t>
      </w:r>
      <w:r w:rsidRPr="00024A00">
        <w:rPr>
          <w:rFonts w:eastAsia="仿宋_GB2312"/>
          <w:spacing w:val="-4"/>
          <w:sz w:val="32"/>
          <w:szCs w:val="32"/>
        </w:rPr>
        <w:t>。</w:t>
      </w:r>
      <w:r w:rsidRPr="00024A00">
        <w:rPr>
          <w:rFonts w:eastAsia="仿宋_GB2312"/>
          <w:spacing w:val="-4"/>
          <w:sz w:val="32"/>
          <w:szCs w:val="32"/>
        </w:rPr>
        <w:t xml:space="preserve"> </w:t>
      </w:r>
    </w:p>
    <w:p w:rsidR="00000000" w:rsidRDefault="00850F8C">
      <w:pPr>
        <w:spacing w:line="600" w:lineRule="exact"/>
        <w:ind w:firstLineChars="184" w:firstLine="574"/>
        <w:contextualSpacing/>
        <w:rPr>
          <w:rFonts w:eastAsia="黑体"/>
          <w:spacing w:val="-4"/>
          <w:sz w:val="32"/>
          <w:szCs w:val="32"/>
        </w:rPr>
      </w:pPr>
      <w:r w:rsidRPr="00024A00">
        <w:rPr>
          <w:rFonts w:eastAsia="黑体"/>
          <w:spacing w:val="-4"/>
          <w:sz w:val="32"/>
          <w:szCs w:val="32"/>
        </w:rPr>
        <w:t>二、主要任务和分工</w:t>
      </w:r>
    </w:p>
    <w:p w:rsidR="00000000" w:rsidRDefault="00850F8C">
      <w:pPr>
        <w:spacing w:line="600" w:lineRule="exact"/>
        <w:ind w:firstLineChars="200" w:firstLine="624"/>
        <w:contextualSpacing/>
        <w:rPr>
          <w:rFonts w:eastAsia="楷体_GB2312"/>
          <w:spacing w:val="-4"/>
          <w:sz w:val="32"/>
          <w:szCs w:val="32"/>
        </w:rPr>
      </w:pPr>
      <w:r w:rsidRPr="00024A00">
        <w:rPr>
          <w:rFonts w:eastAsia="楷体_GB2312"/>
          <w:spacing w:val="-4"/>
          <w:sz w:val="32"/>
          <w:szCs w:val="32"/>
        </w:rPr>
        <w:t>（一）把握首都政治中心定位，进一步强化服务保障能力。</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lastRenderedPageBreak/>
        <w:t>1.</w:t>
      </w:r>
      <w:r w:rsidRPr="00024A00">
        <w:rPr>
          <w:rFonts w:eastAsia="仿宋_GB2312"/>
          <w:spacing w:val="-4"/>
          <w:sz w:val="32"/>
          <w:szCs w:val="32"/>
        </w:rPr>
        <w:t>服务大局，全力做好国家重大活动的服务保障工作。</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区级责任部门：区政府外办、区公安分局、区发展改革委、区商务局、各相关单位</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2.</w:t>
      </w:r>
      <w:r w:rsidRPr="00024A00">
        <w:rPr>
          <w:rFonts w:eastAsia="仿宋_GB2312"/>
          <w:spacing w:val="-4"/>
          <w:sz w:val="32"/>
          <w:szCs w:val="32"/>
        </w:rPr>
        <w:t>有效防范化解重大风险，加强金融风险监测预警体系建设，完善监管体制，维护区域稳定。</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区级责任部门：区金融服务办、区市场监管局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3.</w:t>
      </w:r>
      <w:r w:rsidRPr="00024A00">
        <w:rPr>
          <w:rFonts w:eastAsia="仿宋_GB2312"/>
          <w:spacing w:val="-4"/>
          <w:sz w:val="32"/>
          <w:szCs w:val="32"/>
        </w:rPr>
        <w:t>落实北京大数据行动计划，利用公安（进出境管理）、市场监管、海关、商务、交通、金融监管等相关数据互联开放共享，推进智慧城市建设，完善城市运行综合风险评估预警体系，服务国家安全工作需要，全面提高应急处置和精准治理能力，高效保障国家政务活动安全。</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区级责任部门：区公安分局、区金融服务办、区科技和信息化局、区发展改革委、区市场监管局、东城海关、区商务局、区交通支队</w:t>
      </w:r>
    </w:p>
    <w:p w:rsidR="00000000" w:rsidRDefault="00AC5976" w:rsidP="00F5451D">
      <w:pPr>
        <w:spacing w:line="600" w:lineRule="exact"/>
        <w:ind w:firstLineChars="200" w:firstLine="600"/>
        <w:contextualSpacing/>
        <w:rPr>
          <w:rFonts w:eastAsia="楷体_GB2312"/>
          <w:spacing w:val="-10"/>
          <w:sz w:val="32"/>
          <w:szCs w:val="32"/>
        </w:rPr>
      </w:pPr>
      <w:r w:rsidRPr="00AC5976">
        <w:rPr>
          <w:rFonts w:eastAsia="楷体_GB2312" w:hint="eastAsia"/>
          <w:spacing w:val="-10"/>
          <w:sz w:val="32"/>
          <w:szCs w:val="32"/>
        </w:rPr>
        <w:t>（二）立足首都文化中心建设，提升文化软实力和国际影响力。</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4.</w:t>
      </w:r>
      <w:r w:rsidRPr="00024A00">
        <w:rPr>
          <w:rFonts w:eastAsia="仿宋_GB2312"/>
          <w:spacing w:val="-4"/>
          <w:sz w:val="32"/>
          <w:szCs w:val="32"/>
        </w:rPr>
        <w:t>试点探索自贸试验区政策中文化领域对外资扩大开放措施。</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区级责任部门：区文化和旅游局、区商务局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5.</w:t>
      </w:r>
      <w:r w:rsidRPr="00024A00">
        <w:rPr>
          <w:rFonts w:eastAsia="仿宋_GB2312"/>
          <w:spacing w:val="-4"/>
          <w:sz w:val="32"/>
          <w:szCs w:val="32"/>
        </w:rPr>
        <w:t>坚持扩开放和强监管相统一，坚决守住安全底线，强化文化市场事中事后监管。</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区级责任部门：区文化和旅游局、区市场监管局</w:t>
      </w:r>
    </w:p>
    <w:p w:rsidR="00000000" w:rsidRDefault="00850F8C">
      <w:pPr>
        <w:spacing w:line="600" w:lineRule="exact"/>
        <w:contextualSpacing/>
        <w:rPr>
          <w:rFonts w:eastAsia="仿宋_GB2312"/>
          <w:spacing w:val="-4"/>
          <w:sz w:val="32"/>
          <w:szCs w:val="32"/>
        </w:rPr>
      </w:pPr>
      <w:r w:rsidRPr="00024A00">
        <w:rPr>
          <w:rFonts w:eastAsia="仿宋_GB2312"/>
          <w:spacing w:val="-4"/>
          <w:sz w:val="32"/>
          <w:szCs w:val="32"/>
        </w:rPr>
        <w:t xml:space="preserve">    6.</w:t>
      </w:r>
      <w:r w:rsidRPr="00024A00">
        <w:rPr>
          <w:rFonts w:eastAsia="仿宋_GB2312"/>
          <w:spacing w:val="-4"/>
          <w:sz w:val="32"/>
          <w:szCs w:val="32"/>
        </w:rPr>
        <w:t>完善文化领域国际交流合作机制，拓宽渠道，搭建文化展示交流平台，配合北京市海外中国文化中心建设工作，有序引进外国优秀文化成果。</w:t>
      </w:r>
    </w:p>
    <w:p w:rsidR="00000000" w:rsidRDefault="00850F8C">
      <w:pPr>
        <w:spacing w:line="600" w:lineRule="exact"/>
        <w:contextualSpacing/>
        <w:rPr>
          <w:rFonts w:eastAsia="仿宋_GB2312"/>
          <w:spacing w:val="-4"/>
          <w:sz w:val="32"/>
          <w:szCs w:val="32"/>
        </w:rPr>
      </w:pPr>
      <w:r w:rsidRPr="00024A00">
        <w:rPr>
          <w:rFonts w:eastAsia="仿宋_GB2312"/>
          <w:spacing w:val="-4"/>
          <w:sz w:val="32"/>
          <w:szCs w:val="32"/>
        </w:rPr>
        <w:t xml:space="preserve">    </w:t>
      </w:r>
      <w:r w:rsidRPr="00024A00">
        <w:rPr>
          <w:rFonts w:eastAsia="仿宋_GB2312"/>
          <w:spacing w:val="-4"/>
          <w:sz w:val="32"/>
          <w:szCs w:val="32"/>
        </w:rPr>
        <w:t>区级责任部门：区委宣传部、区文化和旅游局、区文促中心、区商务局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7.</w:t>
      </w:r>
      <w:r w:rsidRPr="00024A00">
        <w:rPr>
          <w:rFonts w:eastAsia="仿宋_GB2312"/>
          <w:spacing w:val="-4"/>
          <w:sz w:val="32"/>
          <w:szCs w:val="32"/>
        </w:rPr>
        <w:t>积极推动与</w:t>
      </w:r>
      <w:r w:rsidRPr="00024A00">
        <w:rPr>
          <w:rFonts w:eastAsia="仿宋_GB2312"/>
          <w:spacing w:val="-4"/>
          <w:sz w:val="32"/>
          <w:szCs w:val="32"/>
        </w:rPr>
        <w:t>“</w:t>
      </w:r>
      <w:r w:rsidRPr="00024A00">
        <w:rPr>
          <w:rFonts w:eastAsia="仿宋_GB2312"/>
          <w:spacing w:val="-4"/>
          <w:sz w:val="32"/>
          <w:szCs w:val="32"/>
        </w:rPr>
        <w:t>一带一路</w:t>
      </w:r>
      <w:r w:rsidRPr="00024A00">
        <w:rPr>
          <w:rFonts w:eastAsia="仿宋_GB2312"/>
          <w:spacing w:val="-4"/>
          <w:sz w:val="32"/>
          <w:szCs w:val="32"/>
        </w:rPr>
        <w:t>”</w:t>
      </w:r>
      <w:r w:rsidRPr="00024A00">
        <w:rPr>
          <w:rFonts w:eastAsia="仿宋_GB2312"/>
          <w:spacing w:val="-4"/>
          <w:sz w:val="32"/>
          <w:szCs w:val="32"/>
        </w:rPr>
        <w:t>国家的文化交流，深化友好城市文化交流。</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区级责任部门：区委宣传部、区文化和旅游局、区政府外办、区文促中心、区商务局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8.</w:t>
      </w:r>
      <w:r w:rsidRPr="00024A00">
        <w:rPr>
          <w:rFonts w:eastAsia="仿宋_GB2312"/>
          <w:spacing w:val="-4"/>
          <w:sz w:val="32"/>
          <w:szCs w:val="32"/>
        </w:rPr>
        <w:t>支持文化企业在境外设立合资出版公司、艺术品经营机构。</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区级责任部门：区文促中心、区文化和旅游局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9.</w:t>
      </w:r>
      <w:r w:rsidRPr="00024A00">
        <w:rPr>
          <w:rFonts w:eastAsia="仿宋_GB2312"/>
          <w:spacing w:val="-4"/>
          <w:sz w:val="32"/>
          <w:szCs w:val="32"/>
        </w:rPr>
        <w:t>组织或协助办好</w:t>
      </w:r>
      <w:r w:rsidR="00AC5976" w:rsidRPr="00AC5976">
        <w:rPr>
          <w:rFonts w:eastAsia="仿宋_GB2312"/>
          <w:spacing w:val="-4"/>
          <w:sz w:val="32"/>
          <w:szCs w:val="32"/>
        </w:rPr>
        <w:t>“</w:t>
      </w:r>
      <w:r w:rsidR="00AC5976" w:rsidRPr="00AC5976">
        <w:rPr>
          <w:rFonts w:eastAsia="仿宋_GB2312" w:hint="eastAsia"/>
          <w:spacing w:val="-4"/>
          <w:sz w:val="32"/>
          <w:szCs w:val="32"/>
        </w:rPr>
        <w:t>地坛文化庙会全球行</w:t>
      </w:r>
      <w:r w:rsidR="00AC5976" w:rsidRPr="00AC5976">
        <w:rPr>
          <w:rFonts w:eastAsia="仿宋_GB2312"/>
          <w:spacing w:val="-4"/>
          <w:sz w:val="32"/>
          <w:szCs w:val="32"/>
        </w:rPr>
        <w:t>”</w:t>
      </w:r>
      <w:r w:rsidRPr="00024A00">
        <w:rPr>
          <w:rFonts w:eastAsia="仿宋_GB2312"/>
          <w:spacing w:val="-4"/>
          <w:sz w:val="32"/>
          <w:szCs w:val="32"/>
        </w:rPr>
        <w:t>、北京国际设计周、北京国际图书节等品牌文化活动。</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区级责任部门：区委宣传部、区文化和旅游局、区政府外办、区文促中心、区国资委、东城园管委会</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10.</w:t>
      </w:r>
      <w:r w:rsidRPr="00024A00">
        <w:rPr>
          <w:rFonts w:eastAsia="仿宋_GB2312"/>
          <w:spacing w:val="-4"/>
          <w:sz w:val="32"/>
          <w:szCs w:val="32"/>
        </w:rPr>
        <w:t>重点发展文化信息、创意设计、游戏和动漫版权等文化贸易，推动以数字技术为支撑、高端服务为先导的</w:t>
      </w:r>
      <w:r w:rsidRPr="00024A00">
        <w:rPr>
          <w:rFonts w:eastAsia="仿宋_GB2312"/>
          <w:spacing w:val="-4"/>
          <w:sz w:val="32"/>
          <w:szCs w:val="32"/>
        </w:rPr>
        <w:t>“</w:t>
      </w:r>
      <w:r w:rsidRPr="00024A00">
        <w:rPr>
          <w:rFonts w:eastAsia="仿宋_GB2312"/>
          <w:spacing w:val="-4"/>
          <w:sz w:val="32"/>
          <w:szCs w:val="32"/>
        </w:rPr>
        <w:t>文化</w:t>
      </w:r>
      <w:r w:rsidRPr="00024A00">
        <w:rPr>
          <w:rFonts w:eastAsia="仿宋_GB2312"/>
          <w:spacing w:val="-4"/>
          <w:sz w:val="32"/>
          <w:szCs w:val="32"/>
        </w:rPr>
        <w:t>+”</w:t>
      </w:r>
      <w:r w:rsidRPr="00024A00">
        <w:rPr>
          <w:rFonts w:eastAsia="仿宋_GB2312"/>
          <w:spacing w:val="-4"/>
          <w:sz w:val="32"/>
          <w:szCs w:val="32"/>
        </w:rPr>
        <w:t>整体出口，积极参与或建设国家文化出口基地、中医药文化旅游示范基地等。</w:t>
      </w:r>
    </w:p>
    <w:p w:rsidR="00000000" w:rsidRDefault="00850F8C">
      <w:pPr>
        <w:spacing w:line="600" w:lineRule="exact"/>
        <w:ind w:firstLineChars="184" w:firstLine="574"/>
        <w:contextualSpacing/>
        <w:rPr>
          <w:rFonts w:eastAsia="仿宋_GB2312"/>
          <w:color w:val="FF0000"/>
          <w:spacing w:val="-4"/>
          <w:sz w:val="32"/>
          <w:szCs w:val="32"/>
        </w:rPr>
      </w:pPr>
      <w:r w:rsidRPr="00024A00">
        <w:rPr>
          <w:rFonts w:eastAsia="仿宋_GB2312"/>
          <w:spacing w:val="-4"/>
          <w:sz w:val="32"/>
          <w:szCs w:val="32"/>
        </w:rPr>
        <w:t>区级责任部门：区商务局、区文化和旅游局、区文促中心、区卫生健康委</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11.</w:t>
      </w:r>
      <w:r w:rsidRPr="00024A00">
        <w:rPr>
          <w:rFonts w:eastAsia="仿宋_GB2312"/>
          <w:spacing w:val="-4"/>
          <w:sz w:val="32"/>
          <w:szCs w:val="32"/>
        </w:rPr>
        <w:t>探索设立文化发展基金，探索文化贸易金融服务创新，积极培育新型文化业态。</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区级责任部门：区文促中心、区财政局、区金融服务办</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12.</w:t>
      </w:r>
      <w:r w:rsidRPr="00024A00">
        <w:rPr>
          <w:rFonts w:eastAsia="仿宋_GB2312"/>
          <w:spacing w:val="-4"/>
          <w:sz w:val="32"/>
          <w:szCs w:val="32"/>
        </w:rPr>
        <w:t>对国有文化企业从事文化出口业务的编创、演职、营销人员以及职业院校（含技工院校）相关专业教师等因公出国（境），实行导向清晰的区别管理，促进国际交流与合作。</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区级责任部门：区政府外办、区委宣传部、区文化和旅游局、区文促中心、区国资委</w:t>
      </w:r>
    </w:p>
    <w:p w:rsidR="00000000" w:rsidRDefault="00850F8C">
      <w:pPr>
        <w:spacing w:line="600" w:lineRule="exact"/>
        <w:ind w:firstLineChars="200" w:firstLine="624"/>
        <w:contextualSpacing/>
        <w:rPr>
          <w:rFonts w:eastAsia="楷体_GB2312"/>
          <w:spacing w:val="-4"/>
          <w:sz w:val="32"/>
          <w:szCs w:val="32"/>
        </w:rPr>
      </w:pPr>
      <w:r w:rsidRPr="00024A00">
        <w:rPr>
          <w:rFonts w:eastAsia="楷体_GB2312"/>
          <w:spacing w:val="-4"/>
          <w:sz w:val="32"/>
          <w:szCs w:val="32"/>
        </w:rPr>
        <w:t>（三）着眼首都国际交往中心建设，持续优化为国际交往服务的软硬件环境。</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13.</w:t>
      </w:r>
      <w:r w:rsidRPr="00024A00">
        <w:rPr>
          <w:rFonts w:eastAsia="仿宋_GB2312"/>
          <w:spacing w:val="-4"/>
          <w:sz w:val="32"/>
          <w:szCs w:val="32"/>
        </w:rPr>
        <w:t>落实来华就医签证制度。</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区级责任部门：区公安分局、区卫生健康委</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14.</w:t>
      </w:r>
      <w:r w:rsidRPr="00024A00">
        <w:rPr>
          <w:rFonts w:eastAsia="仿宋_GB2312"/>
          <w:spacing w:val="-4"/>
          <w:sz w:val="32"/>
          <w:szCs w:val="32"/>
        </w:rPr>
        <w:t>放宽外商设立投资性公司申请条件，申请前一年外国投资者资产总额降为不低于两亿美元，取消对外国投资者在中国境内已设立外商投资企业的数量要求。</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区级责任部门：区商务局、区市场监管局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15.</w:t>
      </w:r>
      <w:r w:rsidRPr="00024A00">
        <w:rPr>
          <w:rFonts w:eastAsia="仿宋_GB2312"/>
          <w:spacing w:val="-4"/>
          <w:sz w:val="32"/>
          <w:szCs w:val="32"/>
        </w:rPr>
        <w:t>取消外商投资企业取得认证机构资质需外方投资者取得其所在国家或地区认可机构的认可且具有</w:t>
      </w:r>
      <w:r w:rsidRPr="00024A00">
        <w:rPr>
          <w:rFonts w:eastAsia="仿宋_GB2312"/>
          <w:spacing w:val="-4"/>
          <w:sz w:val="32"/>
          <w:szCs w:val="32"/>
        </w:rPr>
        <w:t>3</w:t>
      </w:r>
      <w:r w:rsidRPr="00024A00">
        <w:rPr>
          <w:rFonts w:eastAsia="仿宋_GB2312"/>
          <w:spacing w:val="-4"/>
          <w:sz w:val="32"/>
          <w:szCs w:val="32"/>
        </w:rPr>
        <w:t>年以上从事认证活动的业务经历的要求。</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区级责任部门：区市场监管局、区商务局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16.</w:t>
      </w:r>
      <w:r w:rsidRPr="00024A00">
        <w:rPr>
          <w:rFonts w:eastAsia="仿宋_GB2312"/>
          <w:spacing w:val="-4"/>
          <w:sz w:val="32"/>
          <w:szCs w:val="32"/>
        </w:rPr>
        <w:t>进一步探索密切中国律师事务所与外国及港澳台地区律师事务所业务合作的方式与机制，在国内律师事务所聘请外籍律师担任外国法律顾问试点中，适当降低参与试点的外籍律师在中国境外从事律师职业不少于</w:t>
      </w:r>
      <w:r w:rsidRPr="00024A00">
        <w:rPr>
          <w:rFonts w:eastAsia="仿宋_GB2312"/>
          <w:spacing w:val="-4"/>
          <w:sz w:val="32"/>
          <w:szCs w:val="32"/>
        </w:rPr>
        <w:t>3</w:t>
      </w:r>
      <w:r w:rsidRPr="00024A00">
        <w:rPr>
          <w:rFonts w:eastAsia="仿宋_GB2312"/>
          <w:spacing w:val="-4"/>
          <w:sz w:val="32"/>
          <w:szCs w:val="32"/>
        </w:rPr>
        <w:t>年的资质要求。</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区级责任部门：区司法局</w:t>
      </w:r>
    </w:p>
    <w:p w:rsidR="00000000" w:rsidRDefault="00850F8C">
      <w:pPr>
        <w:pStyle w:val="a9"/>
        <w:widowControl/>
        <w:spacing w:line="600" w:lineRule="exact"/>
        <w:contextualSpacing/>
        <w:jc w:val="both"/>
        <w:rPr>
          <w:rFonts w:eastAsia="仿宋_GB2312"/>
          <w:b w:val="0"/>
          <w:spacing w:val="-4"/>
          <w:kern w:val="2"/>
          <w:sz w:val="32"/>
          <w:szCs w:val="32"/>
        </w:rPr>
      </w:pPr>
      <w:r w:rsidRPr="00024A00">
        <w:rPr>
          <w:rFonts w:eastAsia="仿宋_GB2312"/>
          <w:b w:val="0"/>
          <w:spacing w:val="-4"/>
          <w:kern w:val="2"/>
          <w:sz w:val="32"/>
          <w:szCs w:val="32"/>
        </w:rPr>
        <w:t xml:space="preserve">    17.</w:t>
      </w:r>
      <w:r w:rsidRPr="00024A00">
        <w:rPr>
          <w:rFonts w:eastAsia="仿宋_GB2312"/>
          <w:b w:val="0"/>
          <w:spacing w:val="-4"/>
          <w:kern w:val="2"/>
          <w:sz w:val="32"/>
          <w:szCs w:val="32"/>
        </w:rPr>
        <w:t>积极参与中国国际服务贸易交易会，助力提升北京会展业的品牌形象和国际影响力。</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区级责任部门：区商务局、王府井建管办、各相关单位</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18.</w:t>
      </w:r>
      <w:r w:rsidRPr="00024A00">
        <w:rPr>
          <w:rFonts w:eastAsia="仿宋_GB2312"/>
          <w:spacing w:val="-4"/>
          <w:sz w:val="32"/>
          <w:szCs w:val="32"/>
        </w:rPr>
        <w:t>办好国际组织年会和会展活动，提升北京会展业的品牌形象和国际影响力。</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区级责任部门：区商务局、区政府外办、区科技和信息化局、区文化和旅游局、各相关单位</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19.</w:t>
      </w:r>
      <w:r w:rsidRPr="00024A00">
        <w:rPr>
          <w:rFonts w:eastAsia="仿宋_GB2312"/>
          <w:spacing w:val="-4"/>
          <w:sz w:val="32"/>
          <w:szCs w:val="32"/>
        </w:rPr>
        <w:t>落实北京市推进</w:t>
      </w:r>
      <w:r w:rsidRPr="00024A00">
        <w:rPr>
          <w:rFonts w:eastAsia="仿宋_GB2312"/>
          <w:spacing w:val="-4"/>
          <w:sz w:val="32"/>
          <w:szCs w:val="32"/>
        </w:rPr>
        <w:t>“</w:t>
      </w:r>
      <w:r w:rsidRPr="00024A00">
        <w:rPr>
          <w:rFonts w:eastAsia="仿宋_GB2312"/>
          <w:spacing w:val="-4"/>
          <w:sz w:val="32"/>
          <w:szCs w:val="32"/>
        </w:rPr>
        <w:t>一带一路</w:t>
      </w:r>
      <w:r w:rsidRPr="00024A00">
        <w:rPr>
          <w:rFonts w:eastAsia="仿宋_GB2312"/>
          <w:spacing w:val="-4"/>
          <w:sz w:val="32"/>
          <w:szCs w:val="32"/>
        </w:rPr>
        <w:t>”</w:t>
      </w:r>
      <w:r w:rsidRPr="00024A00">
        <w:rPr>
          <w:rFonts w:eastAsia="仿宋_GB2312"/>
          <w:spacing w:val="-4"/>
          <w:sz w:val="32"/>
          <w:szCs w:val="32"/>
        </w:rPr>
        <w:t>建设三年行动计划。</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区级责任部门：区发展改革委、各相关单位</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20.</w:t>
      </w:r>
      <w:r w:rsidRPr="00024A00">
        <w:rPr>
          <w:rFonts w:eastAsia="仿宋_GB2312"/>
          <w:spacing w:val="-4"/>
          <w:sz w:val="32"/>
          <w:szCs w:val="32"/>
        </w:rPr>
        <w:t>持续推进</w:t>
      </w:r>
      <w:r w:rsidRPr="00024A00">
        <w:rPr>
          <w:rFonts w:eastAsia="仿宋_GB2312"/>
          <w:spacing w:val="-4"/>
          <w:sz w:val="32"/>
          <w:szCs w:val="32"/>
        </w:rPr>
        <w:t>“</w:t>
      </w:r>
      <w:r w:rsidRPr="00024A00">
        <w:rPr>
          <w:rFonts w:eastAsia="仿宋_GB2312"/>
          <w:spacing w:val="-4"/>
          <w:sz w:val="32"/>
          <w:szCs w:val="32"/>
        </w:rPr>
        <w:t>一带一路</w:t>
      </w:r>
      <w:r w:rsidRPr="00024A00">
        <w:rPr>
          <w:rFonts w:eastAsia="仿宋_GB2312"/>
          <w:spacing w:val="-4"/>
          <w:sz w:val="32"/>
          <w:szCs w:val="32"/>
        </w:rPr>
        <w:t>”</w:t>
      </w:r>
      <w:r w:rsidRPr="00024A00">
        <w:rPr>
          <w:rFonts w:eastAsia="仿宋_GB2312"/>
          <w:spacing w:val="-4"/>
          <w:sz w:val="32"/>
          <w:szCs w:val="32"/>
        </w:rPr>
        <w:t>国际孵化联合体建设，与沿线国家联合建设科技创新园区。</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区级责任部门：东城园管委会、区科技和信息化局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21.</w:t>
      </w:r>
      <w:r w:rsidRPr="00024A00">
        <w:rPr>
          <w:rFonts w:eastAsia="仿宋_GB2312"/>
          <w:spacing w:val="-4"/>
          <w:sz w:val="32"/>
          <w:szCs w:val="32"/>
        </w:rPr>
        <w:t>探索与港澳建立更紧密的合作机制，联合开发</w:t>
      </w:r>
      <w:r w:rsidRPr="00024A00">
        <w:rPr>
          <w:rFonts w:eastAsia="仿宋_GB2312"/>
          <w:spacing w:val="-4"/>
          <w:sz w:val="32"/>
          <w:szCs w:val="32"/>
        </w:rPr>
        <w:t>“</w:t>
      </w:r>
      <w:r w:rsidRPr="00024A00">
        <w:rPr>
          <w:rFonts w:eastAsia="仿宋_GB2312"/>
          <w:spacing w:val="-4"/>
          <w:sz w:val="32"/>
          <w:szCs w:val="32"/>
        </w:rPr>
        <w:t>一带一路</w:t>
      </w:r>
      <w:r w:rsidRPr="00024A00">
        <w:rPr>
          <w:rFonts w:eastAsia="仿宋_GB2312"/>
          <w:spacing w:val="-4"/>
          <w:sz w:val="32"/>
          <w:szCs w:val="32"/>
        </w:rPr>
        <w:t>”</w:t>
      </w:r>
      <w:r w:rsidRPr="00024A00">
        <w:rPr>
          <w:rFonts w:eastAsia="仿宋_GB2312"/>
          <w:spacing w:val="-4"/>
          <w:sz w:val="32"/>
          <w:szCs w:val="32"/>
        </w:rPr>
        <w:t>沿线市场。</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区级责任部门：区政府外办、区发展改革委、区商务局、区科技和信息化局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22.</w:t>
      </w:r>
      <w:r w:rsidRPr="00024A00">
        <w:rPr>
          <w:rFonts w:eastAsia="仿宋_GB2312"/>
          <w:spacing w:val="-4"/>
          <w:sz w:val="32"/>
          <w:szCs w:val="32"/>
        </w:rPr>
        <w:t>支持具有自主品牌和自主知识产权的企业开拓国际市场，加强国际经贸合作，助力打造北京全球经贸合作服务中心网络。</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区级责任部门：区商务局、区市场监管局</w:t>
      </w:r>
    </w:p>
    <w:p w:rsidR="00000000" w:rsidRDefault="00850F8C">
      <w:pPr>
        <w:spacing w:line="600" w:lineRule="exact"/>
        <w:ind w:firstLineChars="200" w:firstLine="624"/>
        <w:contextualSpacing/>
        <w:rPr>
          <w:rFonts w:eastAsia="楷体_GB2312"/>
          <w:spacing w:val="-4"/>
          <w:sz w:val="32"/>
          <w:szCs w:val="32"/>
        </w:rPr>
      </w:pPr>
      <w:r w:rsidRPr="00024A00">
        <w:rPr>
          <w:rFonts w:eastAsia="楷体_GB2312"/>
          <w:spacing w:val="-4"/>
          <w:sz w:val="32"/>
          <w:szCs w:val="32"/>
        </w:rPr>
        <w:t>（四）助力首都科技创新中心建设，营造国际一流的创新创业生态。</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23.</w:t>
      </w:r>
      <w:r w:rsidRPr="00024A00">
        <w:rPr>
          <w:rFonts w:eastAsia="仿宋_GB2312"/>
          <w:spacing w:val="-4"/>
          <w:sz w:val="32"/>
          <w:szCs w:val="32"/>
        </w:rPr>
        <w:t>借助鼓励跨国公司研发中心发展的政策举措，加速聚集国际研发中心和高端人才。</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区级责任部门：区商务局、区科技和信息化局、区委组织部</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24.</w:t>
      </w:r>
      <w:r w:rsidRPr="00024A00">
        <w:rPr>
          <w:rFonts w:eastAsia="仿宋_GB2312"/>
          <w:spacing w:val="-4"/>
          <w:sz w:val="32"/>
          <w:szCs w:val="32"/>
        </w:rPr>
        <w:t>支持东城企业在海外设立研发机构，加快海外知识产权布局，参与国际标准研究和制定，拓展海外市场。</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区级责任部门：区科技和信息化局、区市场监管局、区商务局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25.</w:t>
      </w:r>
      <w:r w:rsidRPr="00024A00">
        <w:rPr>
          <w:rFonts w:eastAsia="仿宋_GB2312"/>
          <w:spacing w:val="-4"/>
          <w:sz w:val="32"/>
          <w:szCs w:val="32"/>
        </w:rPr>
        <w:t>推进落实科技成果转化现金奖励个人所得税优惠等政策。</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区级责任部门：区税务局、区科技和信息化局、区财政局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26.</w:t>
      </w:r>
      <w:r w:rsidRPr="00024A00">
        <w:rPr>
          <w:rFonts w:eastAsia="仿宋_GB2312"/>
          <w:spacing w:val="-4"/>
          <w:sz w:val="32"/>
          <w:szCs w:val="32"/>
        </w:rPr>
        <w:t>积极支持区域内企业申请国家、北京市、中关村对在国外申请知识产权企业的资助政策。</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区级责任部门：区科技和信息化局、区市场监管局、区财政局</w:t>
      </w:r>
    </w:p>
    <w:p w:rsidR="00000000" w:rsidRDefault="00AC5976" w:rsidP="00F5451D">
      <w:pPr>
        <w:spacing w:line="600" w:lineRule="exact"/>
        <w:ind w:firstLineChars="184" w:firstLine="552"/>
        <w:contextualSpacing/>
        <w:rPr>
          <w:rFonts w:eastAsia="仿宋_GB2312"/>
          <w:spacing w:val="-10"/>
          <w:sz w:val="32"/>
          <w:szCs w:val="32"/>
        </w:rPr>
      </w:pPr>
      <w:r w:rsidRPr="00AC5976">
        <w:rPr>
          <w:rFonts w:eastAsia="仿宋_GB2312"/>
          <w:spacing w:val="-10"/>
          <w:sz w:val="32"/>
          <w:szCs w:val="32"/>
        </w:rPr>
        <w:t>27.</w:t>
      </w:r>
      <w:r w:rsidRPr="00AC5976">
        <w:rPr>
          <w:rFonts w:eastAsia="仿宋_GB2312" w:hint="eastAsia"/>
          <w:spacing w:val="-10"/>
          <w:sz w:val="32"/>
          <w:szCs w:val="32"/>
        </w:rPr>
        <w:t>完善中小企业发展基金运作和中小企业公共服务平台建设。</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区级责任部门：区科技和信息化局、区财政局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28.</w:t>
      </w:r>
      <w:r w:rsidRPr="00024A00">
        <w:rPr>
          <w:rFonts w:eastAsia="仿宋_GB2312"/>
          <w:spacing w:val="-4"/>
          <w:sz w:val="32"/>
          <w:szCs w:val="32"/>
        </w:rPr>
        <w:t>探索知识产权证券化。</w:t>
      </w:r>
    </w:p>
    <w:p w:rsidR="00000000" w:rsidRDefault="00850F8C">
      <w:pPr>
        <w:spacing w:line="600" w:lineRule="exact"/>
        <w:ind w:firstLineChars="184" w:firstLine="574"/>
        <w:contextualSpacing/>
        <w:rPr>
          <w:rFonts w:eastAsia="仿宋_GB2312"/>
          <w:color w:val="FF0000"/>
          <w:spacing w:val="-4"/>
          <w:sz w:val="32"/>
          <w:szCs w:val="32"/>
        </w:rPr>
      </w:pPr>
      <w:r w:rsidRPr="00024A00">
        <w:rPr>
          <w:rFonts w:eastAsia="仿宋_GB2312"/>
          <w:spacing w:val="-4"/>
          <w:sz w:val="32"/>
          <w:szCs w:val="32"/>
        </w:rPr>
        <w:t>区级责任部门：区金融服务办、区市场监管局</w:t>
      </w:r>
    </w:p>
    <w:p w:rsidR="00000000" w:rsidRDefault="00850F8C">
      <w:pPr>
        <w:spacing w:line="600" w:lineRule="exact"/>
        <w:ind w:firstLineChars="200" w:firstLine="624"/>
        <w:contextualSpacing/>
        <w:rPr>
          <w:rFonts w:eastAsia="楷体_GB2312"/>
          <w:spacing w:val="-4"/>
          <w:sz w:val="32"/>
          <w:szCs w:val="32"/>
        </w:rPr>
      </w:pPr>
      <w:r w:rsidRPr="00024A00">
        <w:rPr>
          <w:rFonts w:eastAsia="楷体_GB2312"/>
          <w:spacing w:val="-4"/>
          <w:sz w:val="32"/>
          <w:szCs w:val="32"/>
        </w:rPr>
        <w:t>（五）推进京津冀协同发展，构筑区域协同开放新格局。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29.</w:t>
      </w:r>
      <w:r w:rsidRPr="00024A00">
        <w:rPr>
          <w:rFonts w:eastAsia="仿宋_GB2312"/>
          <w:spacing w:val="-4"/>
          <w:sz w:val="32"/>
          <w:szCs w:val="32"/>
        </w:rPr>
        <w:t>配合探索京津冀产业链引资合作模式。</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区级责任部门：区商务局、区发展改革委</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30.</w:t>
      </w:r>
      <w:r w:rsidRPr="00024A00">
        <w:rPr>
          <w:rFonts w:eastAsia="仿宋_GB2312"/>
          <w:spacing w:val="-4"/>
          <w:sz w:val="32"/>
          <w:szCs w:val="32"/>
        </w:rPr>
        <w:t>开展医疗器械注册人制度试点，允许北京市医疗器械注册人委托京津冀地区医疗器械生产企业生产医疗器械，助推</w:t>
      </w:r>
      <w:r w:rsidRPr="00024A00">
        <w:rPr>
          <w:rFonts w:eastAsia="仿宋_GB2312"/>
          <w:spacing w:val="-4"/>
          <w:sz w:val="32"/>
          <w:szCs w:val="32"/>
        </w:rPr>
        <w:t>“</w:t>
      </w:r>
      <w:r w:rsidRPr="00024A00">
        <w:rPr>
          <w:rFonts w:eastAsia="仿宋_GB2312"/>
          <w:spacing w:val="-4"/>
          <w:sz w:val="32"/>
          <w:szCs w:val="32"/>
        </w:rPr>
        <w:t>注册</w:t>
      </w:r>
      <w:r w:rsidRPr="00024A00">
        <w:rPr>
          <w:rFonts w:eastAsia="仿宋_GB2312"/>
          <w:spacing w:val="-4"/>
          <w:sz w:val="32"/>
          <w:szCs w:val="32"/>
        </w:rPr>
        <w:t>+</w:t>
      </w:r>
      <w:r w:rsidRPr="00024A00">
        <w:rPr>
          <w:rFonts w:eastAsia="仿宋_GB2312"/>
          <w:spacing w:val="-4"/>
          <w:sz w:val="32"/>
          <w:szCs w:val="32"/>
        </w:rPr>
        <w:t>生产</w:t>
      </w:r>
      <w:r w:rsidRPr="00024A00">
        <w:rPr>
          <w:rFonts w:eastAsia="仿宋_GB2312"/>
          <w:spacing w:val="-4"/>
          <w:sz w:val="32"/>
          <w:szCs w:val="32"/>
        </w:rPr>
        <w:t>”</w:t>
      </w:r>
      <w:r w:rsidRPr="00024A00">
        <w:rPr>
          <w:rFonts w:eastAsia="仿宋_GB2312"/>
          <w:spacing w:val="-4"/>
          <w:sz w:val="32"/>
          <w:szCs w:val="32"/>
        </w:rPr>
        <w:t>跨区域产业链发展。</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区级责任部门：区市场监管局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31.</w:t>
      </w:r>
      <w:r w:rsidRPr="00024A00">
        <w:rPr>
          <w:rFonts w:eastAsia="仿宋_GB2312"/>
          <w:spacing w:val="-4"/>
          <w:sz w:val="32"/>
          <w:szCs w:val="32"/>
        </w:rPr>
        <w:t>配合建设京津冀知识产权保护体系，发挥东城区优质知识产权服务资源优势，鼓励区域内知识产权服务机构为津冀企业开展知识产权服务。</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区级责任部门：区市场监管局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32.</w:t>
      </w:r>
      <w:r w:rsidRPr="00024A00">
        <w:rPr>
          <w:rFonts w:eastAsia="仿宋_GB2312"/>
          <w:spacing w:val="-4"/>
          <w:sz w:val="32"/>
          <w:szCs w:val="32"/>
        </w:rPr>
        <w:t>落实企业信用信息管理、应用等各环节协同合作。</w:t>
      </w:r>
    </w:p>
    <w:p w:rsidR="00000000" w:rsidRDefault="00850F8C">
      <w:pPr>
        <w:spacing w:line="600" w:lineRule="exact"/>
        <w:ind w:firstLineChars="184" w:firstLine="574"/>
        <w:contextualSpacing/>
        <w:rPr>
          <w:color w:val="000000"/>
          <w:sz w:val="24"/>
        </w:rPr>
      </w:pPr>
      <w:r w:rsidRPr="00024A00">
        <w:rPr>
          <w:rFonts w:eastAsia="仿宋_GB2312"/>
          <w:spacing w:val="-4"/>
          <w:sz w:val="32"/>
          <w:szCs w:val="32"/>
        </w:rPr>
        <w:t>区级责任部门：区市场监管局、区科技和信息化局</w:t>
      </w:r>
    </w:p>
    <w:p w:rsidR="00000000" w:rsidRDefault="00850F8C">
      <w:pPr>
        <w:spacing w:line="600" w:lineRule="exact"/>
        <w:ind w:firstLineChars="200" w:firstLine="624"/>
        <w:contextualSpacing/>
        <w:rPr>
          <w:rFonts w:eastAsia="楷体_GB2312"/>
          <w:spacing w:val="-4"/>
          <w:sz w:val="32"/>
          <w:szCs w:val="32"/>
        </w:rPr>
      </w:pPr>
      <w:r w:rsidRPr="00024A00">
        <w:rPr>
          <w:rFonts w:eastAsia="楷体_GB2312"/>
          <w:spacing w:val="-4"/>
          <w:sz w:val="32"/>
          <w:szCs w:val="32"/>
        </w:rPr>
        <w:t>（六）强化金融服务功能，服务国家金融改革开放和创新。</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33.</w:t>
      </w:r>
      <w:r w:rsidRPr="00024A00">
        <w:rPr>
          <w:rFonts w:eastAsia="仿宋_GB2312"/>
          <w:spacing w:val="-4"/>
          <w:sz w:val="32"/>
          <w:szCs w:val="32"/>
        </w:rPr>
        <w:t>着力打造国际金融开放前沿区，加大对外资金融机构吸引力，推动金融业开放成果率先落地。</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区级责任部门：区金融服务办</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34.</w:t>
      </w:r>
      <w:r w:rsidRPr="00024A00">
        <w:rPr>
          <w:rFonts w:eastAsia="仿宋_GB2312"/>
          <w:spacing w:val="-4"/>
          <w:sz w:val="32"/>
          <w:szCs w:val="32"/>
        </w:rPr>
        <w:t>围绕创建国家文化与金融合作示范区，在文化金融政策创新方面先行先试。</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区级责任部门：区文促中心、区文化和旅游局、区金融服务办、区财政局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35.</w:t>
      </w:r>
      <w:r w:rsidRPr="00024A00">
        <w:rPr>
          <w:rFonts w:eastAsia="仿宋_GB2312"/>
          <w:spacing w:val="-4"/>
          <w:sz w:val="32"/>
          <w:szCs w:val="32"/>
        </w:rPr>
        <w:t>聚集壮大金融服务业，用好用足服务业扩大开放政策，引进国内外重点金融机构新设分支机构。</w:t>
      </w:r>
      <w:r w:rsidRPr="00024A00">
        <w:rPr>
          <w:rFonts w:eastAsia="仿宋_GB2312"/>
          <w:spacing w:val="-4"/>
          <w:sz w:val="32"/>
          <w:szCs w:val="32"/>
        </w:rPr>
        <w:t xml:space="preserve"> </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区级责任部门：区金融服务办、东城园管委会、区发展改革委、区财政局、区税务局、区市场监管局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36.</w:t>
      </w:r>
      <w:r w:rsidRPr="00024A00">
        <w:rPr>
          <w:rFonts w:eastAsia="仿宋_GB2312"/>
          <w:spacing w:val="-4"/>
          <w:sz w:val="32"/>
          <w:szCs w:val="32"/>
        </w:rPr>
        <w:t>落实鼓励企业上市挂牌融资政策，支持培育企业通过境内外资本市场直接融资。</w:t>
      </w:r>
      <w:r w:rsidRPr="00024A00">
        <w:rPr>
          <w:rFonts w:eastAsia="仿宋_GB2312"/>
          <w:spacing w:val="-4"/>
          <w:sz w:val="32"/>
          <w:szCs w:val="32"/>
        </w:rPr>
        <w:t xml:space="preserve">                                                                                     </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区级责任部门：区金融服务办、东城园管委会、区发展改革委、区财政局、区税务局、区市场监管局</w:t>
      </w:r>
    </w:p>
    <w:p w:rsidR="00000000" w:rsidRDefault="00850F8C">
      <w:pPr>
        <w:spacing w:line="600" w:lineRule="exact"/>
        <w:ind w:firstLineChars="200" w:firstLine="624"/>
        <w:contextualSpacing/>
        <w:rPr>
          <w:rFonts w:eastAsia="楷体_GB2312"/>
          <w:spacing w:val="-4"/>
          <w:sz w:val="32"/>
          <w:szCs w:val="32"/>
        </w:rPr>
      </w:pPr>
      <w:r w:rsidRPr="00024A00">
        <w:rPr>
          <w:rFonts w:eastAsia="楷体_GB2312"/>
          <w:spacing w:val="-4"/>
          <w:sz w:val="32"/>
          <w:szCs w:val="32"/>
        </w:rPr>
        <w:t>（七）提升生活性服务业品质，服务国际一流和谐宜居之都建设。</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37.</w:t>
      </w:r>
      <w:r w:rsidRPr="00024A00">
        <w:rPr>
          <w:rFonts w:eastAsia="仿宋_GB2312"/>
          <w:spacing w:val="-4"/>
          <w:sz w:val="32"/>
          <w:szCs w:val="32"/>
        </w:rPr>
        <w:t>引导各类资本进入文化、旅游等领域。</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区级责任部门：区发展改革委、区文化和旅游局、市规划自然资源委东城分局、区住房城市建设委</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38.</w:t>
      </w:r>
      <w:r w:rsidRPr="00024A00">
        <w:rPr>
          <w:rFonts w:eastAsia="仿宋_GB2312"/>
          <w:spacing w:val="-4"/>
          <w:sz w:val="32"/>
          <w:szCs w:val="32"/>
        </w:rPr>
        <w:t>积极发展中医药服务贸易，以中医养生保健等为重点，培育康复、健身、养生与休闲旅游融合发展新业态。</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区级责任部门：区市场监管局、区发展改革委、区文化和旅游局、区卫生健康委</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39.</w:t>
      </w:r>
      <w:r w:rsidRPr="00024A00">
        <w:rPr>
          <w:rFonts w:eastAsia="仿宋_GB2312"/>
          <w:spacing w:val="-4"/>
          <w:sz w:val="32"/>
          <w:szCs w:val="32"/>
        </w:rPr>
        <w:t>允许在京设立的外商独资经营旅行社试点经营中国公民出境旅游业务（赴台湾地区除外）。</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区级责任部门：区文化和旅游局、区商务局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40.</w:t>
      </w:r>
      <w:r w:rsidRPr="00024A00">
        <w:rPr>
          <w:rFonts w:eastAsia="仿宋_GB2312"/>
          <w:spacing w:val="-4"/>
          <w:sz w:val="32"/>
          <w:szCs w:val="32"/>
        </w:rPr>
        <w:t>落实市内免税店税收政策。</w:t>
      </w:r>
    </w:p>
    <w:p w:rsidR="00000000" w:rsidRDefault="00850F8C">
      <w:pPr>
        <w:spacing w:line="600" w:lineRule="exact"/>
        <w:ind w:firstLineChars="184" w:firstLine="574"/>
        <w:contextualSpacing/>
        <w:rPr>
          <w:color w:val="000000"/>
          <w:sz w:val="24"/>
        </w:rPr>
      </w:pPr>
      <w:r w:rsidRPr="00024A00">
        <w:rPr>
          <w:rFonts w:eastAsia="仿宋_GB2312"/>
          <w:spacing w:val="-4"/>
          <w:sz w:val="32"/>
          <w:szCs w:val="32"/>
        </w:rPr>
        <w:t>区级责任部门：区财政局、区税务局、东城海关、区商务局、区文化和旅游局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41.</w:t>
      </w:r>
      <w:r w:rsidRPr="00024A00">
        <w:rPr>
          <w:rFonts w:eastAsia="仿宋_GB2312"/>
          <w:spacing w:val="-4"/>
          <w:sz w:val="32"/>
          <w:szCs w:val="32"/>
        </w:rPr>
        <w:t>探索对无人超市（便利店）等新业态的创新监管模式。</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区级责任部门：区市场监管局、区商务局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42.</w:t>
      </w:r>
      <w:r w:rsidRPr="00024A00">
        <w:rPr>
          <w:rFonts w:eastAsia="仿宋_GB2312"/>
          <w:spacing w:val="-4"/>
          <w:sz w:val="32"/>
          <w:szCs w:val="32"/>
        </w:rPr>
        <w:t>积极落实北京市统一工作部署，探索发展</w:t>
      </w:r>
      <w:r w:rsidRPr="00024A00">
        <w:rPr>
          <w:rFonts w:eastAsia="仿宋_GB2312"/>
          <w:spacing w:val="-4"/>
          <w:sz w:val="32"/>
          <w:szCs w:val="32"/>
        </w:rPr>
        <w:t>“</w:t>
      </w:r>
      <w:r w:rsidRPr="00024A00">
        <w:rPr>
          <w:rFonts w:eastAsia="仿宋_GB2312"/>
          <w:spacing w:val="-4"/>
          <w:sz w:val="32"/>
          <w:szCs w:val="32"/>
        </w:rPr>
        <w:t>互联网</w:t>
      </w:r>
      <w:r w:rsidRPr="00024A00">
        <w:rPr>
          <w:rFonts w:eastAsia="仿宋_GB2312"/>
          <w:spacing w:val="-4"/>
          <w:sz w:val="32"/>
          <w:szCs w:val="32"/>
        </w:rPr>
        <w:t>+</w:t>
      </w:r>
      <w:r w:rsidRPr="00024A00">
        <w:rPr>
          <w:rFonts w:eastAsia="仿宋_GB2312"/>
          <w:spacing w:val="-4"/>
          <w:sz w:val="32"/>
          <w:szCs w:val="32"/>
        </w:rPr>
        <w:t>医疗健康</w:t>
      </w:r>
      <w:r w:rsidRPr="00024A00">
        <w:rPr>
          <w:rFonts w:eastAsia="仿宋_GB2312"/>
          <w:spacing w:val="-4"/>
          <w:sz w:val="32"/>
          <w:szCs w:val="32"/>
        </w:rPr>
        <w:t>”</w:t>
      </w:r>
      <w:r w:rsidRPr="00024A00">
        <w:rPr>
          <w:rFonts w:eastAsia="仿宋_GB2312"/>
          <w:spacing w:val="-4"/>
          <w:sz w:val="32"/>
          <w:szCs w:val="32"/>
        </w:rPr>
        <w:t>服务。</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区级责任部门：区卫生健康委、区商务局</w:t>
      </w:r>
    </w:p>
    <w:p w:rsidR="00000000" w:rsidRDefault="00850F8C">
      <w:pPr>
        <w:spacing w:line="600" w:lineRule="exact"/>
        <w:ind w:firstLineChars="200" w:firstLine="624"/>
        <w:contextualSpacing/>
        <w:rPr>
          <w:rFonts w:eastAsia="楷体_GB2312"/>
          <w:spacing w:val="-4"/>
          <w:sz w:val="32"/>
          <w:szCs w:val="32"/>
        </w:rPr>
      </w:pPr>
      <w:r w:rsidRPr="00024A00">
        <w:rPr>
          <w:rFonts w:eastAsia="楷体_GB2312"/>
          <w:spacing w:val="-4"/>
          <w:sz w:val="32"/>
          <w:szCs w:val="32"/>
        </w:rPr>
        <w:t>（八）对标国际先进规则，打造一流营商环境。</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43.</w:t>
      </w:r>
      <w:r w:rsidRPr="00024A00">
        <w:rPr>
          <w:rFonts w:eastAsia="仿宋_GB2312"/>
          <w:spacing w:val="-4"/>
          <w:sz w:val="32"/>
          <w:szCs w:val="32"/>
        </w:rPr>
        <w:t>完善外商投资企业管理服务机制，优化外商投资企业设立备案登记事项，创新外资项目落地机制。</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区级责任部门：区商务局、区市场监管局</w:t>
      </w:r>
    </w:p>
    <w:p w:rsidR="00000000" w:rsidRDefault="00AC5976" w:rsidP="00F5451D">
      <w:pPr>
        <w:spacing w:line="600" w:lineRule="exact"/>
        <w:ind w:firstLineChars="184" w:firstLine="552"/>
        <w:contextualSpacing/>
        <w:rPr>
          <w:rFonts w:eastAsia="仿宋_GB2312"/>
          <w:spacing w:val="-10"/>
          <w:sz w:val="32"/>
          <w:szCs w:val="32"/>
        </w:rPr>
      </w:pPr>
      <w:r w:rsidRPr="00AC5976">
        <w:rPr>
          <w:rFonts w:eastAsia="仿宋_GB2312"/>
          <w:spacing w:val="-10"/>
          <w:sz w:val="32"/>
          <w:szCs w:val="32"/>
        </w:rPr>
        <w:t>44.</w:t>
      </w:r>
      <w:r w:rsidRPr="00AC5976">
        <w:rPr>
          <w:rFonts w:eastAsia="仿宋_GB2312" w:hint="eastAsia"/>
          <w:spacing w:val="-10"/>
          <w:sz w:val="32"/>
          <w:szCs w:val="32"/>
        </w:rPr>
        <w:t>建立健全与负面清单管理方式相适应的事中事后监管制度。</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区级责任部门：区商务局、区市场监管局、各相关单位</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45.</w:t>
      </w:r>
      <w:r w:rsidRPr="00024A00">
        <w:rPr>
          <w:rFonts w:eastAsia="仿宋_GB2312"/>
          <w:spacing w:val="-4"/>
          <w:sz w:val="32"/>
          <w:szCs w:val="32"/>
        </w:rPr>
        <w:t>探索在境外建立对外投资合作企业服务中心，健全服务保障机制。</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区级责任部门：区商务局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46.</w:t>
      </w:r>
      <w:r w:rsidRPr="00024A00">
        <w:rPr>
          <w:rFonts w:eastAsia="仿宋_GB2312"/>
          <w:spacing w:val="-4"/>
          <w:sz w:val="32"/>
          <w:szCs w:val="32"/>
        </w:rPr>
        <w:t>落实以高端离岸服务外包为代表的新兴服务出口、重点服务进口等服务贸易政策。</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区级责任部门：区商务局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47.</w:t>
      </w:r>
      <w:r w:rsidRPr="00024A00">
        <w:rPr>
          <w:rFonts w:eastAsia="仿宋_GB2312"/>
          <w:spacing w:val="-4"/>
          <w:sz w:val="32"/>
          <w:szCs w:val="32"/>
        </w:rPr>
        <w:t>推进落实报关委托书等相关环节的无纸化，推进落实贸易领域证书证明的电子化管理。</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区级责任部门：东城海关</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48.</w:t>
      </w:r>
      <w:r w:rsidRPr="00024A00">
        <w:rPr>
          <w:rFonts w:eastAsia="仿宋_GB2312"/>
          <w:spacing w:val="-4"/>
          <w:sz w:val="32"/>
          <w:szCs w:val="32"/>
        </w:rPr>
        <w:t>落实北京市进一步优化营商环境三年行动计划，实施《东城区进一步优化营商环境行动方案（</w:t>
      </w:r>
      <w:r w:rsidRPr="00024A00">
        <w:rPr>
          <w:rFonts w:eastAsia="仿宋_GB2312"/>
          <w:spacing w:val="-4"/>
          <w:sz w:val="32"/>
          <w:szCs w:val="32"/>
        </w:rPr>
        <w:t>2018</w:t>
      </w:r>
      <w:r w:rsidRPr="00024A00">
        <w:rPr>
          <w:rFonts w:eastAsia="仿宋_GB2312"/>
          <w:spacing w:val="-4"/>
          <w:sz w:val="32"/>
          <w:szCs w:val="32"/>
        </w:rPr>
        <w:t>年</w:t>
      </w:r>
      <w:r w:rsidRPr="00024A00">
        <w:rPr>
          <w:rFonts w:eastAsia="仿宋_GB2312"/>
          <w:spacing w:val="-4"/>
          <w:sz w:val="32"/>
          <w:szCs w:val="32"/>
        </w:rPr>
        <w:t>—2020</w:t>
      </w:r>
      <w:r w:rsidRPr="00024A00">
        <w:rPr>
          <w:rFonts w:eastAsia="仿宋_GB2312"/>
          <w:spacing w:val="-4"/>
          <w:sz w:val="32"/>
          <w:szCs w:val="32"/>
        </w:rPr>
        <w:t>年）》。</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区级责任部门：区发展改革委、各相关单位</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49.</w:t>
      </w:r>
      <w:r w:rsidRPr="00024A00">
        <w:rPr>
          <w:rFonts w:eastAsia="仿宋_GB2312"/>
          <w:spacing w:val="-4"/>
          <w:sz w:val="32"/>
          <w:szCs w:val="32"/>
        </w:rPr>
        <w:t>深化商事制度改革，深化</w:t>
      </w:r>
      <w:r w:rsidRPr="00024A00">
        <w:rPr>
          <w:rFonts w:eastAsia="仿宋_GB2312"/>
          <w:spacing w:val="-4"/>
          <w:sz w:val="32"/>
          <w:szCs w:val="32"/>
        </w:rPr>
        <w:t>“</w:t>
      </w:r>
      <w:r w:rsidRPr="00024A00">
        <w:rPr>
          <w:rFonts w:eastAsia="仿宋_GB2312"/>
          <w:spacing w:val="-4"/>
          <w:sz w:val="32"/>
          <w:szCs w:val="32"/>
        </w:rPr>
        <w:t>多证合一</w:t>
      </w:r>
      <w:r w:rsidRPr="00024A00">
        <w:rPr>
          <w:rFonts w:eastAsia="仿宋_GB2312"/>
          <w:spacing w:val="-4"/>
          <w:sz w:val="32"/>
          <w:szCs w:val="32"/>
        </w:rPr>
        <w:t>”</w:t>
      </w:r>
      <w:r w:rsidRPr="00024A00">
        <w:rPr>
          <w:rFonts w:eastAsia="仿宋_GB2312"/>
          <w:spacing w:val="-4"/>
          <w:sz w:val="32"/>
          <w:szCs w:val="32"/>
        </w:rPr>
        <w:t>、</w:t>
      </w:r>
      <w:r w:rsidRPr="00024A00">
        <w:rPr>
          <w:rFonts w:eastAsia="仿宋_GB2312"/>
          <w:spacing w:val="-4"/>
          <w:sz w:val="32"/>
          <w:szCs w:val="32"/>
        </w:rPr>
        <w:t>“</w:t>
      </w:r>
      <w:r w:rsidRPr="00024A00">
        <w:rPr>
          <w:rFonts w:eastAsia="仿宋_GB2312"/>
          <w:spacing w:val="-4"/>
          <w:sz w:val="32"/>
          <w:szCs w:val="32"/>
        </w:rPr>
        <w:t>证照分离</w:t>
      </w:r>
      <w:r w:rsidRPr="00024A00">
        <w:rPr>
          <w:rFonts w:eastAsia="仿宋_GB2312"/>
          <w:spacing w:val="-4"/>
          <w:sz w:val="32"/>
          <w:szCs w:val="32"/>
        </w:rPr>
        <w:t>”</w:t>
      </w:r>
      <w:r w:rsidRPr="00024A00">
        <w:rPr>
          <w:rFonts w:eastAsia="仿宋_GB2312"/>
          <w:spacing w:val="-4"/>
          <w:sz w:val="32"/>
          <w:szCs w:val="32"/>
        </w:rPr>
        <w:t>改革。</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区级责任部门：区市场监管局、各相关单位</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50.</w:t>
      </w:r>
      <w:r w:rsidRPr="00024A00">
        <w:rPr>
          <w:rFonts w:eastAsia="仿宋_GB2312"/>
          <w:spacing w:val="-4"/>
          <w:sz w:val="32"/>
          <w:szCs w:val="32"/>
        </w:rPr>
        <w:t>在企业注册领域，创新</w:t>
      </w:r>
      <w:r w:rsidRPr="00024A00">
        <w:rPr>
          <w:rFonts w:eastAsia="仿宋_GB2312"/>
          <w:spacing w:val="-4"/>
          <w:sz w:val="32"/>
          <w:szCs w:val="32"/>
        </w:rPr>
        <w:t>“e</w:t>
      </w:r>
      <w:r w:rsidRPr="00024A00">
        <w:rPr>
          <w:rFonts w:eastAsia="仿宋_GB2312"/>
          <w:spacing w:val="-4"/>
          <w:sz w:val="32"/>
          <w:szCs w:val="32"/>
        </w:rPr>
        <w:t>注册</w:t>
      </w:r>
      <w:r w:rsidRPr="00024A00">
        <w:rPr>
          <w:rFonts w:eastAsia="仿宋_GB2312"/>
          <w:spacing w:val="-4"/>
          <w:sz w:val="32"/>
          <w:szCs w:val="32"/>
        </w:rPr>
        <w:t>”</w:t>
      </w:r>
      <w:r w:rsidRPr="00024A00">
        <w:rPr>
          <w:rFonts w:eastAsia="仿宋_GB2312"/>
          <w:spacing w:val="-4"/>
          <w:sz w:val="32"/>
          <w:szCs w:val="32"/>
        </w:rPr>
        <w:t>申请模式，推行全程电子化申请方式，全面推广应用电子营业执照，大幅提升开办企业效率。</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区级责任部门：区市场监管局、区政务服务局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51.</w:t>
      </w:r>
      <w:r w:rsidRPr="00024A00">
        <w:rPr>
          <w:rFonts w:eastAsia="仿宋_GB2312"/>
          <w:spacing w:val="-4"/>
          <w:sz w:val="32"/>
          <w:szCs w:val="32"/>
        </w:rPr>
        <w:t>探索简化企业变更登记手续。</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区级责任部门：区市场监管局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52.</w:t>
      </w:r>
      <w:r w:rsidRPr="00024A00">
        <w:rPr>
          <w:rFonts w:eastAsia="仿宋_GB2312"/>
          <w:spacing w:val="-4"/>
          <w:sz w:val="32"/>
          <w:szCs w:val="32"/>
        </w:rPr>
        <w:t>探索进一步优化简易注销登记程序，拓展适用范围，压缩公告时间，建立容错机制，依托一体化政务服务平台，探索建立企业注销网上服务专区。</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区级责任部门：区市场监管局、区税务局、区人力社保局、区商务局、东城海关</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53.</w:t>
      </w:r>
      <w:r w:rsidRPr="00024A00">
        <w:rPr>
          <w:rFonts w:eastAsia="仿宋_GB2312"/>
          <w:spacing w:val="-4"/>
          <w:sz w:val="32"/>
          <w:szCs w:val="32"/>
        </w:rPr>
        <w:t>支持驻区企业商标海外布局，加强商标海外维权保护。</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区级责任部门：区市场监管局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54.</w:t>
      </w:r>
      <w:r w:rsidRPr="00024A00">
        <w:rPr>
          <w:rFonts w:eastAsia="仿宋_GB2312"/>
          <w:spacing w:val="-4"/>
          <w:sz w:val="32"/>
          <w:szCs w:val="32"/>
        </w:rPr>
        <w:t>符合条件的服务业企业聘用的</w:t>
      </w:r>
      <w:r w:rsidRPr="00024A00">
        <w:rPr>
          <w:rFonts w:eastAsia="仿宋_GB2312"/>
          <w:spacing w:val="-4"/>
          <w:sz w:val="32"/>
          <w:szCs w:val="32"/>
        </w:rPr>
        <w:t>“</w:t>
      </w:r>
      <w:r w:rsidRPr="00024A00">
        <w:rPr>
          <w:rFonts w:eastAsia="仿宋_GB2312"/>
          <w:spacing w:val="-4"/>
          <w:sz w:val="32"/>
          <w:szCs w:val="32"/>
        </w:rPr>
        <w:t>高精尖缺</w:t>
      </w:r>
      <w:r w:rsidRPr="00024A00">
        <w:rPr>
          <w:rFonts w:eastAsia="仿宋_GB2312"/>
          <w:spacing w:val="-4"/>
          <w:sz w:val="32"/>
          <w:szCs w:val="32"/>
        </w:rPr>
        <w:t>”</w:t>
      </w:r>
      <w:r w:rsidRPr="00024A00">
        <w:rPr>
          <w:rFonts w:eastAsia="仿宋_GB2312"/>
          <w:spacing w:val="-4"/>
          <w:sz w:val="32"/>
          <w:szCs w:val="32"/>
        </w:rPr>
        <w:t>外国人才，经外国人才主管部门认定后可按照外国人才（</w:t>
      </w:r>
      <w:r w:rsidRPr="00024A00">
        <w:rPr>
          <w:rFonts w:eastAsia="仿宋_GB2312"/>
          <w:spacing w:val="-4"/>
          <w:sz w:val="32"/>
          <w:szCs w:val="32"/>
        </w:rPr>
        <w:t>A</w:t>
      </w:r>
      <w:r w:rsidRPr="00024A00">
        <w:rPr>
          <w:rFonts w:eastAsia="仿宋_GB2312"/>
          <w:spacing w:val="-4"/>
          <w:sz w:val="32"/>
          <w:szCs w:val="32"/>
        </w:rPr>
        <w:t>类）享受工作许可、人才签证等证件办理及社会保障等便利措施和</w:t>
      </w:r>
      <w:r w:rsidRPr="00024A00">
        <w:rPr>
          <w:rFonts w:eastAsia="仿宋_GB2312"/>
          <w:spacing w:val="-4"/>
          <w:sz w:val="32"/>
          <w:szCs w:val="32"/>
        </w:rPr>
        <w:t>“</w:t>
      </w:r>
      <w:r w:rsidRPr="00024A00">
        <w:rPr>
          <w:rFonts w:eastAsia="仿宋_GB2312"/>
          <w:spacing w:val="-4"/>
          <w:sz w:val="32"/>
          <w:szCs w:val="32"/>
        </w:rPr>
        <w:t>绿色通道</w:t>
      </w:r>
      <w:r w:rsidRPr="00024A00">
        <w:rPr>
          <w:rFonts w:eastAsia="仿宋_GB2312"/>
          <w:spacing w:val="-4"/>
          <w:sz w:val="32"/>
          <w:szCs w:val="32"/>
        </w:rPr>
        <w:t>”</w:t>
      </w:r>
      <w:r w:rsidRPr="00024A00">
        <w:rPr>
          <w:rFonts w:eastAsia="仿宋_GB2312"/>
          <w:spacing w:val="-4"/>
          <w:sz w:val="32"/>
          <w:szCs w:val="32"/>
        </w:rPr>
        <w:t>服务。</w:t>
      </w:r>
    </w:p>
    <w:p w:rsidR="00000000" w:rsidRDefault="00AC5976" w:rsidP="00F5451D">
      <w:pPr>
        <w:spacing w:line="600" w:lineRule="exact"/>
        <w:ind w:firstLineChars="184" w:firstLine="552"/>
        <w:contextualSpacing/>
        <w:rPr>
          <w:rFonts w:eastAsia="仿宋_GB2312"/>
          <w:spacing w:val="-10"/>
          <w:sz w:val="32"/>
          <w:szCs w:val="32"/>
        </w:rPr>
      </w:pPr>
      <w:r w:rsidRPr="00AC5976">
        <w:rPr>
          <w:rFonts w:eastAsia="仿宋_GB2312" w:hint="eastAsia"/>
          <w:spacing w:val="-10"/>
          <w:sz w:val="32"/>
          <w:szCs w:val="32"/>
        </w:rPr>
        <w:t>区级责任部门：区科技和信息化局、区人力社保局、区公安分局</w:t>
      </w:r>
    </w:p>
    <w:p w:rsidR="00000000" w:rsidRDefault="00850F8C">
      <w:pPr>
        <w:spacing w:line="600" w:lineRule="exact"/>
        <w:ind w:firstLineChars="184" w:firstLine="574"/>
        <w:contextualSpacing/>
        <w:rPr>
          <w:rFonts w:eastAsia="仿宋_GB2312"/>
          <w:spacing w:val="-4"/>
          <w:sz w:val="32"/>
          <w:szCs w:val="32"/>
        </w:rPr>
      </w:pPr>
      <w:r w:rsidRPr="00850F8C">
        <w:rPr>
          <w:rFonts w:eastAsia="仿宋_GB2312"/>
          <w:spacing w:val="-4"/>
          <w:sz w:val="32"/>
          <w:szCs w:val="32"/>
        </w:rPr>
        <w:t>55.</w:t>
      </w:r>
      <w:r w:rsidRPr="00F31FD2">
        <w:rPr>
          <w:rFonts w:eastAsia="仿宋_GB2312"/>
          <w:spacing w:val="-4"/>
          <w:sz w:val="32"/>
          <w:szCs w:val="32"/>
        </w:rPr>
        <w:t>推动持永久居留身份证外籍人才在创办科技型企业方面享受国民待遇。</w:t>
      </w:r>
    </w:p>
    <w:p w:rsidR="00000000" w:rsidRDefault="00850F8C">
      <w:pPr>
        <w:spacing w:line="600" w:lineRule="exact"/>
        <w:ind w:firstLineChars="184" w:firstLine="574"/>
        <w:contextualSpacing/>
        <w:rPr>
          <w:rFonts w:eastAsia="仿宋_GB2312"/>
          <w:spacing w:val="-4"/>
          <w:sz w:val="32"/>
          <w:szCs w:val="32"/>
        </w:rPr>
      </w:pPr>
      <w:r w:rsidRPr="000C0437">
        <w:rPr>
          <w:rFonts w:eastAsia="仿宋_GB2312"/>
          <w:spacing w:val="-4"/>
          <w:sz w:val="32"/>
          <w:szCs w:val="32"/>
        </w:rPr>
        <w:t>区级责任部门：区科技和信息化局、区人力社保局、区市场监管局</w:t>
      </w:r>
    </w:p>
    <w:p w:rsidR="00000000" w:rsidRDefault="00AC5976">
      <w:pPr>
        <w:spacing w:line="600" w:lineRule="exact"/>
        <w:ind w:firstLineChars="184" w:firstLine="574"/>
        <w:contextualSpacing/>
        <w:rPr>
          <w:rFonts w:eastAsia="仿宋_GB2312"/>
          <w:spacing w:val="-4"/>
          <w:sz w:val="32"/>
          <w:szCs w:val="32"/>
        </w:rPr>
      </w:pPr>
      <w:r>
        <w:rPr>
          <w:rFonts w:eastAsia="仿宋_GB2312"/>
          <w:spacing w:val="-4"/>
          <w:sz w:val="32"/>
          <w:szCs w:val="32"/>
        </w:rPr>
        <w:t>56.</w:t>
      </w:r>
      <w:r>
        <w:rPr>
          <w:rFonts w:eastAsia="仿宋_GB2312" w:hint="eastAsia"/>
          <w:spacing w:val="-4"/>
          <w:sz w:val="32"/>
          <w:szCs w:val="32"/>
        </w:rPr>
        <w:t>落实《关于深化中关村人才管理改革构建具有国际竞争力</w:t>
      </w:r>
      <w:r w:rsidR="00850F8C" w:rsidRPr="00024A00">
        <w:rPr>
          <w:rFonts w:eastAsia="仿宋_GB2312"/>
          <w:spacing w:val="-4"/>
          <w:sz w:val="32"/>
          <w:szCs w:val="32"/>
        </w:rPr>
        <w:t>的引才用才机制的若干措施》，适用服务业扩大开放综合试点示范区外籍人才出入境管理改革措施。</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区级责任部门：区公安分局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57.</w:t>
      </w:r>
      <w:r w:rsidRPr="00024A00">
        <w:rPr>
          <w:rFonts w:eastAsia="仿宋_GB2312"/>
          <w:spacing w:val="-4"/>
          <w:sz w:val="32"/>
          <w:szCs w:val="32"/>
        </w:rPr>
        <w:t>落实外国人永久居留证件社会化应用。</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公安分局、区发展改革委、东城海关、区人力社保局、区科技和信息化局、区市场监管局、区商务局、区教委、区卫生健康委、区住房城市建设委、区金融服务办、区税务局、区交通支队、区民政局、区文化和旅游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58.</w:t>
      </w:r>
      <w:r w:rsidRPr="00024A00">
        <w:rPr>
          <w:rFonts w:eastAsia="仿宋_GB2312"/>
          <w:spacing w:val="-4"/>
          <w:sz w:val="32"/>
          <w:szCs w:val="32"/>
        </w:rPr>
        <w:t>鼓励用人单位按规定为外籍高层次人才建立企业年金。</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区级责任部门：区人力社保局、区税务局、区金融服务办</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59.</w:t>
      </w:r>
      <w:r w:rsidRPr="00024A00">
        <w:rPr>
          <w:rFonts w:eastAsia="仿宋_GB2312"/>
          <w:spacing w:val="-4"/>
          <w:sz w:val="32"/>
          <w:szCs w:val="32"/>
        </w:rPr>
        <w:t>外籍人才在任职结束回国时，允许其按规定选择提取在京缴纳的社保资金并终止社会保险关系，或者保留社会保险关系并于再次来中国就业时累计计算。</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区级责任部门：区人力社保局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60.</w:t>
      </w:r>
      <w:r w:rsidRPr="00024A00">
        <w:rPr>
          <w:rFonts w:eastAsia="仿宋_GB2312"/>
          <w:spacing w:val="-4"/>
          <w:sz w:val="32"/>
          <w:szCs w:val="32"/>
        </w:rPr>
        <w:t>配合市级部门做好智库建设相关工作。</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区级责任部门：区委宣传部</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61.</w:t>
      </w:r>
      <w:r w:rsidRPr="00024A00">
        <w:rPr>
          <w:rFonts w:eastAsia="仿宋_GB2312"/>
          <w:spacing w:val="-4"/>
          <w:sz w:val="32"/>
          <w:szCs w:val="32"/>
        </w:rPr>
        <w:t>落实竞争政策，加强公平竞争审查，加大反垄断、反不正当竞争执法力度，清理废除妨碍统一市场和公平竞争的各种规定和做法。</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区级责任部门：区市场监管局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62.</w:t>
      </w:r>
      <w:r w:rsidRPr="00024A00">
        <w:rPr>
          <w:rFonts w:eastAsia="仿宋_GB2312"/>
          <w:spacing w:val="-4"/>
          <w:sz w:val="32"/>
          <w:szCs w:val="32"/>
        </w:rPr>
        <w:t>建立健全外商投资企业投诉工作机制，保护外商投资合法权益。</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区级责任部门：区商务局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63.</w:t>
      </w:r>
      <w:r w:rsidRPr="00024A00">
        <w:rPr>
          <w:rFonts w:eastAsia="仿宋_GB2312"/>
          <w:spacing w:val="-4"/>
          <w:sz w:val="32"/>
          <w:szCs w:val="32"/>
        </w:rPr>
        <w:t>加大对知识产权侵权违法行为的处罚力度，完善知识产权纠纷多元解决机制。</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区级责任部门：区法院、区市场监管局</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64.</w:t>
      </w:r>
      <w:r w:rsidRPr="00024A00">
        <w:rPr>
          <w:rFonts w:eastAsia="仿宋_GB2312"/>
          <w:spacing w:val="-4"/>
          <w:sz w:val="32"/>
          <w:szCs w:val="32"/>
        </w:rPr>
        <w:t>依托全国信用信息共享平台和北京市公共信用信息服务平台，助力构建以信用承诺、联合奖惩、信息公示为核心的信用监管体系。</w:t>
      </w:r>
    </w:p>
    <w:p w:rsidR="00000000" w:rsidRDefault="00AC5976" w:rsidP="00F5451D">
      <w:pPr>
        <w:spacing w:line="600" w:lineRule="exact"/>
        <w:ind w:firstLineChars="184" w:firstLine="552"/>
        <w:contextualSpacing/>
        <w:rPr>
          <w:rFonts w:eastAsia="仿宋_GB2312"/>
          <w:spacing w:val="-10"/>
          <w:sz w:val="32"/>
          <w:szCs w:val="32"/>
        </w:rPr>
      </w:pPr>
      <w:r w:rsidRPr="00AC5976">
        <w:rPr>
          <w:rFonts w:eastAsia="仿宋_GB2312" w:hint="eastAsia"/>
          <w:spacing w:val="-10"/>
          <w:sz w:val="32"/>
          <w:szCs w:val="32"/>
        </w:rPr>
        <w:t>区级责任部门：区市场监管局、区科技和信息化局、各相关单位</w:t>
      </w:r>
    </w:p>
    <w:p w:rsidR="00000000" w:rsidRDefault="00850F8C">
      <w:pPr>
        <w:spacing w:line="600" w:lineRule="exact"/>
        <w:ind w:firstLineChars="184" w:firstLine="574"/>
        <w:contextualSpacing/>
        <w:rPr>
          <w:rFonts w:eastAsia="黑体"/>
          <w:spacing w:val="-4"/>
          <w:sz w:val="32"/>
          <w:szCs w:val="32"/>
        </w:rPr>
      </w:pPr>
      <w:r w:rsidRPr="00024A00">
        <w:rPr>
          <w:rFonts w:eastAsia="黑体"/>
          <w:spacing w:val="-4"/>
          <w:sz w:val="32"/>
          <w:szCs w:val="32"/>
        </w:rPr>
        <w:t>三、保障措施</w:t>
      </w:r>
    </w:p>
    <w:p w:rsidR="00000000" w:rsidRDefault="00850F8C">
      <w:pPr>
        <w:spacing w:line="600" w:lineRule="exact"/>
        <w:ind w:firstLineChars="184" w:firstLine="574"/>
        <w:contextualSpacing/>
        <w:rPr>
          <w:rFonts w:eastAsia="楷体_GB2312"/>
          <w:spacing w:val="-4"/>
          <w:sz w:val="32"/>
          <w:szCs w:val="32"/>
        </w:rPr>
      </w:pPr>
      <w:r w:rsidRPr="00024A00">
        <w:rPr>
          <w:rFonts w:eastAsia="楷体_GB2312"/>
          <w:spacing w:val="-4"/>
          <w:sz w:val="32"/>
          <w:szCs w:val="32"/>
        </w:rPr>
        <w:t>（一）强化组织领导</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根据《全面推进北京市服务业扩大开放综合试点工作方案》任务分工，及时增补东城区落实北京市服务业扩大开放综合试点工作领导小组（以下简称领导小组）成员单位，进一步发挥领导小组组织领导、统筹协调作用，扎实推进新一轮服务业扩大开放政策措施落实。各单位切实提高思想认识，高度重视新一轮服务业扩大开放工作，主要负责同志亲自研究部署、督促检查；结合实际，明确目标、突出重点，确保细化工作任务，压实工作责任，推动任务落实。</w:t>
      </w:r>
    </w:p>
    <w:p w:rsidR="00000000" w:rsidRDefault="00850F8C">
      <w:pPr>
        <w:spacing w:line="600" w:lineRule="exact"/>
        <w:ind w:firstLineChars="184" w:firstLine="574"/>
        <w:contextualSpacing/>
        <w:rPr>
          <w:rFonts w:eastAsia="楷体_GB2312"/>
          <w:spacing w:val="-4"/>
          <w:sz w:val="32"/>
          <w:szCs w:val="32"/>
        </w:rPr>
      </w:pPr>
      <w:r w:rsidRPr="00024A00">
        <w:rPr>
          <w:rFonts w:eastAsia="楷体_GB2312"/>
          <w:spacing w:val="-4"/>
          <w:sz w:val="32"/>
          <w:szCs w:val="32"/>
        </w:rPr>
        <w:t>（二）健全工作机制</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建立市区协调机制，主动争取市级有关部门对试点工作的支持。完善工作例会机制，根据区领导指示和工作需要，及时召开工作会议，加强工作研究和信息沟通，重点汇报新一轮服务业扩大开放工作成果，研究解决试点中出现的问题。</w:t>
      </w:r>
    </w:p>
    <w:p w:rsidR="00000000" w:rsidRDefault="00850F8C">
      <w:pPr>
        <w:spacing w:line="600" w:lineRule="exact"/>
        <w:ind w:firstLineChars="200" w:firstLine="624"/>
        <w:contextualSpacing/>
        <w:rPr>
          <w:rFonts w:eastAsia="楷体_GB2312"/>
          <w:spacing w:val="-4"/>
          <w:sz w:val="32"/>
          <w:szCs w:val="32"/>
        </w:rPr>
      </w:pPr>
      <w:r w:rsidRPr="00024A00">
        <w:rPr>
          <w:rFonts w:eastAsia="楷体_GB2312"/>
          <w:spacing w:val="-4"/>
          <w:sz w:val="32"/>
          <w:szCs w:val="32"/>
        </w:rPr>
        <w:t>（三）扩大政策宣传</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要充分认识到北京市服务业扩大开放综合试点工作是贯彻新发展理念，建设现代化经济体系，推动形成全面开放新格局的重要举措。各单位要认真学习和领会北京市服务业扩大开放综合试点工作的相关政策、文件和精神，通过组织政策培训会，召开企业座谈会，到示范点参观考察、交流学习等方式，加强政策的宣传和贯彻力度。</w:t>
      </w:r>
    </w:p>
    <w:p w:rsidR="00000000" w:rsidRDefault="00850F8C">
      <w:pPr>
        <w:spacing w:line="600" w:lineRule="exact"/>
        <w:contextualSpacing/>
        <w:rPr>
          <w:rFonts w:eastAsia="楷体_GB2312"/>
          <w:spacing w:val="-4"/>
          <w:sz w:val="32"/>
          <w:szCs w:val="32"/>
        </w:rPr>
      </w:pPr>
      <w:r w:rsidRPr="00024A00">
        <w:rPr>
          <w:rFonts w:eastAsia="楷体_GB2312"/>
          <w:spacing w:val="-4"/>
          <w:sz w:val="32"/>
          <w:szCs w:val="32"/>
        </w:rPr>
        <w:t xml:space="preserve">    </w:t>
      </w:r>
      <w:r w:rsidRPr="00024A00">
        <w:rPr>
          <w:rFonts w:eastAsia="楷体_GB2312"/>
          <w:spacing w:val="-4"/>
          <w:sz w:val="32"/>
          <w:szCs w:val="32"/>
        </w:rPr>
        <w:t>（四）加强与市级工作对接</w:t>
      </w:r>
    </w:p>
    <w:p w:rsidR="00000000" w:rsidRDefault="00850F8C">
      <w:pPr>
        <w:spacing w:line="600" w:lineRule="exact"/>
        <w:contextualSpacing/>
        <w:rPr>
          <w:rFonts w:eastAsia="楷体_GB2312"/>
          <w:spacing w:val="-4"/>
          <w:sz w:val="32"/>
          <w:szCs w:val="32"/>
        </w:rPr>
      </w:pPr>
      <w:r w:rsidRPr="00024A00">
        <w:rPr>
          <w:rFonts w:eastAsia="楷体_GB2312"/>
          <w:spacing w:val="-4"/>
          <w:sz w:val="32"/>
          <w:szCs w:val="32"/>
        </w:rPr>
        <w:t xml:space="preserve">    </w:t>
      </w:r>
      <w:r w:rsidRPr="00024A00">
        <w:rPr>
          <w:rFonts w:eastAsia="仿宋_GB2312"/>
          <w:spacing w:val="-4"/>
          <w:sz w:val="32"/>
          <w:szCs w:val="32"/>
        </w:rPr>
        <w:t>各部门要加强与上级部门的沟通联络，充分领会各项任务内涵，积极落实工作任务。各综合经济、产业主导部门要根据企业需求提出新的需要突破的事项，由商务部门统筹协调，与市里进行沟通落实。</w:t>
      </w:r>
    </w:p>
    <w:p w:rsidR="00000000" w:rsidRDefault="00850F8C">
      <w:pPr>
        <w:spacing w:line="600" w:lineRule="exact"/>
        <w:ind w:firstLineChars="184" w:firstLine="574"/>
        <w:contextualSpacing/>
        <w:rPr>
          <w:rFonts w:eastAsia="楷体_GB2312"/>
          <w:spacing w:val="-4"/>
          <w:sz w:val="32"/>
          <w:szCs w:val="32"/>
        </w:rPr>
      </w:pPr>
      <w:r w:rsidRPr="00024A00">
        <w:rPr>
          <w:rFonts w:eastAsia="楷体_GB2312"/>
          <w:spacing w:val="-4"/>
          <w:sz w:val="32"/>
          <w:szCs w:val="32"/>
        </w:rPr>
        <w:t>（五）建立重点企业库</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聚焦教育、医疗养老、科技、互联网信息、金融、文化旅游、专业服务等开放试点领域，选取有代表性的企业组成重点企业库，精准跟进、一对一服务，推动政策落地，尽快取得实质效果。各领导小组成员单位向领导小组办公室上报各自分管领域重点企业，以重点企业为跟踪对象，动态检验试点措施的实施效果。</w:t>
      </w:r>
    </w:p>
    <w:p w:rsidR="00000000" w:rsidRDefault="00850F8C">
      <w:pPr>
        <w:spacing w:line="600" w:lineRule="exact"/>
        <w:ind w:firstLineChars="184" w:firstLine="574"/>
        <w:contextualSpacing/>
        <w:rPr>
          <w:rFonts w:eastAsia="楷体_GB2312"/>
          <w:spacing w:val="-4"/>
          <w:sz w:val="32"/>
          <w:szCs w:val="32"/>
        </w:rPr>
      </w:pPr>
      <w:r w:rsidRPr="00024A00">
        <w:rPr>
          <w:rFonts w:eastAsia="楷体_GB2312"/>
          <w:spacing w:val="-4"/>
          <w:sz w:val="32"/>
          <w:szCs w:val="32"/>
        </w:rPr>
        <w:t>（六）重点推动示范园区建设</w:t>
      </w:r>
    </w:p>
    <w:p w:rsidR="00000000" w:rsidRDefault="00850F8C">
      <w:pPr>
        <w:spacing w:line="600" w:lineRule="exact"/>
        <w:ind w:firstLineChars="184" w:firstLine="574"/>
        <w:contextualSpacing/>
        <w:rPr>
          <w:rFonts w:eastAsia="仿宋_GB2312"/>
          <w:spacing w:val="-4"/>
          <w:sz w:val="32"/>
          <w:szCs w:val="32"/>
        </w:rPr>
      </w:pPr>
      <w:r w:rsidRPr="00024A00">
        <w:rPr>
          <w:rFonts w:eastAsia="仿宋_GB2312"/>
          <w:spacing w:val="-4"/>
          <w:sz w:val="32"/>
          <w:szCs w:val="32"/>
        </w:rPr>
        <w:t>推动王府井大街服务国际交往中心建设工作，从</w:t>
      </w:r>
      <w:r w:rsidR="00AC5976" w:rsidRPr="00AC5976">
        <w:rPr>
          <w:rFonts w:eastAsia="仿宋_GB2312" w:hint="eastAsia"/>
          <w:spacing w:val="-4"/>
          <w:sz w:val="32"/>
          <w:szCs w:val="32"/>
        </w:rPr>
        <w:t>提升生态环境、打造大型国际节展会议品牌、建设国际品牌集聚中心、打造文化消费集聚区、形成商业商务融合发展的国际化服务区域等方面推进王府井地区的扩大开放工作，</w:t>
      </w:r>
      <w:r w:rsidRPr="00024A00">
        <w:rPr>
          <w:rFonts w:eastAsia="仿宋_GB2312"/>
          <w:spacing w:val="-4"/>
          <w:sz w:val="32"/>
          <w:szCs w:val="32"/>
        </w:rPr>
        <w:t>提升服务业发展的辐射力和带动力。</w:t>
      </w: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spacing w:val="-4"/>
          <w:sz w:val="32"/>
          <w:szCs w:val="32"/>
        </w:rPr>
      </w:pPr>
    </w:p>
    <w:p w:rsidR="00850F8C" w:rsidRDefault="00850F8C" w:rsidP="00850F8C">
      <w:pPr>
        <w:spacing w:line="590" w:lineRule="exact"/>
        <w:ind w:firstLineChars="184" w:firstLine="574"/>
        <w:rPr>
          <w:rFonts w:eastAsia="仿宋_GB2312" w:hint="eastAsia"/>
          <w:spacing w:val="-4"/>
          <w:sz w:val="32"/>
          <w:szCs w:val="32"/>
        </w:rPr>
      </w:pPr>
    </w:p>
    <w:p w:rsidR="00000000" w:rsidRDefault="00F5451D">
      <w:pPr>
        <w:pBdr>
          <w:bottom w:val="single" w:sz="4" w:space="1" w:color="auto"/>
        </w:pBdr>
        <w:spacing w:line="400" w:lineRule="exact"/>
        <w:ind w:firstLineChars="200" w:firstLine="624"/>
        <w:rPr>
          <w:rFonts w:eastAsia="仿宋_GB2312"/>
          <w:spacing w:val="-4"/>
          <w:sz w:val="32"/>
          <w:szCs w:val="32"/>
        </w:rPr>
      </w:pPr>
    </w:p>
    <w:p w:rsidR="001C26BD" w:rsidRPr="00FD6AF1" w:rsidRDefault="001C26BD" w:rsidP="00FD6AF1">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区法院，区检察院，</w:t>
      </w:r>
      <w:r w:rsidR="00485E61" w:rsidRPr="00FD6AF1">
        <w:rPr>
          <w:rFonts w:hint="eastAsia"/>
          <w:spacing w:val="-4"/>
          <w:szCs w:val="28"/>
        </w:rPr>
        <w:t>区武装部，各人民团体</w:t>
      </w:r>
      <w:r w:rsidRPr="00FD6AF1">
        <w:rPr>
          <w:spacing w:val="-4"/>
          <w:szCs w:val="28"/>
        </w:rPr>
        <w:t>。</w:t>
      </w:r>
    </w:p>
    <w:p w:rsidR="000A4CD1" w:rsidRDefault="001C26BD" w:rsidP="00FD6AF1">
      <w:pPr>
        <w:pBdr>
          <w:top w:val="single" w:sz="4" w:space="1" w:color="auto"/>
          <w:bottom w:val="single" w:sz="4" w:space="1" w:color="auto"/>
        </w:pBdr>
        <w:spacing w:line="590" w:lineRule="exact"/>
        <w:ind w:firstLineChars="100" w:firstLine="272"/>
        <w:rPr>
          <w:rFonts w:eastAsia="仿宋_GB2312"/>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r w:rsidR="00527565">
        <w:rPr>
          <w:rFonts w:eastAsia="仿宋_GB2312" w:hint="eastAsia"/>
          <w:spacing w:val="-4"/>
          <w:sz w:val="28"/>
          <w:szCs w:val="28"/>
        </w:rPr>
        <w:t xml:space="preserve">          </w:t>
      </w:r>
      <w:r w:rsidRPr="00FD6AF1">
        <w:rPr>
          <w:rFonts w:eastAsia="仿宋_GB2312"/>
          <w:spacing w:val="-4"/>
          <w:sz w:val="28"/>
          <w:szCs w:val="28"/>
        </w:rPr>
        <w:t xml:space="preserve">  </w:t>
      </w:r>
      <w:r w:rsidR="00A01D42" w:rsidRPr="00FD6AF1">
        <w:rPr>
          <w:rFonts w:eastAsia="仿宋_GB2312"/>
          <w:spacing w:val="-4"/>
          <w:sz w:val="28"/>
          <w:szCs w:val="28"/>
        </w:rPr>
        <w:t>20</w:t>
      </w:r>
      <w:r w:rsidR="00A01D42">
        <w:rPr>
          <w:rFonts w:eastAsia="仿宋_GB2312" w:hint="eastAsia"/>
          <w:spacing w:val="-4"/>
          <w:sz w:val="28"/>
          <w:szCs w:val="28"/>
        </w:rPr>
        <w:t>19</w:t>
      </w:r>
      <w:r w:rsidRPr="00FD6AF1">
        <w:rPr>
          <w:rFonts w:eastAsia="仿宋_GB2312"/>
          <w:spacing w:val="-4"/>
          <w:sz w:val="28"/>
          <w:szCs w:val="28"/>
        </w:rPr>
        <w:t>年</w:t>
      </w:r>
      <w:r w:rsidR="00A01D42">
        <w:rPr>
          <w:rFonts w:eastAsia="仿宋_GB2312" w:hint="eastAsia"/>
          <w:spacing w:val="-4"/>
          <w:sz w:val="28"/>
          <w:szCs w:val="28"/>
        </w:rPr>
        <w:t>5</w:t>
      </w:r>
      <w:r w:rsidRPr="00FD6AF1">
        <w:rPr>
          <w:rFonts w:eastAsia="仿宋_GB2312"/>
          <w:spacing w:val="-4"/>
          <w:sz w:val="28"/>
          <w:szCs w:val="28"/>
        </w:rPr>
        <w:t>月</w:t>
      </w:r>
      <w:r w:rsidR="00BF15C8">
        <w:rPr>
          <w:rFonts w:eastAsia="仿宋_GB2312" w:hint="eastAsia"/>
          <w:spacing w:val="-4"/>
          <w:sz w:val="28"/>
          <w:szCs w:val="28"/>
        </w:rPr>
        <w:t>24</w:t>
      </w:r>
      <w:r w:rsidRPr="00FD6AF1">
        <w:rPr>
          <w:rFonts w:eastAsia="仿宋_GB2312"/>
          <w:spacing w:val="-4"/>
          <w:sz w:val="28"/>
          <w:szCs w:val="28"/>
        </w:rPr>
        <w:t>日印发</w:t>
      </w:r>
    </w:p>
    <w:p w:rsidR="008C78EE" w:rsidRPr="000A4CD1" w:rsidRDefault="000A4CD1" w:rsidP="000A4CD1">
      <w:pPr>
        <w:spacing w:line="590" w:lineRule="exact"/>
        <w:ind w:rightChars="161" w:right="338" w:firstLineChars="200" w:firstLine="544"/>
        <w:jc w:val="right"/>
        <w:rPr>
          <w:rFonts w:eastAsia="仿宋_GB2312"/>
          <w:spacing w:val="-4"/>
          <w:sz w:val="28"/>
          <w:szCs w:val="28"/>
        </w:rPr>
      </w:pPr>
      <w:r w:rsidRPr="000A4CD1">
        <w:rPr>
          <w:rFonts w:eastAsia="仿宋_GB2312"/>
          <w:spacing w:val="-4"/>
          <w:sz w:val="28"/>
          <w:szCs w:val="28"/>
        </w:rPr>
        <w:t>东行规字</w:t>
      </w:r>
      <w:r w:rsidRPr="000A4CD1">
        <w:rPr>
          <w:rFonts w:eastAsia="仿宋_GB2312" w:hint="eastAsia"/>
          <w:spacing w:val="-4"/>
          <w:sz w:val="28"/>
          <w:szCs w:val="28"/>
        </w:rPr>
        <w:t>〔</w:t>
      </w:r>
      <w:r w:rsidR="00A01D42" w:rsidRPr="000A4CD1">
        <w:rPr>
          <w:rFonts w:eastAsia="仿宋_GB2312"/>
          <w:spacing w:val="-4"/>
          <w:sz w:val="28"/>
          <w:szCs w:val="28"/>
        </w:rPr>
        <w:t>20</w:t>
      </w:r>
      <w:r w:rsidR="00A01D42">
        <w:rPr>
          <w:rFonts w:eastAsia="仿宋_GB2312" w:hint="eastAsia"/>
          <w:spacing w:val="-4"/>
          <w:sz w:val="28"/>
          <w:szCs w:val="28"/>
        </w:rPr>
        <w:t>19</w:t>
      </w:r>
      <w:r w:rsidRPr="000A4CD1">
        <w:rPr>
          <w:rFonts w:eastAsia="仿宋_GB2312" w:hint="eastAsia"/>
          <w:spacing w:val="-4"/>
          <w:sz w:val="28"/>
          <w:szCs w:val="28"/>
        </w:rPr>
        <w:t>〕</w:t>
      </w:r>
      <w:r w:rsidR="00A01D42">
        <w:rPr>
          <w:rFonts w:eastAsia="仿宋_GB2312" w:hint="eastAsia"/>
          <w:spacing w:val="-4"/>
          <w:sz w:val="28"/>
          <w:szCs w:val="28"/>
        </w:rPr>
        <w:t>5</w:t>
      </w:r>
      <w:r w:rsidRPr="000A4CD1">
        <w:rPr>
          <w:rFonts w:eastAsia="仿宋_GB2312"/>
          <w:spacing w:val="-4"/>
          <w:sz w:val="28"/>
          <w:szCs w:val="28"/>
        </w:rPr>
        <w:t>号</w:t>
      </w:r>
    </w:p>
    <w:sectPr w:rsidR="008C78EE" w:rsidRPr="000A4CD1" w:rsidSect="00237B51">
      <w:headerReference w:type="default" r:id="rId6"/>
      <w:footerReference w:type="even" r:id="rId7"/>
      <w:footerReference w:type="default" r:id="rId8"/>
      <w:pgSz w:w="11906" w:h="16838" w:code="9"/>
      <w:pgMar w:top="1928" w:right="1474" w:bottom="187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BAA" w:rsidRDefault="00675BAA">
      <w:r>
        <w:separator/>
      </w:r>
    </w:p>
  </w:endnote>
  <w:endnote w:type="continuationSeparator" w:id="1">
    <w:p w:rsidR="00675BAA" w:rsidRDefault="00675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02" w:rsidRDefault="00AC5976"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AC5976">
      <w:rPr>
        <w:rStyle w:val="a6"/>
        <w:rFonts w:ascii="宋体"/>
        <w:kern w:val="0"/>
        <w:sz w:val="28"/>
      </w:rPr>
      <w:fldChar w:fldCharType="begin"/>
    </w:r>
    <w:r w:rsidR="00466B33">
      <w:rPr>
        <w:rStyle w:val="a6"/>
        <w:rFonts w:ascii="宋体"/>
        <w:kern w:val="0"/>
        <w:sz w:val="28"/>
      </w:rPr>
      <w:instrText xml:space="preserve"> PAGE </w:instrText>
    </w:r>
    <w:r w:rsidR="00AC5976">
      <w:rPr>
        <w:rStyle w:val="a6"/>
        <w:rFonts w:ascii="宋体"/>
        <w:kern w:val="0"/>
        <w:sz w:val="28"/>
      </w:rPr>
      <w:fldChar w:fldCharType="separate"/>
    </w:r>
    <w:r w:rsidR="00F5451D">
      <w:rPr>
        <w:rStyle w:val="a6"/>
        <w:rFonts w:ascii="宋体"/>
        <w:noProof/>
        <w:kern w:val="0"/>
        <w:sz w:val="28"/>
      </w:rPr>
      <w:t>1</w:t>
    </w:r>
    <w:r w:rsidR="00AC5976">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BAA" w:rsidRDefault="00675BAA">
      <w:r>
        <w:separator/>
      </w:r>
    </w:p>
  </w:footnote>
  <w:footnote w:type="continuationSeparator" w:id="1">
    <w:p w:rsidR="00675BAA" w:rsidRDefault="00675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A" w:rsidRDefault="00BE6B7A" w:rsidP="00655C8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F6B"/>
    <w:rsid w:val="00034B32"/>
    <w:rsid w:val="00045B01"/>
    <w:rsid w:val="000575DB"/>
    <w:rsid w:val="00080EBC"/>
    <w:rsid w:val="000853D3"/>
    <w:rsid w:val="00085F3E"/>
    <w:rsid w:val="000A4CD1"/>
    <w:rsid w:val="000C0437"/>
    <w:rsid w:val="000D1893"/>
    <w:rsid w:val="00100EA2"/>
    <w:rsid w:val="00113F44"/>
    <w:rsid w:val="00133F54"/>
    <w:rsid w:val="00135C14"/>
    <w:rsid w:val="0013692C"/>
    <w:rsid w:val="00150019"/>
    <w:rsid w:val="0015005E"/>
    <w:rsid w:val="00156F10"/>
    <w:rsid w:val="00180A14"/>
    <w:rsid w:val="001A3B83"/>
    <w:rsid w:val="001C26BD"/>
    <w:rsid w:val="001F628E"/>
    <w:rsid w:val="001F7B7B"/>
    <w:rsid w:val="0020010B"/>
    <w:rsid w:val="00237B51"/>
    <w:rsid w:val="00272C9B"/>
    <w:rsid w:val="002864C4"/>
    <w:rsid w:val="002D2557"/>
    <w:rsid w:val="002D5CDE"/>
    <w:rsid w:val="002E26B1"/>
    <w:rsid w:val="002E5322"/>
    <w:rsid w:val="002E546D"/>
    <w:rsid w:val="002E7B6E"/>
    <w:rsid w:val="00312823"/>
    <w:rsid w:val="00323902"/>
    <w:rsid w:val="00331EE1"/>
    <w:rsid w:val="00346CB3"/>
    <w:rsid w:val="00376EB2"/>
    <w:rsid w:val="003A3BA6"/>
    <w:rsid w:val="003B0963"/>
    <w:rsid w:val="003D6D7B"/>
    <w:rsid w:val="003D7DA5"/>
    <w:rsid w:val="003E525F"/>
    <w:rsid w:val="00415D3B"/>
    <w:rsid w:val="0041661C"/>
    <w:rsid w:val="00452989"/>
    <w:rsid w:val="00466B33"/>
    <w:rsid w:val="0047027D"/>
    <w:rsid w:val="00473FF7"/>
    <w:rsid w:val="00482D5C"/>
    <w:rsid w:val="00485E61"/>
    <w:rsid w:val="00497297"/>
    <w:rsid w:val="004E4594"/>
    <w:rsid w:val="004F05E7"/>
    <w:rsid w:val="0050141B"/>
    <w:rsid w:val="00504E32"/>
    <w:rsid w:val="00516F61"/>
    <w:rsid w:val="0052724E"/>
    <w:rsid w:val="00527565"/>
    <w:rsid w:val="005A7A93"/>
    <w:rsid w:val="00615493"/>
    <w:rsid w:val="00636862"/>
    <w:rsid w:val="0064357E"/>
    <w:rsid w:val="00655C82"/>
    <w:rsid w:val="00675BAA"/>
    <w:rsid w:val="00676B7E"/>
    <w:rsid w:val="00677A25"/>
    <w:rsid w:val="00681623"/>
    <w:rsid w:val="006878AF"/>
    <w:rsid w:val="00693F78"/>
    <w:rsid w:val="006A7D32"/>
    <w:rsid w:val="006B10EE"/>
    <w:rsid w:val="006D4507"/>
    <w:rsid w:val="006D4D8C"/>
    <w:rsid w:val="006E7ED1"/>
    <w:rsid w:val="006F02DB"/>
    <w:rsid w:val="006F3894"/>
    <w:rsid w:val="007070FC"/>
    <w:rsid w:val="00715E93"/>
    <w:rsid w:val="00723737"/>
    <w:rsid w:val="007517F5"/>
    <w:rsid w:val="007B2771"/>
    <w:rsid w:val="007F7EBA"/>
    <w:rsid w:val="00804D08"/>
    <w:rsid w:val="0082771B"/>
    <w:rsid w:val="00836A94"/>
    <w:rsid w:val="0084094F"/>
    <w:rsid w:val="00850F8C"/>
    <w:rsid w:val="00875774"/>
    <w:rsid w:val="008848C3"/>
    <w:rsid w:val="00886A61"/>
    <w:rsid w:val="008B26C0"/>
    <w:rsid w:val="008C78EE"/>
    <w:rsid w:val="008D6FBC"/>
    <w:rsid w:val="008E6C02"/>
    <w:rsid w:val="00906AC7"/>
    <w:rsid w:val="009156E4"/>
    <w:rsid w:val="009165E7"/>
    <w:rsid w:val="00920694"/>
    <w:rsid w:val="0092099A"/>
    <w:rsid w:val="00934F6B"/>
    <w:rsid w:val="00954499"/>
    <w:rsid w:val="00987800"/>
    <w:rsid w:val="009A7962"/>
    <w:rsid w:val="00A01D42"/>
    <w:rsid w:val="00A37DD6"/>
    <w:rsid w:val="00A7200B"/>
    <w:rsid w:val="00A86E46"/>
    <w:rsid w:val="00AC5976"/>
    <w:rsid w:val="00AF25EE"/>
    <w:rsid w:val="00B050A2"/>
    <w:rsid w:val="00B05167"/>
    <w:rsid w:val="00B05E27"/>
    <w:rsid w:val="00B06123"/>
    <w:rsid w:val="00B3146E"/>
    <w:rsid w:val="00B35CEB"/>
    <w:rsid w:val="00B6285E"/>
    <w:rsid w:val="00B84A53"/>
    <w:rsid w:val="00BA3F3B"/>
    <w:rsid w:val="00BA6E56"/>
    <w:rsid w:val="00BB02C9"/>
    <w:rsid w:val="00BC003F"/>
    <w:rsid w:val="00BD0FC0"/>
    <w:rsid w:val="00BE6B7A"/>
    <w:rsid w:val="00BF15C8"/>
    <w:rsid w:val="00C22716"/>
    <w:rsid w:val="00C2325F"/>
    <w:rsid w:val="00C250F2"/>
    <w:rsid w:val="00C364BA"/>
    <w:rsid w:val="00C50479"/>
    <w:rsid w:val="00C610B8"/>
    <w:rsid w:val="00C74E0B"/>
    <w:rsid w:val="00C77F25"/>
    <w:rsid w:val="00C80DAE"/>
    <w:rsid w:val="00C824FD"/>
    <w:rsid w:val="00C83E99"/>
    <w:rsid w:val="00CA5A05"/>
    <w:rsid w:val="00CF3087"/>
    <w:rsid w:val="00D40805"/>
    <w:rsid w:val="00D55891"/>
    <w:rsid w:val="00D70BBF"/>
    <w:rsid w:val="00D74468"/>
    <w:rsid w:val="00D856B9"/>
    <w:rsid w:val="00DA6FEC"/>
    <w:rsid w:val="00DB1E06"/>
    <w:rsid w:val="00DB34F2"/>
    <w:rsid w:val="00DC6121"/>
    <w:rsid w:val="00E03A9F"/>
    <w:rsid w:val="00E04498"/>
    <w:rsid w:val="00E04F30"/>
    <w:rsid w:val="00E05DE0"/>
    <w:rsid w:val="00E26D7E"/>
    <w:rsid w:val="00E4555A"/>
    <w:rsid w:val="00E4582F"/>
    <w:rsid w:val="00E46C46"/>
    <w:rsid w:val="00E578FB"/>
    <w:rsid w:val="00E63419"/>
    <w:rsid w:val="00E64BE0"/>
    <w:rsid w:val="00E931D7"/>
    <w:rsid w:val="00EC1D9F"/>
    <w:rsid w:val="00EC4301"/>
    <w:rsid w:val="00F020FF"/>
    <w:rsid w:val="00F223F1"/>
    <w:rsid w:val="00F22A1E"/>
    <w:rsid w:val="00F31FD2"/>
    <w:rsid w:val="00F5451D"/>
    <w:rsid w:val="00F569C5"/>
    <w:rsid w:val="00F6031E"/>
    <w:rsid w:val="00F679DB"/>
    <w:rsid w:val="00F8107D"/>
    <w:rsid w:val="00F843B9"/>
    <w:rsid w:val="00F85462"/>
    <w:rsid w:val="00F95FAE"/>
    <w:rsid w:val="00FA5432"/>
    <w:rsid w:val="00FD6AF1"/>
    <w:rsid w:val="00FF2C85"/>
    <w:rsid w:val="00FF3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 w:type="paragraph" w:styleId="a9">
    <w:name w:val="Normal (Web)"/>
    <w:basedOn w:val="a"/>
    <w:uiPriority w:val="99"/>
    <w:unhideWhenUsed/>
    <w:rsid w:val="00A01D42"/>
    <w:pPr>
      <w:jc w:val="left"/>
    </w:pPr>
    <w:rPr>
      <w:b/>
      <w:kern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6018</Words>
  <Characters>486</Characters>
  <Application>Microsoft Office Word</Application>
  <DocSecurity>0</DocSecurity>
  <Lines>4</Lines>
  <Paragraphs>12</Paragraphs>
  <ScaleCrop>false</ScaleCrop>
  <Company>msk</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李洪</cp:lastModifiedBy>
  <cp:revision>4</cp:revision>
  <cp:lastPrinted>2014-11-27T03:46:00Z</cp:lastPrinted>
  <dcterms:created xsi:type="dcterms:W3CDTF">2019-05-24T05:02:00Z</dcterms:created>
  <dcterms:modified xsi:type="dcterms:W3CDTF">2019-05-24T06:16:00Z</dcterms:modified>
</cp:coreProperties>
</file>