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6A153">
      <w:pPr>
        <w:jc w:val="center"/>
        <w:rPr>
          <w:rFonts w:cs="Arial"/>
          <w:b/>
          <w:sz w:val="30"/>
          <w:szCs w:val="30"/>
        </w:rPr>
      </w:pPr>
      <w:r>
        <w:rPr>
          <w:rFonts w:hint="eastAsia" w:cs="Arial"/>
          <w:b/>
          <w:sz w:val="30"/>
          <w:szCs w:val="30"/>
        </w:rPr>
        <w:t>综合评分表</w:t>
      </w:r>
    </w:p>
    <w:tbl>
      <w:tblPr>
        <w:tblStyle w:val="2"/>
        <w:tblW w:w="144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1149"/>
        <w:gridCol w:w="913"/>
        <w:gridCol w:w="4978"/>
        <w:gridCol w:w="2159"/>
        <w:gridCol w:w="2060"/>
        <w:gridCol w:w="2035"/>
      </w:tblGrid>
      <w:tr w14:paraId="34433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148" w:type="dxa"/>
            <w:vMerge w:val="restart"/>
            <w:noWrap w:val="0"/>
            <w:vAlign w:val="center"/>
          </w:tcPr>
          <w:p w14:paraId="7A66B3CE">
            <w:pPr>
              <w:ind w:firstLine="28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评审条款</w:t>
            </w:r>
          </w:p>
        </w:tc>
        <w:tc>
          <w:tcPr>
            <w:tcW w:w="1149" w:type="dxa"/>
            <w:vMerge w:val="restart"/>
            <w:noWrap w:val="0"/>
            <w:vAlign w:val="center"/>
          </w:tcPr>
          <w:p w14:paraId="22CEE1F7">
            <w:pPr>
              <w:ind w:firstLine="28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评分细则</w:t>
            </w:r>
          </w:p>
        </w:tc>
        <w:tc>
          <w:tcPr>
            <w:tcW w:w="913" w:type="dxa"/>
            <w:vMerge w:val="restart"/>
            <w:noWrap w:val="0"/>
            <w:vAlign w:val="center"/>
          </w:tcPr>
          <w:p w14:paraId="6855D8C6">
            <w:pPr>
              <w:ind w:firstLine="28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分值</w:t>
            </w:r>
          </w:p>
        </w:tc>
        <w:tc>
          <w:tcPr>
            <w:tcW w:w="4978" w:type="dxa"/>
            <w:vMerge w:val="restart"/>
            <w:noWrap w:val="0"/>
            <w:vAlign w:val="center"/>
          </w:tcPr>
          <w:p w14:paraId="26D64963">
            <w:pPr>
              <w:ind w:firstLine="28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评分标准</w:t>
            </w:r>
          </w:p>
        </w:tc>
        <w:tc>
          <w:tcPr>
            <w:tcW w:w="6254" w:type="dxa"/>
            <w:gridSpan w:val="3"/>
            <w:noWrap w:val="0"/>
            <w:vAlign w:val="center"/>
          </w:tcPr>
          <w:p w14:paraId="46729EC3">
            <w:pPr>
              <w:pStyle w:val="4"/>
              <w:spacing w:before="0" w:after="0" w:line="24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参选人名称及评审结论</w:t>
            </w:r>
          </w:p>
        </w:tc>
      </w:tr>
      <w:tr w14:paraId="59894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148" w:type="dxa"/>
            <w:vMerge w:val="continue"/>
            <w:noWrap w:val="0"/>
            <w:vAlign w:val="center"/>
          </w:tcPr>
          <w:p w14:paraId="55C0FE67">
            <w:pPr>
              <w:ind w:firstLine="28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49" w:type="dxa"/>
            <w:vMerge w:val="continue"/>
            <w:noWrap w:val="0"/>
            <w:vAlign w:val="center"/>
          </w:tcPr>
          <w:p w14:paraId="3C113FE5">
            <w:pPr>
              <w:ind w:firstLine="28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13" w:type="dxa"/>
            <w:vMerge w:val="continue"/>
            <w:noWrap w:val="0"/>
            <w:vAlign w:val="center"/>
          </w:tcPr>
          <w:p w14:paraId="2F3A84B8">
            <w:pPr>
              <w:ind w:firstLine="28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978" w:type="dxa"/>
            <w:vMerge w:val="continue"/>
            <w:noWrap w:val="0"/>
            <w:vAlign w:val="center"/>
          </w:tcPr>
          <w:p w14:paraId="67F62AF9">
            <w:pPr>
              <w:ind w:firstLine="28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59" w:type="dxa"/>
            <w:noWrap w:val="0"/>
            <w:vAlign w:val="center"/>
          </w:tcPr>
          <w:p w14:paraId="7F6966CE">
            <w:pPr>
              <w:ind w:left="197" w:leftChars="0" w:hanging="197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60" w:type="dxa"/>
            <w:noWrap w:val="0"/>
            <w:vAlign w:val="center"/>
          </w:tcPr>
          <w:p w14:paraId="4BFF0260">
            <w:pPr>
              <w:ind w:left="197" w:leftChars="0" w:hanging="197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35" w:type="dxa"/>
            <w:noWrap w:val="0"/>
            <w:vAlign w:val="center"/>
          </w:tcPr>
          <w:p w14:paraId="0F8E3D20">
            <w:pPr>
              <w:ind w:left="197" w:leftChars="0" w:hanging="197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D14F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1148" w:type="dxa"/>
            <w:noWrap w:val="0"/>
            <w:vAlign w:val="center"/>
          </w:tcPr>
          <w:p w14:paraId="43B67520">
            <w:pPr>
              <w:ind w:firstLine="28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投标报价</w:t>
            </w:r>
            <w:r>
              <w:rPr>
                <w:rFonts w:hint="eastAsia" w:ascii="宋体" w:hAnsi="宋体" w:eastAsia="宋体" w:cs="Times New Roman"/>
                <w:szCs w:val="21"/>
              </w:rPr>
              <w:t>（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15分</w:t>
            </w:r>
            <w:r>
              <w:rPr>
                <w:rFonts w:hint="eastAsia" w:ascii="宋体" w:hAnsi="宋体" w:eastAsia="宋体" w:cs="Times New Roman"/>
                <w:szCs w:val="21"/>
              </w:rPr>
              <w:t>分）</w:t>
            </w:r>
          </w:p>
        </w:tc>
        <w:tc>
          <w:tcPr>
            <w:tcW w:w="1149" w:type="dxa"/>
            <w:noWrap w:val="0"/>
            <w:vAlign w:val="center"/>
          </w:tcPr>
          <w:p w14:paraId="2DA3C957">
            <w:pPr>
              <w:ind w:firstLine="28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投标</w:t>
            </w:r>
            <w:r>
              <w:rPr>
                <w:rFonts w:hint="eastAsia" w:ascii="宋体" w:hAnsi="宋体" w:eastAsia="宋体" w:cs="Times New Roman"/>
                <w:szCs w:val="21"/>
              </w:rPr>
              <w:t>报价</w:t>
            </w:r>
          </w:p>
        </w:tc>
        <w:tc>
          <w:tcPr>
            <w:tcW w:w="913" w:type="dxa"/>
            <w:noWrap w:val="0"/>
            <w:vAlign w:val="center"/>
          </w:tcPr>
          <w:p w14:paraId="363D362A">
            <w:pPr>
              <w:ind w:firstLine="28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Times New Roman"/>
                <w:szCs w:val="21"/>
              </w:rPr>
              <w:t>分</w:t>
            </w:r>
          </w:p>
        </w:tc>
        <w:tc>
          <w:tcPr>
            <w:tcW w:w="4978" w:type="dxa"/>
            <w:noWrap w:val="0"/>
            <w:vAlign w:val="center"/>
          </w:tcPr>
          <w:p w14:paraId="1442304A">
            <w:pPr>
              <w:ind w:firstLine="28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满足招标文件要求且投标价格最低的投标报价为评标基准价，其价格分为满分。其他投标人的价格分统一按照下列公式计算：</w:t>
            </w:r>
          </w:p>
          <w:p w14:paraId="4EED95B6">
            <w:pPr>
              <w:ind w:firstLine="28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投标报价得分＝（评标基准价/投标报价）×1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szCs w:val="21"/>
              </w:rPr>
              <w:t>。</w:t>
            </w:r>
          </w:p>
        </w:tc>
        <w:tc>
          <w:tcPr>
            <w:tcW w:w="2159" w:type="dxa"/>
            <w:noWrap w:val="0"/>
            <w:vAlign w:val="center"/>
          </w:tcPr>
          <w:p w14:paraId="4E4DFCE6">
            <w:pPr>
              <w:pStyle w:val="4"/>
              <w:spacing w:before="0" w:after="0" w:line="240" w:lineRule="auto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60" w:type="dxa"/>
            <w:noWrap w:val="0"/>
            <w:vAlign w:val="center"/>
          </w:tcPr>
          <w:p w14:paraId="26BC8B32">
            <w:pPr>
              <w:pStyle w:val="4"/>
              <w:spacing w:before="0" w:after="0" w:line="240" w:lineRule="auto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35" w:type="dxa"/>
            <w:noWrap w:val="0"/>
            <w:vAlign w:val="center"/>
          </w:tcPr>
          <w:p w14:paraId="66D70923">
            <w:pPr>
              <w:pStyle w:val="4"/>
              <w:spacing w:before="0" w:after="0" w:line="240" w:lineRule="auto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54B7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8" w:type="dxa"/>
            <w:vMerge w:val="restart"/>
            <w:noWrap w:val="0"/>
            <w:vAlign w:val="center"/>
          </w:tcPr>
          <w:p w14:paraId="289D3B27">
            <w:pPr>
              <w:ind w:firstLine="28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商务部分（25分）</w:t>
            </w:r>
          </w:p>
        </w:tc>
        <w:tc>
          <w:tcPr>
            <w:tcW w:w="1149" w:type="dxa"/>
            <w:noWrap w:val="0"/>
            <w:vAlign w:val="center"/>
          </w:tcPr>
          <w:p w14:paraId="49733167">
            <w:pPr>
              <w:ind w:firstLine="28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同类</w:t>
            </w:r>
            <w:r>
              <w:rPr>
                <w:rFonts w:hint="eastAsia" w:ascii="宋体" w:hAnsi="宋体" w:eastAsia="宋体" w:cs="Times New Roman"/>
                <w:szCs w:val="21"/>
              </w:rPr>
              <w:t>业绩</w:t>
            </w:r>
          </w:p>
        </w:tc>
        <w:tc>
          <w:tcPr>
            <w:tcW w:w="913" w:type="dxa"/>
            <w:noWrap w:val="0"/>
            <w:vAlign w:val="center"/>
          </w:tcPr>
          <w:p w14:paraId="3824A863">
            <w:pPr>
              <w:ind w:firstLine="28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szCs w:val="21"/>
              </w:rPr>
              <w:t>分</w:t>
            </w:r>
          </w:p>
        </w:tc>
        <w:tc>
          <w:tcPr>
            <w:tcW w:w="4978" w:type="dxa"/>
            <w:noWrap w:val="0"/>
            <w:vAlign w:val="center"/>
          </w:tcPr>
          <w:p w14:paraId="69068B41">
            <w:pPr>
              <w:ind w:firstLine="28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投标人202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szCs w:val="21"/>
              </w:rPr>
              <w:t>年1月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1日至今</w:t>
            </w:r>
            <w:r>
              <w:rPr>
                <w:rFonts w:hint="eastAsia" w:ascii="宋体" w:hAnsi="宋体" w:eastAsia="宋体" w:cs="Times New Roman"/>
                <w:szCs w:val="21"/>
              </w:rPr>
              <w:t>承担过的老旧小区改造案例项目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设计类</w:t>
            </w:r>
            <w:r>
              <w:rPr>
                <w:rFonts w:hint="eastAsia" w:ascii="宋体" w:hAnsi="宋体" w:eastAsia="宋体" w:cs="Times New Roman"/>
                <w:szCs w:val="21"/>
              </w:rPr>
              <w:t>业绩，有1个得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szCs w:val="21"/>
              </w:rPr>
              <w:t>分，最多得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Times New Roman"/>
                <w:szCs w:val="21"/>
              </w:rPr>
              <w:t>分。</w:t>
            </w:r>
          </w:p>
          <w:p w14:paraId="71688364">
            <w:pPr>
              <w:ind w:firstLine="28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备注：</w:t>
            </w:r>
          </w:p>
          <w:p w14:paraId="5BC8EA59">
            <w:pPr>
              <w:ind w:firstLine="28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①业绩时间以合同或中标通知书为准；</w:t>
            </w:r>
          </w:p>
          <w:p w14:paraId="235A9C24">
            <w:pPr>
              <w:ind w:firstLine="28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②业绩日期以合同签订日期或中标通知书日期为准。</w:t>
            </w:r>
          </w:p>
          <w:p w14:paraId="23B9945F">
            <w:pPr>
              <w:ind w:firstLine="28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（须提供合同复印件或中标通知书，合同至少包含合同首页、合同金额页、合同内容页、签章页等，上述资料应提供加盖投标人单位公章后的扫描件）</w:t>
            </w:r>
          </w:p>
        </w:tc>
        <w:tc>
          <w:tcPr>
            <w:tcW w:w="2159" w:type="dxa"/>
            <w:noWrap w:val="0"/>
            <w:vAlign w:val="center"/>
          </w:tcPr>
          <w:p w14:paraId="72F648A2">
            <w:pPr>
              <w:pStyle w:val="4"/>
              <w:spacing w:before="0" w:after="0" w:line="240" w:lineRule="auto"/>
              <w:rPr>
                <w:rFonts w:ascii="宋体" w:hAnsi="宋体" w:eastAsia="宋体"/>
                <w:b w:val="0"/>
                <w:sz w:val="21"/>
                <w:szCs w:val="21"/>
              </w:rPr>
            </w:pPr>
          </w:p>
        </w:tc>
        <w:tc>
          <w:tcPr>
            <w:tcW w:w="2060" w:type="dxa"/>
            <w:noWrap w:val="0"/>
            <w:vAlign w:val="center"/>
          </w:tcPr>
          <w:p w14:paraId="50758A09">
            <w:pPr>
              <w:pStyle w:val="4"/>
              <w:spacing w:before="0" w:after="0" w:line="240" w:lineRule="auto"/>
              <w:rPr>
                <w:rFonts w:ascii="宋体" w:hAnsi="宋体" w:eastAsia="宋体"/>
                <w:b w:val="0"/>
                <w:sz w:val="21"/>
                <w:szCs w:val="21"/>
              </w:rPr>
            </w:pPr>
          </w:p>
        </w:tc>
        <w:tc>
          <w:tcPr>
            <w:tcW w:w="2035" w:type="dxa"/>
            <w:noWrap w:val="0"/>
            <w:vAlign w:val="center"/>
          </w:tcPr>
          <w:p w14:paraId="0BDE1633">
            <w:pPr>
              <w:pStyle w:val="4"/>
              <w:spacing w:before="0" w:after="0" w:line="240" w:lineRule="auto"/>
              <w:rPr>
                <w:rFonts w:ascii="宋体" w:hAnsi="宋体" w:eastAsia="宋体"/>
                <w:b w:val="0"/>
                <w:sz w:val="21"/>
                <w:szCs w:val="21"/>
              </w:rPr>
            </w:pPr>
          </w:p>
        </w:tc>
      </w:tr>
      <w:tr w14:paraId="46A45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8" w:type="dxa"/>
            <w:vMerge w:val="continue"/>
            <w:noWrap w:val="0"/>
            <w:vAlign w:val="center"/>
          </w:tcPr>
          <w:p w14:paraId="5C81CA69">
            <w:pPr>
              <w:ind w:firstLine="2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24F5D924">
            <w:pPr>
              <w:ind w:firstLine="28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项目负责人</w:t>
            </w:r>
          </w:p>
        </w:tc>
        <w:tc>
          <w:tcPr>
            <w:tcW w:w="913" w:type="dxa"/>
            <w:noWrap w:val="0"/>
            <w:vAlign w:val="center"/>
          </w:tcPr>
          <w:p w14:paraId="31136379">
            <w:pPr>
              <w:ind w:firstLine="28"/>
              <w:rPr>
                <w:rFonts w:hint="default" w:ascii="宋体" w:hAnsi="宋体" w:eastAsia="宋体" w:cs="Times New Roman"/>
                <w:szCs w:val="21"/>
                <w:lang w:val="en-US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5分</w:t>
            </w:r>
          </w:p>
        </w:tc>
        <w:tc>
          <w:tcPr>
            <w:tcW w:w="4978" w:type="dxa"/>
            <w:noWrap w:val="0"/>
            <w:vAlign w:val="center"/>
          </w:tcPr>
          <w:p w14:paraId="4614E80A">
            <w:pPr>
              <w:ind w:firstLine="28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投标人拟派项目负责人具备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一级注册建筑师、中级及以上</w:t>
            </w:r>
            <w:r>
              <w:rPr>
                <w:rFonts w:hint="eastAsia" w:ascii="宋体" w:hAnsi="宋体" w:eastAsia="宋体" w:cs="Times New Roman"/>
                <w:szCs w:val="21"/>
              </w:rPr>
              <w:t>职称证书的得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szCs w:val="21"/>
              </w:rPr>
              <w:t>分，其他情况不得分；</w:t>
            </w:r>
          </w:p>
          <w:p w14:paraId="418FB9C0">
            <w:pPr>
              <w:ind w:firstLine="28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投标人拟派项目负责人具备本科及以上学历的得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szCs w:val="21"/>
              </w:rPr>
              <w:t>分，其他情况不得分。</w:t>
            </w:r>
          </w:p>
          <w:p w14:paraId="563BF828">
            <w:pPr>
              <w:ind w:firstLine="28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具有老旧小区改造案例项目设计类业绩每有一个得1分，最多2分。</w:t>
            </w:r>
          </w:p>
          <w:p w14:paraId="017B6AC3">
            <w:pPr>
              <w:ind w:firstLine="28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（须提供合同复印件或中标通知书，合同至少包含合同首页、合同金额页、合同内容页、签章页等，上述资料应提供加盖投标人单位公章后的扫描件）</w:t>
            </w:r>
          </w:p>
        </w:tc>
        <w:tc>
          <w:tcPr>
            <w:tcW w:w="2159" w:type="dxa"/>
            <w:noWrap w:val="0"/>
            <w:vAlign w:val="center"/>
          </w:tcPr>
          <w:p w14:paraId="6BF23BAD">
            <w:pPr>
              <w:pStyle w:val="4"/>
              <w:spacing w:before="0" w:after="0" w:line="240" w:lineRule="auto"/>
              <w:rPr>
                <w:rFonts w:ascii="宋体" w:hAnsi="宋体" w:eastAsia="宋体"/>
                <w:b w:val="0"/>
                <w:sz w:val="21"/>
                <w:szCs w:val="21"/>
              </w:rPr>
            </w:pPr>
          </w:p>
        </w:tc>
        <w:tc>
          <w:tcPr>
            <w:tcW w:w="2060" w:type="dxa"/>
            <w:noWrap w:val="0"/>
            <w:vAlign w:val="center"/>
          </w:tcPr>
          <w:p w14:paraId="36676372">
            <w:pPr>
              <w:pStyle w:val="4"/>
              <w:spacing w:before="0" w:after="0" w:line="240" w:lineRule="auto"/>
              <w:rPr>
                <w:rFonts w:ascii="宋体" w:hAnsi="宋体" w:eastAsia="宋体"/>
                <w:b w:val="0"/>
                <w:sz w:val="21"/>
                <w:szCs w:val="21"/>
              </w:rPr>
            </w:pPr>
          </w:p>
        </w:tc>
        <w:tc>
          <w:tcPr>
            <w:tcW w:w="2035" w:type="dxa"/>
            <w:noWrap w:val="0"/>
            <w:vAlign w:val="center"/>
          </w:tcPr>
          <w:p w14:paraId="06376919">
            <w:pPr>
              <w:pStyle w:val="4"/>
              <w:spacing w:before="0" w:after="0" w:line="240" w:lineRule="auto"/>
              <w:rPr>
                <w:rFonts w:ascii="宋体" w:hAnsi="宋体" w:eastAsia="宋体"/>
                <w:b w:val="0"/>
                <w:sz w:val="21"/>
                <w:szCs w:val="21"/>
              </w:rPr>
            </w:pPr>
          </w:p>
        </w:tc>
      </w:tr>
      <w:tr w14:paraId="650D5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1148" w:type="dxa"/>
            <w:vMerge w:val="continue"/>
            <w:noWrap w:val="0"/>
            <w:vAlign w:val="center"/>
          </w:tcPr>
          <w:p w14:paraId="49594181">
            <w:pPr>
              <w:ind w:firstLine="2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73F827AA">
            <w:pPr>
              <w:ind w:firstLine="28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拟投入项目</w:t>
            </w:r>
            <w:r>
              <w:rPr>
                <w:rFonts w:hint="eastAsia" w:ascii="宋体" w:hAnsi="宋体" w:eastAsia="宋体" w:cs="Times New Roman"/>
                <w:b w:val="0"/>
                <w:bCs w:val="0"/>
                <w:szCs w:val="21"/>
              </w:rPr>
              <w:t>团队人员情况</w:t>
            </w:r>
          </w:p>
        </w:tc>
        <w:tc>
          <w:tcPr>
            <w:tcW w:w="913" w:type="dxa"/>
            <w:noWrap w:val="0"/>
            <w:vAlign w:val="center"/>
          </w:tcPr>
          <w:p w14:paraId="0292A7EC">
            <w:pPr>
              <w:ind w:firstLine="28"/>
              <w:rPr>
                <w:rFonts w:hint="default" w:ascii="宋体" w:hAnsi="宋体" w:eastAsia="宋体" w:cs="Times New Roman"/>
                <w:szCs w:val="21"/>
                <w:lang w:val="en-US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5分</w:t>
            </w:r>
          </w:p>
        </w:tc>
        <w:tc>
          <w:tcPr>
            <w:tcW w:w="4978" w:type="dxa"/>
            <w:noWrap w:val="0"/>
            <w:vAlign w:val="center"/>
          </w:tcPr>
          <w:p w14:paraId="0C882A66">
            <w:pPr>
              <w:ind w:firstLine="28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拟投入本项目团队人员专业齐全、配置合理、可以满足项目设计任务需求、工作经验丰富的，得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szCs w:val="21"/>
              </w:rPr>
              <w:t>分；</w:t>
            </w:r>
          </w:p>
          <w:p w14:paraId="74BC1DCE">
            <w:pPr>
              <w:ind w:firstLine="28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团队人员专业较齐全、配置较合理、可以满足项目任务需求、工作经验较丰富的，得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szCs w:val="21"/>
              </w:rPr>
              <w:t>分；</w:t>
            </w:r>
          </w:p>
          <w:p w14:paraId="0E0B7588">
            <w:pPr>
              <w:ind w:firstLine="28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团队人员配置欠合理、可以基本满足项目任务需求、具有一定的工作经验的，得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szCs w:val="21"/>
              </w:rPr>
              <w:t>分；</w:t>
            </w:r>
          </w:p>
          <w:p w14:paraId="6B274D94">
            <w:pPr>
              <w:ind w:firstLine="28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未提供团队人员配置方案的，得0分。</w:t>
            </w:r>
          </w:p>
        </w:tc>
        <w:tc>
          <w:tcPr>
            <w:tcW w:w="2159" w:type="dxa"/>
            <w:noWrap w:val="0"/>
            <w:vAlign w:val="center"/>
          </w:tcPr>
          <w:p w14:paraId="406238DB">
            <w:pPr>
              <w:pStyle w:val="4"/>
              <w:spacing w:before="0" w:after="0" w:line="240" w:lineRule="auto"/>
              <w:rPr>
                <w:rFonts w:ascii="宋体" w:hAnsi="宋体" w:eastAsia="宋体"/>
                <w:b w:val="0"/>
                <w:sz w:val="21"/>
                <w:szCs w:val="21"/>
              </w:rPr>
            </w:pPr>
          </w:p>
        </w:tc>
        <w:tc>
          <w:tcPr>
            <w:tcW w:w="2060" w:type="dxa"/>
            <w:noWrap w:val="0"/>
            <w:vAlign w:val="center"/>
          </w:tcPr>
          <w:p w14:paraId="6E56EA29">
            <w:pPr>
              <w:pStyle w:val="4"/>
              <w:spacing w:before="0" w:after="0" w:line="240" w:lineRule="auto"/>
              <w:rPr>
                <w:rFonts w:ascii="宋体" w:hAnsi="宋体" w:eastAsia="宋体"/>
                <w:b w:val="0"/>
                <w:sz w:val="21"/>
                <w:szCs w:val="21"/>
              </w:rPr>
            </w:pPr>
          </w:p>
        </w:tc>
        <w:tc>
          <w:tcPr>
            <w:tcW w:w="2035" w:type="dxa"/>
            <w:noWrap w:val="0"/>
            <w:vAlign w:val="center"/>
          </w:tcPr>
          <w:p w14:paraId="164C7181">
            <w:pPr>
              <w:pStyle w:val="4"/>
              <w:spacing w:before="0" w:after="0" w:line="240" w:lineRule="auto"/>
              <w:rPr>
                <w:rFonts w:ascii="宋体" w:hAnsi="宋体" w:eastAsia="宋体"/>
                <w:b w:val="0"/>
                <w:sz w:val="21"/>
                <w:szCs w:val="21"/>
              </w:rPr>
            </w:pPr>
          </w:p>
        </w:tc>
      </w:tr>
      <w:tr w14:paraId="4FBA5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4" w:hRule="atLeast"/>
          <w:jc w:val="center"/>
        </w:trPr>
        <w:tc>
          <w:tcPr>
            <w:tcW w:w="1148" w:type="dxa"/>
            <w:vMerge w:val="restart"/>
            <w:noWrap w:val="0"/>
            <w:vAlign w:val="center"/>
          </w:tcPr>
          <w:p w14:paraId="6F027B73">
            <w:pPr>
              <w:ind w:firstLine="28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Cs w:val="21"/>
              </w:rPr>
              <w:t>技术方案（</w:t>
            </w:r>
            <w:r>
              <w:rPr>
                <w:rFonts w:hint="eastAsia" w:ascii="宋体" w:hAnsi="宋体" w:eastAsia="宋体" w:cs="Times New Roman"/>
                <w:b w:val="0"/>
                <w:bCs w:val="0"/>
                <w:szCs w:val="21"/>
                <w:lang w:val="en-US" w:eastAsia="zh-CN"/>
              </w:rPr>
              <w:t>60</w:t>
            </w:r>
            <w:r>
              <w:rPr>
                <w:rFonts w:hint="eastAsia" w:ascii="宋体" w:hAnsi="宋体" w:eastAsia="宋体" w:cs="Times New Roman"/>
                <w:b w:val="0"/>
                <w:bCs w:val="0"/>
                <w:szCs w:val="21"/>
              </w:rPr>
              <w:t>分）</w:t>
            </w:r>
          </w:p>
        </w:tc>
        <w:tc>
          <w:tcPr>
            <w:tcW w:w="1149" w:type="dxa"/>
            <w:noWrap w:val="0"/>
            <w:vAlign w:val="center"/>
          </w:tcPr>
          <w:p w14:paraId="49677ED1">
            <w:pPr>
              <w:ind w:firstLine="28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项目理解</w:t>
            </w:r>
          </w:p>
        </w:tc>
        <w:tc>
          <w:tcPr>
            <w:tcW w:w="913" w:type="dxa"/>
            <w:noWrap w:val="0"/>
            <w:vAlign w:val="center"/>
          </w:tcPr>
          <w:p w14:paraId="021B0A75">
            <w:pPr>
              <w:ind w:firstLine="28"/>
              <w:rPr>
                <w:rFonts w:hint="default" w:ascii="宋体" w:hAnsi="宋体" w:eastAsia="宋体" w:cs="Times New Roman"/>
                <w:szCs w:val="21"/>
                <w:lang w:val="en-US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10分</w:t>
            </w:r>
          </w:p>
        </w:tc>
        <w:tc>
          <w:tcPr>
            <w:tcW w:w="4978" w:type="dxa"/>
            <w:noWrap w:val="0"/>
            <w:vAlign w:val="center"/>
          </w:tcPr>
          <w:p w14:paraId="4E5CBF26">
            <w:pPr>
              <w:ind w:firstLine="28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对本项目了解充分，理解透彻、解读准确，得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7—10</w:t>
            </w:r>
            <w:r>
              <w:rPr>
                <w:rFonts w:hint="eastAsia" w:ascii="宋体" w:hAnsi="宋体" w:eastAsia="宋体" w:cs="Times New Roman"/>
                <w:szCs w:val="21"/>
              </w:rPr>
              <w:t>分；</w:t>
            </w:r>
          </w:p>
          <w:p w14:paraId="1AF9CEC7">
            <w:pPr>
              <w:ind w:firstLine="28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对本项目了解较为充分，理解较为透彻、解读较为准确，得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4—7</w:t>
            </w:r>
            <w:r>
              <w:rPr>
                <w:rFonts w:hint="eastAsia" w:ascii="宋体" w:hAnsi="宋体" w:eastAsia="宋体" w:cs="Times New Roman"/>
                <w:szCs w:val="21"/>
              </w:rPr>
              <w:t>分；</w:t>
            </w:r>
          </w:p>
          <w:p w14:paraId="0B5A423F">
            <w:pPr>
              <w:ind w:firstLine="28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对本项目了解不充分，理解不够透彻、解读欠准确，得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1—4</w:t>
            </w:r>
            <w:r>
              <w:rPr>
                <w:rFonts w:hint="eastAsia" w:ascii="宋体" w:hAnsi="宋体" w:eastAsia="宋体" w:cs="Times New Roman"/>
                <w:szCs w:val="21"/>
              </w:rPr>
              <w:t>分；</w:t>
            </w:r>
          </w:p>
          <w:p w14:paraId="49C7646C">
            <w:pPr>
              <w:ind w:firstLine="28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未提供本项内容，不得分。</w:t>
            </w:r>
          </w:p>
        </w:tc>
        <w:tc>
          <w:tcPr>
            <w:tcW w:w="2159" w:type="dxa"/>
            <w:noWrap w:val="0"/>
            <w:vAlign w:val="center"/>
          </w:tcPr>
          <w:p w14:paraId="7410818E">
            <w:pPr>
              <w:ind w:left="-38"/>
              <w:rPr>
                <w:rFonts w:ascii="宋体" w:hAnsi="宋体"/>
                <w:szCs w:val="21"/>
              </w:rPr>
            </w:pPr>
          </w:p>
        </w:tc>
        <w:tc>
          <w:tcPr>
            <w:tcW w:w="2060" w:type="dxa"/>
            <w:noWrap w:val="0"/>
            <w:vAlign w:val="center"/>
          </w:tcPr>
          <w:p w14:paraId="67A71578">
            <w:pPr>
              <w:ind w:left="-38"/>
              <w:rPr>
                <w:rFonts w:ascii="宋体" w:hAnsi="宋体"/>
                <w:szCs w:val="21"/>
              </w:rPr>
            </w:pPr>
          </w:p>
        </w:tc>
        <w:tc>
          <w:tcPr>
            <w:tcW w:w="2035" w:type="dxa"/>
            <w:noWrap w:val="0"/>
            <w:vAlign w:val="center"/>
          </w:tcPr>
          <w:p w14:paraId="7C3F6116">
            <w:pPr>
              <w:ind w:left="-38"/>
              <w:rPr>
                <w:rFonts w:ascii="宋体" w:hAnsi="宋体"/>
                <w:szCs w:val="21"/>
              </w:rPr>
            </w:pPr>
          </w:p>
        </w:tc>
      </w:tr>
      <w:tr w14:paraId="13109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4" w:hRule="atLeast"/>
          <w:jc w:val="center"/>
        </w:trPr>
        <w:tc>
          <w:tcPr>
            <w:tcW w:w="1148" w:type="dxa"/>
            <w:vMerge w:val="continue"/>
            <w:noWrap w:val="0"/>
            <w:vAlign w:val="center"/>
          </w:tcPr>
          <w:p w14:paraId="4E95A571">
            <w:pPr>
              <w:ind w:firstLine="28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69729809">
            <w:pPr>
              <w:ind w:firstLine="28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服务方案</w:t>
            </w:r>
          </w:p>
        </w:tc>
        <w:tc>
          <w:tcPr>
            <w:tcW w:w="913" w:type="dxa"/>
            <w:noWrap w:val="0"/>
            <w:vAlign w:val="center"/>
          </w:tcPr>
          <w:p w14:paraId="4E733F81">
            <w:pPr>
              <w:ind w:firstLine="28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20分</w:t>
            </w:r>
          </w:p>
        </w:tc>
        <w:tc>
          <w:tcPr>
            <w:tcW w:w="4978" w:type="dxa"/>
            <w:noWrap w:val="0"/>
            <w:vAlign w:val="center"/>
          </w:tcPr>
          <w:p w14:paraId="727D8686">
            <w:pPr>
              <w:ind w:firstLine="28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对本项目的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方案</w:t>
            </w:r>
            <w:r>
              <w:rPr>
                <w:rFonts w:hint="eastAsia" w:ascii="宋体" w:hAnsi="宋体" w:eastAsia="宋体" w:cs="Times New Roman"/>
                <w:szCs w:val="21"/>
              </w:rPr>
              <w:t>思路把握准确，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服务方案</w:t>
            </w:r>
            <w:r>
              <w:rPr>
                <w:rFonts w:hint="eastAsia" w:ascii="宋体" w:hAnsi="宋体" w:eastAsia="宋体" w:cs="Times New Roman"/>
                <w:szCs w:val="21"/>
              </w:rPr>
              <w:t>合理，重点突出，充分响应采购人使用要求及国家对节能环保相关规定，得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14—20</w:t>
            </w:r>
            <w:r>
              <w:rPr>
                <w:rFonts w:hint="eastAsia" w:ascii="宋体" w:hAnsi="宋体" w:eastAsia="宋体" w:cs="Times New Roman"/>
                <w:szCs w:val="21"/>
              </w:rPr>
              <w:t>分；</w:t>
            </w:r>
          </w:p>
          <w:p w14:paraId="5FFFDC49">
            <w:pPr>
              <w:ind w:firstLine="28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对本项目的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方案</w:t>
            </w:r>
            <w:r>
              <w:rPr>
                <w:rFonts w:hint="eastAsia" w:ascii="宋体" w:hAnsi="宋体" w:eastAsia="宋体" w:cs="Times New Roman"/>
                <w:szCs w:val="21"/>
              </w:rPr>
              <w:t>思路把握较准确，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方案</w:t>
            </w:r>
            <w:r>
              <w:rPr>
                <w:rFonts w:hint="eastAsia" w:ascii="宋体" w:hAnsi="宋体" w:eastAsia="宋体" w:cs="Times New Roman"/>
                <w:szCs w:val="21"/>
              </w:rPr>
              <w:t>较合理，重点较突出，基本响应采购人使用要求及国家对节能环保相关规定，得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7—14</w:t>
            </w:r>
            <w:r>
              <w:rPr>
                <w:rFonts w:hint="eastAsia" w:ascii="宋体" w:hAnsi="宋体" w:eastAsia="宋体" w:cs="Times New Roman"/>
                <w:szCs w:val="21"/>
              </w:rPr>
              <w:t>分；</w:t>
            </w:r>
          </w:p>
          <w:p w14:paraId="39C95AAB">
            <w:pPr>
              <w:ind w:firstLine="28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对本项目的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方案</w:t>
            </w:r>
            <w:r>
              <w:rPr>
                <w:rFonts w:hint="eastAsia" w:ascii="宋体" w:hAnsi="宋体" w:eastAsia="宋体" w:cs="Times New Roman"/>
                <w:szCs w:val="21"/>
              </w:rPr>
              <w:t>思路把握欠准确，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方案</w:t>
            </w:r>
            <w:r>
              <w:rPr>
                <w:rFonts w:hint="eastAsia" w:ascii="宋体" w:hAnsi="宋体" w:eastAsia="宋体" w:cs="Times New Roman"/>
                <w:szCs w:val="21"/>
              </w:rPr>
              <w:t>不够合理，可行性较差，未完全响应采购人使用要求及国家对节能环保相关规定，得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1—7</w:t>
            </w:r>
            <w:r>
              <w:rPr>
                <w:rFonts w:hint="eastAsia" w:ascii="宋体" w:hAnsi="宋体" w:eastAsia="宋体" w:cs="Times New Roman"/>
                <w:szCs w:val="21"/>
              </w:rPr>
              <w:t>分；</w:t>
            </w:r>
          </w:p>
          <w:p w14:paraId="784B9EF7">
            <w:pPr>
              <w:ind w:firstLine="28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未提供本项内容，不得分。</w:t>
            </w:r>
          </w:p>
        </w:tc>
        <w:tc>
          <w:tcPr>
            <w:tcW w:w="2159" w:type="dxa"/>
            <w:noWrap w:val="0"/>
            <w:vAlign w:val="center"/>
          </w:tcPr>
          <w:p w14:paraId="576575C2">
            <w:pPr>
              <w:ind w:left="-38"/>
              <w:rPr>
                <w:rFonts w:ascii="宋体" w:hAnsi="宋体"/>
                <w:szCs w:val="21"/>
              </w:rPr>
            </w:pPr>
          </w:p>
        </w:tc>
        <w:tc>
          <w:tcPr>
            <w:tcW w:w="2060" w:type="dxa"/>
            <w:noWrap w:val="0"/>
            <w:vAlign w:val="center"/>
          </w:tcPr>
          <w:p w14:paraId="62F5D7C9">
            <w:pPr>
              <w:ind w:left="-38"/>
              <w:rPr>
                <w:rFonts w:ascii="宋体" w:hAnsi="宋体"/>
                <w:szCs w:val="21"/>
              </w:rPr>
            </w:pPr>
          </w:p>
        </w:tc>
        <w:tc>
          <w:tcPr>
            <w:tcW w:w="2035" w:type="dxa"/>
            <w:noWrap w:val="0"/>
            <w:vAlign w:val="center"/>
          </w:tcPr>
          <w:p w14:paraId="074C4480">
            <w:pPr>
              <w:ind w:left="-38"/>
              <w:rPr>
                <w:rFonts w:ascii="宋体" w:hAnsi="宋体"/>
                <w:szCs w:val="21"/>
              </w:rPr>
            </w:pPr>
          </w:p>
        </w:tc>
      </w:tr>
      <w:tr w14:paraId="6A959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4" w:hRule="atLeast"/>
          <w:jc w:val="center"/>
        </w:trPr>
        <w:tc>
          <w:tcPr>
            <w:tcW w:w="1148" w:type="dxa"/>
            <w:vMerge w:val="continue"/>
            <w:noWrap w:val="0"/>
            <w:vAlign w:val="center"/>
          </w:tcPr>
          <w:p w14:paraId="17BE0F04">
            <w:pPr>
              <w:ind w:firstLine="28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5A370594">
            <w:pPr>
              <w:ind w:firstLine="28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质量保障方案及措施</w:t>
            </w:r>
          </w:p>
        </w:tc>
        <w:tc>
          <w:tcPr>
            <w:tcW w:w="913" w:type="dxa"/>
            <w:noWrap w:val="0"/>
            <w:vAlign w:val="center"/>
          </w:tcPr>
          <w:p w14:paraId="0378885C">
            <w:pPr>
              <w:ind w:firstLine="28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15分</w:t>
            </w:r>
          </w:p>
        </w:tc>
        <w:tc>
          <w:tcPr>
            <w:tcW w:w="4978" w:type="dxa"/>
            <w:noWrap w:val="0"/>
            <w:vAlign w:val="center"/>
          </w:tcPr>
          <w:p w14:paraId="73FBB67D">
            <w:pPr>
              <w:ind w:firstLine="28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质量保障方案内容具体、完整，保障措施合理、有效，得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10—15</w:t>
            </w:r>
            <w:r>
              <w:rPr>
                <w:rFonts w:hint="eastAsia" w:ascii="宋体" w:hAnsi="宋体" w:eastAsia="宋体" w:cs="Times New Roman"/>
                <w:szCs w:val="21"/>
              </w:rPr>
              <w:t>分；</w:t>
            </w:r>
          </w:p>
          <w:p w14:paraId="7957FBBB">
            <w:pPr>
              <w:ind w:firstLine="28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质量保障方案内容较为具体、完整，保障措施较为合理、有效，得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5—10</w:t>
            </w:r>
            <w:r>
              <w:rPr>
                <w:rFonts w:hint="eastAsia" w:ascii="宋体" w:hAnsi="宋体" w:eastAsia="宋体" w:cs="Times New Roman"/>
                <w:szCs w:val="21"/>
              </w:rPr>
              <w:t>分；</w:t>
            </w:r>
          </w:p>
          <w:p w14:paraId="437395AE">
            <w:pPr>
              <w:ind w:firstLine="28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质量保障方案内容不够具体、完整，保障措施欠合理、有效性较差，得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1—5</w:t>
            </w:r>
            <w:r>
              <w:rPr>
                <w:rFonts w:hint="eastAsia" w:ascii="宋体" w:hAnsi="宋体" w:eastAsia="宋体" w:cs="Times New Roman"/>
                <w:szCs w:val="21"/>
              </w:rPr>
              <w:t>分；</w:t>
            </w:r>
          </w:p>
          <w:p w14:paraId="542F0E78">
            <w:pPr>
              <w:ind w:firstLine="28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未提供本项内容，不得分。</w:t>
            </w:r>
          </w:p>
        </w:tc>
        <w:tc>
          <w:tcPr>
            <w:tcW w:w="2159" w:type="dxa"/>
            <w:noWrap w:val="0"/>
            <w:vAlign w:val="center"/>
          </w:tcPr>
          <w:p w14:paraId="474DEF19">
            <w:pPr>
              <w:ind w:left="-38"/>
              <w:rPr>
                <w:rFonts w:ascii="宋体" w:hAnsi="宋体"/>
                <w:szCs w:val="21"/>
              </w:rPr>
            </w:pPr>
          </w:p>
        </w:tc>
        <w:tc>
          <w:tcPr>
            <w:tcW w:w="2060" w:type="dxa"/>
            <w:noWrap w:val="0"/>
            <w:vAlign w:val="center"/>
          </w:tcPr>
          <w:p w14:paraId="79BFA836">
            <w:pPr>
              <w:ind w:left="-38"/>
              <w:rPr>
                <w:rFonts w:ascii="宋体" w:hAnsi="宋体"/>
                <w:szCs w:val="21"/>
              </w:rPr>
            </w:pPr>
          </w:p>
        </w:tc>
        <w:tc>
          <w:tcPr>
            <w:tcW w:w="2035" w:type="dxa"/>
            <w:noWrap w:val="0"/>
            <w:vAlign w:val="center"/>
          </w:tcPr>
          <w:p w14:paraId="7DF1F0DC">
            <w:pPr>
              <w:ind w:left="-38"/>
              <w:rPr>
                <w:rFonts w:ascii="宋体" w:hAnsi="宋体"/>
                <w:szCs w:val="21"/>
              </w:rPr>
            </w:pPr>
          </w:p>
        </w:tc>
      </w:tr>
      <w:tr w14:paraId="25143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4" w:hRule="atLeast"/>
          <w:jc w:val="center"/>
        </w:trPr>
        <w:tc>
          <w:tcPr>
            <w:tcW w:w="1148" w:type="dxa"/>
            <w:vMerge w:val="continue"/>
            <w:noWrap w:val="0"/>
            <w:vAlign w:val="center"/>
          </w:tcPr>
          <w:p w14:paraId="5AF4AEF0">
            <w:pPr>
              <w:ind w:firstLine="28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3103D802">
            <w:pPr>
              <w:ind w:firstLine="28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进度计划及保证措施</w:t>
            </w:r>
          </w:p>
        </w:tc>
        <w:tc>
          <w:tcPr>
            <w:tcW w:w="913" w:type="dxa"/>
            <w:noWrap w:val="0"/>
            <w:vAlign w:val="center"/>
          </w:tcPr>
          <w:p w14:paraId="6DA0FC41">
            <w:pPr>
              <w:ind w:firstLine="28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15</w:t>
            </w:r>
          </w:p>
        </w:tc>
        <w:tc>
          <w:tcPr>
            <w:tcW w:w="4978" w:type="dxa"/>
            <w:noWrap w:val="0"/>
            <w:vAlign w:val="center"/>
          </w:tcPr>
          <w:p w14:paraId="3CC6178A">
            <w:pPr>
              <w:ind w:firstLine="28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进度计划合理、完全满足项目要求，保证措施方案完善、详尽，得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10—</w:t>
            </w:r>
            <w:r>
              <w:rPr>
                <w:rFonts w:hint="eastAsia" w:ascii="宋体" w:hAnsi="宋体" w:eastAsia="宋体" w:cs="Times New Roman"/>
                <w:szCs w:val="21"/>
              </w:rPr>
              <w:t>1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szCs w:val="21"/>
              </w:rPr>
              <w:t>分；</w:t>
            </w:r>
          </w:p>
          <w:p w14:paraId="29A177DC">
            <w:pPr>
              <w:ind w:firstLine="28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进度计划较合理、基本满足项目要求，保证措施方案较完善，得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5—10</w:t>
            </w:r>
            <w:r>
              <w:rPr>
                <w:rFonts w:hint="eastAsia" w:ascii="宋体" w:hAnsi="宋体" w:eastAsia="宋体" w:cs="Times New Roman"/>
                <w:szCs w:val="21"/>
              </w:rPr>
              <w:t>分；</w:t>
            </w:r>
          </w:p>
          <w:p w14:paraId="382EAE7D">
            <w:pPr>
              <w:ind w:firstLine="28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进度计划欠合理、不能完全满足项目要求，保证措施方案不够完善，得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</w:t>
            </w:r>
            <w:bookmarkStart w:id="0" w:name="_GoBack"/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—</w:t>
            </w:r>
            <w:bookmarkEnd w:id="0"/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szCs w:val="21"/>
              </w:rPr>
              <w:t>分；</w:t>
            </w:r>
          </w:p>
          <w:p w14:paraId="4362740B">
            <w:pPr>
              <w:ind w:firstLine="28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未提供本项内容，不得分。</w:t>
            </w:r>
          </w:p>
        </w:tc>
        <w:tc>
          <w:tcPr>
            <w:tcW w:w="2159" w:type="dxa"/>
            <w:noWrap w:val="0"/>
            <w:vAlign w:val="center"/>
          </w:tcPr>
          <w:p w14:paraId="31DE4154">
            <w:pPr>
              <w:ind w:left="-38"/>
              <w:rPr>
                <w:rFonts w:ascii="宋体" w:hAnsi="宋体"/>
                <w:szCs w:val="21"/>
              </w:rPr>
            </w:pPr>
          </w:p>
        </w:tc>
        <w:tc>
          <w:tcPr>
            <w:tcW w:w="2060" w:type="dxa"/>
            <w:noWrap w:val="0"/>
            <w:vAlign w:val="center"/>
          </w:tcPr>
          <w:p w14:paraId="46CEC3EB">
            <w:pPr>
              <w:ind w:left="-38"/>
              <w:rPr>
                <w:rFonts w:ascii="宋体" w:hAnsi="宋体"/>
                <w:szCs w:val="21"/>
              </w:rPr>
            </w:pPr>
          </w:p>
        </w:tc>
        <w:tc>
          <w:tcPr>
            <w:tcW w:w="2035" w:type="dxa"/>
            <w:noWrap w:val="0"/>
            <w:vAlign w:val="center"/>
          </w:tcPr>
          <w:p w14:paraId="7DEE0B79">
            <w:pPr>
              <w:ind w:left="-38"/>
              <w:rPr>
                <w:rFonts w:ascii="宋体" w:hAnsi="宋体"/>
                <w:szCs w:val="21"/>
              </w:rPr>
            </w:pPr>
          </w:p>
        </w:tc>
      </w:tr>
      <w:tr w14:paraId="5D1B6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97" w:type="dxa"/>
            <w:gridSpan w:val="2"/>
            <w:noWrap w:val="0"/>
            <w:vAlign w:val="center"/>
          </w:tcPr>
          <w:p w14:paraId="5D4805C6">
            <w:pPr>
              <w:ind w:firstLine="28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合计</w:t>
            </w:r>
          </w:p>
        </w:tc>
        <w:tc>
          <w:tcPr>
            <w:tcW w:w="913" w:type="dxa"/>
            <w:noWrap w:val="0"/>
            <w:vAlign w:val="center"/>
          </w:tcPr>
          <w:p w14:paraId="54DA0179">
            <w:pPr>
              <w:ind w:firstLine="28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100分</w:t>
            </w:r>
          </w:p>
        </w:tc>
        <w:tc>
          <w:tcPr>
            <w:tcW w:w="4978" w:type="dxa"/>
            <w:noWrap w:val="0"/>
            <w:vAlign w:val="center"/>
          </w:tcPr>
          <w:p w14:paraId="74ED2AB1">
            <w:pPr>
              <w:ind w:firstLine="28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/</w:t>
            </w:r>
          </w:p>
        </w:tc>
        <w:tc>
          <w:tcPr>
            <w:tcW w:w="2159" w:type="dxa"/>
            <w:noWrap w:val="0"/>
            <w:vAlign w:val="center"/>
          </w:tcPr>
          <w:p w14:paraId="2B612CE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60" w:type="dxa"/>
            <w:noWrap w:val="0"/>
            <w:vAlign w:val="center"/>
          </w:tcPr>
          <w:p w14:paraId="692D18A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35" w:type="dxa"/>
            <w:noWrap w:val="0"/>
            <w:vAlign w:val="center"/>
          </w:tcPr>
          <w:p w14:paraId="143A64F6">
            <w:pPr>
              <w:rPr>
                <w:rFonts w:ascii="宋体" w:hAnsi="宋体"/>
                <w:szCs w:val="21"/>
              </w:rPr>
            </w:pPr>
          </w:p>
        </w:tc>
      </w:tr>
    </w:tbl>
    <w:p w14:paraId="232911C7">
      <w:pPr>
        <w:widowControl/>
        <w:jc w:val="left"/>
        <w:rPr>
          <w:b/>
        </w:rPr>
      </w:pPr>
    </w:p>
    <w:p w14:paraId="02ED2B52">
      <w:pPr>
        <w:tabs>
          <w:tab w:val="left" w:pos="4320"/>
          <w:tab w:val="left" w:pos="4680"/>
          <w:tab w:val="left" w:pos="5400"/>
        </w:tabs>
        <w:ind w:firstLine="480" w:firstLineChars="200"/>
        <w:rPr>
          <w:rFonts w:ascii="宋体" w:hAnsi="宋体" w:cs="宋体"/>
          <w:sz w:val="24"/>
          <w:lang w:val="zh-TW"/>
        </w:rPr>
      </w:pPr>
      <w:r>
        <w:rPr>
          <w:rFonts w:hint="eastAsia" w:ascii="宋体" w:hAnsi="宋体" w:cs="宋体"/>
          <w:sz w:val="24"/>
          <w:lang w:val="zh-TW" w:eastAsia="zh-TW"/>
        </w:rPr>
        <w:t>评审委员会成员签字：</w:t>
      </w:r>
    </w:p>
    <w:p w14:paraId="3596F0C6"/>
    <w:p w14:paraId="5D64D0E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原版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616A63"/>
    <w:rsid w:val="26616A63"/>
    <w:rsid w:val="7FDE395F"/>
    <w:rsid w:val="BF0DB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图例"/>
    <w:basedOn w:val="1"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2025-10-28T02:07:00Z</dcterms:created>
  <dc:creator>默念</dc:creator>
  <cp:lastModifiedBy>FEBIE</cp:lastModifiedBy>
  <dcterms:modified xsi:type="dcterms:W3CDTF">2026-06-08T11:19:48Z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11ACC74E30DF7EFAD434266A01AB799D_43</vt:lpwstr>
  </property>
  <property fmtid="{D5CDD505-2E9C-101B-9397-08002B2CF9AE}" pid="4" name="KSOTemplateDocerSaveRecord">
    <vt:lpwstr>eyJoZGlkIjoiMGNlNTg1MDhhOWE5YjllYjJhZWFkMmRjNjg0OWY2ZDEiLCJ1c2VySWQiOiI4NDI0MTg2NDcifQ==</vt:lpwstr>
  </property>
</Properties>
</file>