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F1438">
      <w:pPr>
        <w:bidi w:val="0"/>
        <w:rPr>
          <w:rFonts w:hint="eastAsia" w:ascii="黑体" w:hAnsi="黑体" w:eastAsia="黑体" w:cs="黑体"/>
          <w:sz w:val="32"/>
          <w:szCs w:val="40"/>
          <w:highlight w:val="none"/>
        </w:rPr>
      </w:pPr>
      <w:bookmarkStart w:id="0" w:name="_Toc13897"/>
      <w:r>
        <w:rPr>
          <w:rFonts w:hint="eastAsia" w:ascii="黑体" w:hAnsi="黑体" w:eastAsia="黑体" w:cs="黑体"/>
          <w:sz w:val="32"/>
          <w:szCs w:val="40"/>
          <w:highlight w:val="none"/>
        </w:rPr>
        <w:t>附件：</w:t>
      </w:r>
    </w:p>
    <w:p w14:paraId="6386F405">
      <w:pPr>
        <w:spacing w:line="520" w:lineRule="exact"/>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服务内容清单及</w:t>
      </w:r>
      <w:bookmarkEnd w:id="0"/>
      <w:r>
        <w:rPr>
          <w:rFonts w:hint="default" w:ascii="Times New Roman" w:hAnsi="Times New Roman" w:eastAsia="方正小标宋简体" w:cs="Times New Roman"/>
          <w:sz w:val="44"/>
          <w:szCs w:val="44"/>
          <w:highlight w:val="none"/>
          <w:lang w:val="en-US" w:eastAsia="zh-CN"/>
        </w:rPr>
        <w:t>要求</w:t>
      </w:r>
    </w:p>
    <w:p w14:paraId="67554C7A">
      <w:pPr>
        <w:pStyle w:val="12"/>
        <w:pageBreakBefore w:val="0"/>
        <w:widowControl w:val="0"/>
        <w:kinsoku/>
        <w:wordWrap/>
        <w:overflowPunct/>
        <w:topLinePunct w:val="0"/>
        <w:bidi w:val="0"/>
        <w:snapToGrid/>
        <w:spacing w:line="560" w:lineRule="exact"/>
        <w:textAlignment w:val="auto"/>
        <w:rPr>
          <w:rFonts w:hint="default" w:ascii="Times New Roman" w:hAnsi="Times New Roman" w:cs="Times New Roman"/>
          <w:sz w:val="32"/>
          <w:szCs w:val="32"/>
          <w:highlight w:val="none"/>
          <w:lang w:val="en-US" w:eastAsia="zh-CN"/>
        </w:rPr>
      </w:pPr>
    </w:p>
    <w:p w14:paraId="7B5C6743">
      <w:pPr>
        <w:pStyle w:val="2"/>
        <w:pageBreakBefore w:val="0"/>
        <w:widowControl w:val="0"/>
        <w:kinsoku/>
        <w:wordWrap/>
        <w:overflowPunct/>
        <w:topLinePunct w:val="0"/>
        <w:autoSpaceDE/>
        <w:autoSpaceDN/>
        <w:bidi w:val="0"/>
        <w:snapToGrid/>
        <w:spacing w:before="0" w:line="560" w:lineRule="exact"/>
        <w:ind w:firstLine="640" w:firstLineChars="200"/>
        <w:jc w:val="left"/>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一、项目概况</w:t>
      </w:r>
    </w:p>
    <w:p w14:paraId="5C9D88D8">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CN"/>
        </w:rPr>
        <w:t>东城区保障性住房管理平台</w:t>
      </w:r>
      <w:r>
        <w:rPr>
          <w:rFonts w:hint="eastAsia" w:ascii="仿宋_GB2312" w:hAnsi="仿宋_GB2312" w:eastAsia="仿宋_GB2312" w:cs="仿宋_GB2312"/>
          <w:sz w:val="32"/>
          <w:szCs w:val="32"/>
          <w:highlight w:val="none"/>
          <w:lang w:val="en-US" w:eastAsia="zh-CN"/>
        </w:rPr>
        <w:t>主要服务于东城区房屋管理局，用于实现保障房统一管理，辅助政府职能管理部门进行决策。平台</w:t>
      </w:r>
      <w:r>
        <w:rPr>
          <w:rFonts w:hint="eastAsia" w:ascii="仿宋_GB2312" w:hAnsi="仿宋_GB2312" w:eastAsia="仿宋_GB2312" w:cs="仿宋_GB2312"/>
          <w:sz w:val="32"/>
          <w:szCs w:val="32"/>
          <w:highlight w:val="none"/>
          <w:lang w:val="zh-CN"/>
        </w:rPr>
        <w:t>实现了拆迁安置房源的建设（筹集）、手续进度申报、入池、申请、分配使用及安置审核等管理功能，实现了不同阶段下房源的地图查询及相关数据的统计分析功能。</w:t>
      </w:r>
      <w:r>
        <w:rPr>
          <w:rFonts w:hint="eastAsia" w:ascii="仿宋_GB2312" w:hAnsi="仿宋_GB2312" w:eastAsia="仿宋_GB2312" w:cs="仿宋_GB2312"/>
          <w:sz w:val="32"/>
          <w:szCs w:val="32"/>
          <w:highlight w:val="none"/>
          <w:lang w:val="en-US" w:eastAsia="zh-CN"/>
        </w:rPr>
        <w:t>本项目定于2026年开展</w:t>
      </w:r>
      <w:r>
        <w:rPr>
          <w:rFonts w:hint="eastAsia" w:ascii="仿宋_GB2312" w:hAnsi="仿宋_GB2312" w:eastAsia="仿宋_GB2312" w:cs="仿宋_GB2312"/>
          <w:sz w:val="32"/>
          <w:szCs w:val="32"/>
          <w:highlight w:val="none"/>
          <w:lang w:val="zh-CN"/>
        </w:rPr>
        <w:t>操作系统、中间件、数据库等基础软件</w:t>
      </w:r>
      <w:r>
        <w:rPr>
          <w:rFonts w:hint="eastAsia" w:ascii="仿宋_GB2312" w:hAnsi="仿宋_GB2312" w:eastAsia="仿宋_GB2312" w:cs="仿宋_GB2312"/>
          <w:sz w:val="32"/>
          <w:szCs w:val="32"/>
          <w:highlight w:val="none"/>
          <w:lang w:val="en-US" w:eastAsia="zh-CN"/>
        </w:rPr>
        <w:t>信创适配开发工作</w:t>
      </w:r>
      <w:r>
        <w:rPr>
          <w:rFonts w:hint="eastAsia" w:ascii="仿宋_GB2312" w:hAnsi="仿宋_GB2312" w:eastAsia="仿宋_GB2312" w:cs="仿宋_GB2312"/>
          <w:sz w:val="32"/>
          <w:szCs w:val="32"/>
          <w:highlight w:val="none"/>
          <w:lang w:val="zh-CN"/>
        </w:rPr>
        <w:t>，并完成对</w:t>
      </w:r>
      <w:r>
        <w:rPr>
          <w:rFonts w:hint="eastAsia" w:ascii="仿宋_GB2312" w:hAnsi="仿宋_GB2312" w:eastAsia="仿宋_GB2312" w:cs="仿宋_GB2312"/>
          <w:sz w:val="32"/>
          <w:szCs w:val="32"/>
          <w:highlight w:val="none"/>
          <w:lang w:val="en-US" w:eastAsia="zh-CN"/>
        </w:rPr>
        <w:t>东城区保障性住房管理平台环境迁移、部署落地及功能调试等全流程工作；采购本项目信创改造所需国产化服务器搭载的基础软件，</w:t>
      </w:r>
      <w:bookmarkStart w:id="1" w:name="_GoBack"/>
      <w:bookmarkEnd w:id="1"/>
      <w:r>
        <w:rPr>
          <w:rFonts w:hint="eastAsia" w:ascii="仿宋_GB2312" w:hAnsi="仿宋_GB2312" w:eastAsia="仿宋_GB2312" w:cs="仿宋_GB2312"/>
          <w:sz w:val="32"/>
          <w:szCs w:val="32"/>
          <w:highlight w:val="none"/>
          <w:lang w:val="en-US" w:eastAsia="zh-CN"/>
        </w:rPr>
        <w:t>包含操作系统、数据库软件等关键品类。</w:t>
      </w:r>
    </w:p>
    <w:p w14:paraId="56FCAF50">
      <w:pPr>
        <w:pStyle w:val="4"/>
        <w:pageBreakBefore w:val="0"/>
        <w:widowControl w:val="0"/>
        <w:numPr>
          <w:ilvl w:val="0"/>
          <w:numId w:val="1"/>
        </w:numPr>
        <w:kinsoku/>
        <w:wordWrap/>
        <w:overflowPunct/>
        <w:topLinePunct w:val="0"/>
        <w:autoSpaceDE/>
        <w:autoSpaceDN/>
        <w:bidi w:val="0"/>
        <w:adjustRightInd/>
        <w:snapToGrid/>
        <w:spacing w:before="0" w:after="0" w:line="560" w:lineRule="exact"/>
        <w:ind w:firstLine="643" w:firstLineChars="200"/>
        <w:contextualSpacing/>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rPr>
        <w:t>服务对象</w:t>
      </w:r>
    </w:p>
    <w:p w14:paraId="3DC2352D">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北京市东城区房屋管理局</w:t>
      </w:r>
    </w:p>
    <w:p w14:paraId="777A4314">
      <w:pPr>
        <w:pStyle w:val="4"/>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643" w:firstLineChars="200"/>
        <w:contextualSpacing/>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val="en-US" w:eastAsia="zh-CN"/>
        </w:rPr>
        <w:t>项目周期</w:t>
      </w:r>
    </w:p>
    <w:p w14:paraId="6813F7A5">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2026年底前完成项目验收</w:t>
      </w:r>
    </w:p>
    <w:p w14:paraId="4356B625">
      <w:pPr>
        <w:pStyle w:val="4"/>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643" w:firstLineChars="200"/>
        <w:contextualSpacing/>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服务范围</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7576"/>
      </w:tblGrid>
      <w:tr w14:paraId="7B8E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top"/>
          </w:tcPr>
          <w:p w14:paraId="3165F143">
            <w:pPr>
              <w:pageBreakBefore w:val="0"/>
              <w:widowControl w:val="0"/>
              <w:kinsoku/>
              <w:wordWrap/>
              <w:overflowPunct/>
              <w:topLinePunct w:val="0"/>
              <w:bidi w:val="0"/>
              <w:snapToGrid/>
              <w:spacing w:line="560" w:lineRule="exact"/>
              <w:ind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序号</w:t>
            </w:r>
          </w:p>
        </w:tc>
        <w:tc>
          <w:tcPr>
            <w:tcW w:w="7576" w:type="dxa"/>
            <w:vAlign w:val="top"/>
          </w:tcPr>
          <w:p w14:paraId="24BA3046">
            <w:pPr>
              <w:pageBreakBefore w:val="0"/>
              <w:widowControl w:val="0"/>
              <w:kinsoku/>
              <w:wordWrap/>
              <w:overflowPunct/>
              <w:topLinePunct w:val="0"/>
              <w:bidi w:val="0"/>
              <w:snapToGrid/>
              <w:spacing w:line="560" w:lineRule="exact"/>
              <w:ind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服务事项</w:t>
            </w:r>
          </w:p>
        </w:tc>
      </w:tr>
      <w:tr w14:paraId="6A66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4C1AA88D">
            <w:pPr>
              <w:pageBreakBefore w:val="0"/>
              <w:widowControl w:val="0"/>
              <w:kinsoku/>
              <w:wordWrap/>
              <w:overflowPunct/>
              <w:topLinePunct w:val="0"/>
              <w:bidi w:val="0"/>
              <w:snapToGrid/>
              <w:spacing w:line="560" w:lineRule="exact"/>
              <w:ind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p>
        </w:tc>
        <w:tc>
          <w:tcPr>
            <w:tcW w:w="7576" w:type="dxa"/>
          </w:tcPr>
          <w:p w14:paraId="5703828F">
            <w:pPr>
              <w:pageBreakBefore w:val="0"/>
              <w:widowControl w:val="0"/>
              <w:kinsoku/>
              <w:wordWrap/>
              <w:overflowPunct/>
              <w:topLinePunct w:val="0"/>
              <w:bidi w:val="0"/>
              <w:snapToGrid/>
              <w:spacing w:line="560" w:lineRule="exact"/>
              <w:ind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应用系统信创适配改造</w:t>
            </w:r>
          </w:p>
        </w:tc>
      </w:tr>
      <w:tr w14:paraId="0449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52675E0A">
            <w:pPr>
              <w:pageBreakBefore w:val="0"/>
              <w:widowControl w:val="0"/>
              <w:kinsoku/>
              <w:wordWrap/>
              <w:overflowPunct/>
              <w:topLinePunct w:val="0"/>
              <w:bidi w:val="0"/>
              <w:snapToGrid/>
              <w:spacing w:line="560" w:lineRule="exact"/>
              <w:ind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p>
        </w:tc>
        <w:tc>
          <w:tcPr>
            <w:tcW w:w="7576" w:type="dxa"/>
          </w:tcPr>
          <w:p w14:paraId="04C278B5">
            <w:pPr>
              <w:pageBreakBefore w:val="0"/>
              <w:widowControl w:val="0"/>
              <w:kinsoku/>
              <w:wordWrap/>
              <w:overflowPunct/>
              <w:topLinePunct w:val="0"/>
              <w:bidi w:val="0"/>
              <w:snapToGrid/>
              <w:spacing w:line="560" w:lineRule="exact"/>
              <w:ind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基础软件采购</w:t>
            </w:r>
          </w:p>
        </w:tc>
      </w:tr>
    </w:tbl>
    <w:p w14:paraId="18BA9F60">
      <w:pPr>
        <w:pStyle w:val="2"/>
        <w:pageBreakBefore w:val="0"/>
        <w:widowControl w:val="0"/>
        <w:kinsoku/>
        <w:wordWrap/>
        <w:overflowPunct/>
        <w:topLinePunct w:val="0"/>
        <w:autoSpaceDE/>
        <w:autoSpaceDN/>
        <w:bidi w:val="0"/>
        <w:snapToGrid/>
        <w:spacing w:before="0" w:line="560" w:lineRule="exact"/>
        <w:ind w:firstLine="640" w:firstLineChars="200"/>
        <w:jc w:val="left"/>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二、项目建设需求</w:t>
      </w:r>
    </w:p>
    <w:p w14:paraId="619484D3">
      <w:pPr>
        <w:pageBreakBefore w:val="0"/>
        <w:widowControl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1.业务与信息化理解要求</w:t>
      </w:r>
    </w:p>
    <w:p w14:paraId="047364DB">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参选单位具备多源数据处理、数据管理、政务服务等相关信息化项目经验。本系统统一使用采购的操作系统、数据库。</w:t>
      </w:r>
      <w:r>
        <w:rPr>
          <w:rFonts w:hint="eastAsia" w:ascii="仿宋_GB2312" w:hAnsi="仿宋_GB2312" w:eastAsia="仿宋_GB2312" w:cs="仿宋_GB2312"/>
          <w:sz w:val="32"/>
          <w:szCs w:val="32"/>
          <w:highlight w:val="none"/>
          <w:lang w:val="zh-CN"/>
        </w:rPr>
        <w:t>本项目</w:t>
      </w:r>
      <w:r>
        <w:rPr>
          <w:rFonts w:hint="eastAsia" w:ascii="仿宋_GB2312" w:hAnsi="仿宋_GB2312" w:eastAsia="仿宋_GB2312" w:cs="仿宋_GB2312"/>
          <w:sz w:val="32"/>
          <w:szCs w:val="32"/>
          <w:highlight w:val="none"/>
          <w:lang w:val="en-US" w:eastAsia="zh-CN"/>
        </w:rPr>
        <w:t>信创</w:t>
      </w:r>
      <w:r>
        <w:rPr>
          <w:rFonts w:hint="eastAsia" w:ascii="仿宋_GB2312" w:hAnsi="仿宋_GB2312" w:eastAsia="仿宋_GB2312" w:cs="仿宋_GB2312"/>
          <w:sz w:val="32"/>
          <w:szCs w:val="32"/>
          <w:highlight w:val="none"/>
          <w:lang w:val="zh-CN"/>
        </w:rPr>
        <w:t>适配改造允许使用开源中间件，所涉及的需要替换的中间件，由</w:t>
      </w:r>
      <w:r>
        <w:rPr>
          <w:rFonts w:hint="eastAsia" w:ascii="仿宋_GB2312" w:hAnsi="仿宋_GB2312" w:eastAsia="仿宋_GB2312" w:cs="仿宋_GB2312"/>
          <w:sz w:val="32"/>
          <w:szCs w:val="32"/>
          <w:highlight w:val="none"/>
          <w:lang w:val="en-US" w:eastAsia="zh-CN"/>
        </w:rPr>
        <w:t>参选单位</w:t>
      </w:r>
      <w:r>
        <w:rPr>
          <w:rFonts w:hint="eastAsia" w:ascii="仿宋_GB2312" w:hAnsi="仿宋_GB2312" w:eastAsia="仿宋_GB2312" w:cs="仿宋_GB2312"/>
          <w:sz w:val="32"/>
          <w:szCs w:val="32"/>
          <w:highlight w:val="none"/>
          <w:lang w:val="zh-CN"/>
        </w:rPr>
        <w:t>自行选择或更新为开源中间件</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zh-CN"/>
        </w:rPr>
        <w:t>适配重构后的应用系统须保持原有业务功能，改造迁移过程须保证系统业务无感切换。</w:t>
      </w:r>
    </w:p>
    <w:p w14:paraId="75BBB0F2">
      <w:pPr>
        <w:pageBreakBefore w:val="0"/>
        <w:widowControl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2.技术开发要求</w:t>
      </w:r>
    </w:p>
    <w:p w14:paraId="71FA0122">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本项目应基于现有应用系统基础，在不影响既有业务工作开展的前提条件下，完成信创</w:t>
      </w:r>
      <w:r>
        <w:rPr>
          <w:rFonts w:hint="eastAsia" w:ascii="仿宋_GB2312" w:hAnsi="仿宋_GB2312" w:eastAsia="仿宋_GB2312" w:cs="仿宋_GB2312"/>
          <w:sz w:val="32"/>
          <w:szCs w:val="32"/>
          <w:highlight w:val="none"/>
          <w:lang w:val="en-US" w:eastAsia="zh-Hans"/>
        </w:rPr>
        <w:t>技术架构重构</w:t>
      </w:r>
      <w:r>
        <w:rPr>
          <w:rFonts w:hint="eastAsia" w:ascii="仿宋_GB2312" w:hAnsi="仿宋_GB2312" w:eastAsia="仿宋_GB2312" w:cs="仿宋_GB2312"/>
          <w:sz w:val="32"/>
          <w:szCs w:val="32"/>
          <w:highlight w:val="none"/>
          <w:lang w:val="en-US" w:eastAsia="zh-CN"/>
        </w:rPr>
        <w:t>、应用软件与数据库的</w:t>
      </w:r>
      <w:r>
        <w:rPr>
          <w:rFonts w:hint="eastAsia" w:ascii="仿宋_GB2312" w:hAnsi="仿宋_GB2312" w:eastAsia="仿宋_GB2312" w:cs="仿宋_GB2312"/>
          <w:sz w:val="32"/>
          <w:szCs w:val="32"/>
          <w:highlight w:val="none"/>
          <w:lang w:val="en-US" w:eastAsia="zh-Hans"/>
        </w:rPr>
        <w:t>重构</w:t>
      </w:r>
      <w:r>
        <w:rPr>
          <w:rFonts w:hint="eastAsia" w:ascii="仿宋_GB2312" w:hAnsi="仿宋_GB2312" w:eastAsia="仿宋_GB2312" w:cs="仿宋_GB2312"/>
          <w:sz w:val="32"/>
          <w:szCs w:val="32"/>
          <w:highlight w:val="none"/>
          <w:lang w:val="en-US" w:eastAsia="zh-CN"/>
        </w:rPr>
        <w:t>与改造、应用软件与中间件的</w:t>
      </w:r>
      <w:r>
        <w:rPr>
          <w:rFonts w:hint="eastAsia" w:ascii="仿宋_GB2312" w:hAnsi="仿宋_GB2312" w:eastAsia="仿宋_GB2312" w:cs="仿宋_GB2312"/>
          <w:sz w:val="32"/>
          <w:szCs w:val="32"/>
          <w:highlight w:val="none"/>
          <w:lang w:val="en-US" w:eastAsia="zh-Hans"/>
        </w:rPr>
        <w:t>重构</w:t>
      </w:r>
      <w:r>
        <w:rPr>
          <w:rFonts w:hint="eastAsia" w:ascii="仿宋_GB2312" w:hAnsi="仿宋_GB2312" w:eastAsia="仿宋_GB2312" w:cs="仿宋_GB2312"/>
          <w:sz w:val="32"/>
          <w:szCs w:val="32"/>
          <w:highlight w:val="none"/>
          <w:lang w:val="en-US" w:eastAsia="zh-CN"/>
        </w:rPr>
        <w:t>与改造、数据迁移部署、测试调试工作。</w:t>
      </w:r>
    </w:p>
    <w:p w14:paraId="20F863DC">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（1）操作系统、中间件、数据库：符合系统适配要求。</w:t>
      </w:r>
    </w:p>
    <w:p w14:paraId="741BAC83">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（2）服务器：北京市东城区政务云环境下的云虚拟服务器。</w:t>
      </w:r>
    </w:p>
    <w:p w14:paraId="2B98EA27">
      <w:pPr>
        <w:pageBreakBefore w:val="0"/>
        <w:widowControl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3.功能需求</w:t>
      </w:r>
    </w:p>
    <w:p w14:paraId="69CC0557">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（1）技术架构重构</w:t>
      </w:r>
    </w:p>
    <w:p w14:paraId="6FE17FBF">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（2）应用软件与数据库的重构改造</w:t>
      </w:r>
    </w:p>
    <w:p w14:paraId="6ABA042B">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（3）应用软件与中间件的重构与改造</w:t>
      </w:r>
    </w:p>
    <w:p w14:paraId="29D2A9C4">
      <w:pPr>
        <w:pageBreakBefore w:val="0"/>
        <w:widowControl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4.数据需求</w:t>
      </w:r>
    </w:p>
    <w:p w14:paraId="397D9EA9">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针对本项目现有结构化数据、</w:t>
      </w:r>
      <w:r>
        <w:rPr>
          <w:rFonts w:hint="eastAsia" w:ascii="仿宋_GB2312" w:hAnsi="仿宋_GB2312" w:eastAsia="仿宋_GB2312" w:cs="仿宋_GB2312"/>
          <w:sz w:val="32"/>
          <w:szCs w:val="32"/>
          <w:highlight w:val="none"/>
          <w:lang w:val="en-US" w:eastAsia="zh-Hans"/>
        </w:rPr>
        <w:t>非结构化数据涉及业务附件</w:t>
      </w:r>
      <w:r>
        <w:rPr>
          <w:rFonts w:hint="eastAsia" w:ascii="仿宋_GB2312" w:hAnsi="仿宋_GB2312" w:eastAsia="仿宋_GB2312" w:cs="仿宋_GB2312"/>
          <w:sz w:val="32"/>
          <w:szCs w:val="32"/>
          <w:highlight w:val="none"/>
          <w:lang w:val="en-US" w:eastAsia="zh-CN"/>
        </w:rPr>
        <w:t>进行数据库数据迁移。</w:t>
      </w:r>
    </w:p>
    <w:p w14:paraId="035F8D14">
      <w:pPr>
        <w:pageBreakBefore w:val="0"/>
        <w:widowControl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5.基础软件采购需求</w:t>
      </w:r>
    </w:p>
    <w:p w14:paraId="7453102D">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采购内容：中标人需要按照项目要求，采购信创服务器对应使用的基础软件，包括操作系统与数据库软件。</w:t>
      </w:r>
    </w:p>
    <w:p w14:paraId="3454E7CD">
      <w:pPr>
        <w:pStyle w:val="2"/>
        <w:pageBreakBefore w:val="0"/>
        <w:widowControl w:val="0"/>
        <w:numPr>
          <w:ilvl w:val="0"/>
          <w:numId w:val="2"/>
        </w:numPr>
        <w:kinsoku/>
        <w:wordWrap/>
        <w:overflowPunct/>
        <w:topLinePunct w:val="0"/>
        <w:autoSpaceDE/>
        <w:autoSpaceDN/>
        <w:bidi w:val="0"/>
        <w:snapToGrid/>
        <w:spacing w:before="0" w:line="560" w:lineRule="exact"/>
        <w:ind w:firstLine="640" w:firstLineChars="200"/>
        <w:jc w:val="left"/>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项目管理要求</w:t>
      </w:r>
    </w:p>
    <w:p w14:paraId="27E2BB88">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参选单位应结合业务实际和建设需要，遵循立足需求、统一规划、保障重点、分步实施、务求实效的原则，建立健全项目管理体系，包括但不限于制定项目实施计划，组建开发与管理团队，建立资金管理、文档管理、质量管理等。</w:t>
      </w:r>
    </w:p>
    <w:p w14:paraId="55624991">
      <w:pPr>
        <w:pageBreakBefore w:val="0"/>
        <w:widowControl w:val="0"/>
        <w:kinsoku/>
        <w:wordWrap/>
        <w:overflowPunct/>
        <w:topLinePunct w:val="0"/>
        <w:bidi w:val="0"/>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（一）实施进度要求</w:t>
      </w:r>
    </w:p>
    <w:p w14:paraId="6AF06794">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参选单位应制定合理的项目进度计划，满足项目需求，并需采取有效的项目进度保障措施，建立例会沟通机制，召开项目例会，沟通系统建设情况；同时每月和重要节点安排例会，确保项目需求理解正确，项目进度合理、顺利。</w:t>
      </w:r>
    </w:p>
    <w:p w14:paraId="0879BC59">
      <w:pPr>
        <w:pageBreakBefore w:val="0"/>
        <w:widowControl w:val="0"/>
        <w:kinsoku/>
        <w:wordWrap/>
        <w:overflowPunct/>
        <w:topLinePunct w:val="0"/>
        <w:bidi w:val="0"/>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（二）开发与团队建设要求</w:t>
      </w:r>
    </w:p>
    <w:p w14:paraId="2FE83A23">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为使项目顺利实施，确保项目质量，参选单位应根据软件开发的服务内容与要求组建项目服务团队，根据建设内容和开发周期、实施计划、问题及解决措施，制定实施方案。</w:t>
      </w:r>
    </w:p>
    <w:p w14:paraId="2629E460">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安排1名项目经理负责本项目的主管工作，具有5年（含）以上信息化建设管理工作经验，项目经理熟悉相关业务，遇到问题能够及时准确判断问题并解决。</w:t>
      </w:r>
    </w:p>
    <w:p w14:paraId="44E4FB1D">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团队成员应包括但不限于：系统分析与设计人员、系统编码人员、测试人员、培训人员等。团队成员需具有2年及以上从事业务软件开发或实施项目经验，了解住建行业工程建设监管基本业务，熟悉软件系统开发和实施流程。</w:t>
      </w:r>
    </w:p>
    <w:p w14:paraId="2548F4C5">
      <w:pPr>
        <w:pageBreakBefore w:val="0"/>
        <w:widowControl w:val="0"/>
        <w:kinsoku/>
        <w:wordWrap/>
        <w:overflowPunct/>
        <w:topLinePunct w:val="0"/>
        <w:bidi w:val="0"/>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（三）项目管理要求</w:t>
      </w:r>
    </w:p>
    <w:p w14:paraId="13376F2D">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参选单位应基于服务对象提供的基础软硬件环境，同时结合业务实际和建设需要，遵循立足需求、统一规划、保障重点、分步实施、务求实效的原则，建立健全项目管理体系，包括但不限于制定项目实施计划，组建开发与管理团队，建立进度管理、质量管理、文档管理等管理机制等。</w:t>
      </w:r>
    </w:p>
    <w:p w14:paraId="461D5DB4">
      <w:pPr>
        <w:pageBreakBefore w:val="0"/>
        <w:widowControl w:val="0"/>
        <w:kinsoku/>
        <w:wordWrap/>
        <w:overflowPunct/>
        <w:topLinePunct w:val="0"/>
        <w:bidi w:val="0"/>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（四）保密要求</w:t>
      </w:r>
    </w:p>
    <w:p w14:paraId="0C32A345">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参选单位必须提供对本项目的保密承诺，遵守服务对象信息安全规定，保证对项目实施过程中产生的各类技术文件、信息以及由服务对象提供的所有内部资料、技术文档和信息予以保密；未经服务对象书面许可，参选单位不得以任何形式向第三方透露本项目的任何内容。</w:t>
      </w:r>
    </w:p>
    <w:p w14:paraId="28BA3FDA">
      <w:pPr>
        <w:pStyle w:val="2"/>
        <w:pageBreakBefore w:val="0"/>
        <w:widowControl w:val="0"/>
        <w:numPr>
          <w:ilvl w:val="0"/>
          <w:numId w:val="2"/>
        </w:numPr>
        <w:kinsoku/>
        <w:wordWrap/>
        <w:overflowPunct/>
        <w:topLinePunct w:val="0"/>
        <w:autoSpaceDE/>
        <w:autoSpaceDN/>
        <w:bidi w:val="0"/>
        <w:snapToGrid/>
        <w:spacing w:before="0" w:line="560" w:lineRule="exact"/>
        <w:ind w:firstLine="640" w:firstLineChars="200"/>
        <w:jc w:val="left"/>
        <w:textAlignment w:val="auto"/>
        <w:rPr>
          <w:rFonts w:hint="eastAsia" w:ascii="Times New Roman" w:hAnsi="Times New Roman" w:eastAsia="黑体" w:cs="Times New Roman"/>
          <w:b w:val="0"/>
          <w:bCs/>
          <w:sz w:val="32"/>
          <w:szCs w:val="32"/>
          <w:highlight w:val="none"/>
          <w:lang w:val="en-US" w:eastAsia="zh-CN"/>
        </w:rPr>
      </w:pPr>
      <w:r>
        <w:rPr>
          <w:rFonts w:hint="eastAsia" w:ascii="Times New Roman" w:hAnsi="Times New Roman" w:eastAsia="黑体" w:cs="Times New Roman"/>
          <w:b w:val="0"/>
          <w:bCs/>
          <w:sz w:val="32"/>
          <w:szCs w:val="32"/>
          <w:highlight w:val="none"/>
          <w:lang w:val="en-US" w:eastAsia="zh-CN"/>
        </w:rPr>
        <w:t>项目安全需求</w:t>
      </w:r>
    </w:p>
    <w:p w14:paraId="4A86A44A">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系统安全依托东城区政务云已有的整体安全防御体系，本次招标的系统均按照电子政务信息安全等级保护三级的要求进行设计，需要做好系统的应用安全设计、系统安全设计、数据安全设计、网络安全设计等相关安全工作。参选单位需要配合完成网络安全建设、等保测评等相关工作。</w:t>
      </w:r>
    </w:p>
    <w:p w14:paraId="260A0640">
      <w:pPr>
        <w:pStyle w:val="2"/>
        <w:pageBreakBefore w:val="0"/>
        <w:widowControl w:val="0"/>
        <w:numPr>
          <w:ilvl w:val="0"/>
          <w:numId w:val="2"/>
        </w:numPr>
        <w:kinsoku/>
        <w:wordWrap/>
        <w:overflowPunct/>
        <w:topLinePunct w:val="0"/>
        <w:autoSpaceDE/>
        <w:autoSpaceDN/>
        <w:bidi w:val="0"/>
        <w:snapToGrid/>
        <w:spacing w:before="0" w:line="560" w:lineRule="exact"/>
        <w:ind w:firstLine="640" w:firstLineChars="200"/>
        <w:jc w:val="left"/>
        <w:textAlignment w:val="auto"/>
        <w:rPr>
          <w:rFonts w:hint="eastAsia" w:ascii="Times New Roman" w:hAnsi="Times New Roman" w:eastAsia="黑体" w:cs="Times New Roman"/>
          <w:b w:val="0"/>
          <w:bCs/>
          <w:sz w:val="32"/>
          <w:szCs w:val="32"/>
          <w:highlight w:val="none"/>
          <w:lang w:val="en-US" w:eastAsia="zh-CN"/>
        </w:rPr>
      </w:pPr>
      <w:r>
        <w:rPr>
          <w:rFonts w:hint="eastAsia" w:ascii="Times New Roman" w:hAnsi="Times New Roman" w:eastAsia="黑体" w:cs="Times New Roman"/>
          <w:b w:val="0"/>
          <w:bCs/>
          <w:sz w:val="32"/>
          <w:szCs w:val="32"/>
          <w:highlight w:val="none"/>
          <w:lang w:val="en-US" w:eastAsia="zh-CN"/>
        </w:rPr>
        <w:t>项目验收需求</w:t>
      </w:r>
    </w:p>
    <w:p w14:paraId="7F906275">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组织成立验收小组负责验收工作，</w:t>
      </w:r>
      <w:r>
        <w:rPr>
          <w:rFonts w:hint="eastAsia" w:ascii="仿宋_GB2312" w:hAnsi="仿宋_GB2312" w:eastAsia="仿宋_GB2312" w:cs="仿宋_GB2312"/>
          <w:sz w:val="32"/>
          <w:szCs w:val="32"/>
          <w:highlight w:val="none"/>
          <w:lang w:val="en-US" w:eastAsia="zh-CN"/>
        </w:rPr>
        <w:t>验收内容及验收标准：</w:t>
      </w:r>
    </w:p>
    <w:p w14:paraId="611E1657">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1.验收内容：项目功能检查、项目管理检查及项目档案检查。</w:t>
      </w:r>
    </w:p>
    <w:p w14:paraId="5A4C00EA">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验收标准：功能检查以经双方确认的用户需求文档及需求变更单为验收标准；项目管理检查以经双方确认的项目进度计划及计划变更单为验收标准；项目档案检查以经双方确认的项目初步验收和最终验收文档交付内容、交付标准及交付时间为验收标准。</w:t>
      </w:r>
    </w:p>
    <w:p w14:paraId="2C6EE9C4">
      <w:pPr>
        <w:pStyle w:val="2"/>
        <w:pageBreakBefore w:val="0"/>
        <w:widowControl w:val="0"/>
        <w:numPr>
          <w:ilvl w:val="0"/>
          <w:numId w:val="2"/>
        </w:numPr>
        <w:kinsoku/>
        <w:wordWrap/>
        <w:overflowPunct/>
        <w:topLinePunct w:val="0"/>
        <w:autoSpaceDE/>
        <w:autoSpaceDN/>
        <w:bidi w:val="0"/>
        <w:snapToGrid/>
        <w:spacing w:before="0" w:line="560" w:lineRule="exact"/>
        <w:ind w:firstLine="640" w:firstLineChars="200"/>
        <w:jc w:val="left"/>
        <w:textAlignment w:val="auto"/>
        <w:rPr>
          <w:rFonts w:hint="eastAsia" w:ascii="Times New Roman" w:hAnsi="Times New Roman" w:eastAsia="黑体" w:cs="Times New Roman"/>
          <w:b w:val="0"/>
          <w:bCs/>
          <w:sz w:val="32"/>
          <w:szCs w:val="32"/>
          <w:highlight w:val="none"/>
          <w:lang w:val="en-US" w:eastAsia="zh-CN"/>
        </w:rPr>
      </w:pPr>
      <w:r>
        <w:rPr>
          <w:rFonts w:hint="eastAsia" w:ascii="Times New Roman" w:hAnsi="Times New Roman" w:eastAsia="黑体" w:cs="Times New Roman"/>
          <w:b w:val="0"/>
          <w:bCs/>
          <w:sz w:val="32"/>
          <w:szCs w:val="32"/>
          <w:highlight w:val="none"/>
          <w:lang w:val="en-US" w:eastAsia="zh-CN"/>
        </w:rPr>
        <w:t>项目服务周期</w:t>
      </w:r>
    </w:p>
    <w:p w14:paraId="58C683F6">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2026年年底前完成项目验收。</w:t>
      </w:r>
    </w:p>
    <w:p w14:paraId="344EBAD3">
      <w:pPr>
        <w:pStyle w:val="2"/>
        <w:pageBreakBefore w:val="0"/>
        <w:widowControl w:val="0"/>
        <w:numPr>
          <w:ilvl w:val="0"/>
          <w:numId w:val="2"/>
        </w:numPr>
        <w:kinsoku/>
        <w:wordWrap/>
        <w:overflowPunct/>
        <w:topLinePunct w:val="0"/>
        <w:autoSpaceDE/>
        <w:autoSpaceDN/>
        <w:bidi w:val="0"/>
        <w:snapToGrid/>
        <w:spacing w:before="0" w:line="560" w:lineRule="exact"/>
        <w:ind w:firstLine="640" w:firstLineChars="200"/>
        <w:jc w:val="left"/>
        <w:textAlignment w:val="auto"/>
        <w:rPr>
          <w:rFonts w:hint="eastAsia" w:ascii="Times New Roman" w:hAnsi="Times New Roman" w:eastAsia="黑体" w:cs="Times New Roman"/>
          <w:b w:val="0"/>
          <w:bCs/>
          <w:sz w:val="32"/>
          <w:szCs w:val="32"/>
          <w:highlight w:val="none"/>
          <w:lang w:val="en-US" w:eastAsia="zh-CN"/>
        </w:rPr>
      </w:pPr>
      <w:r>
        <w:rPr>
          <w:rFonts w:hint="eastAsia" w:ascii="Times New Roman" w:hAnsi="Times New Roman" w:eastAsia="黑体" w:cs="Times New Roman"/>
          <w:b w:val="0"/>
          <w:bCs/>
          <w:sz w:val="32"/>
          <w:szCs w:val="32"/>
          <w:highlight w:val="none"/>
          <w:lang w:val="en-US" w:eastAsia="zh-CN"/>
        </w:rPr>
        <w:t>项目比选文件提交要求</w:t>
      </w:r>
    </w:p>
    <w:p w14:paraId="4070FDEA">
      <w:pPr>
        <w:pageBreakBefore w:val="0"/>
        <w:widowControl w:val="0"/>
        <w:kinsoku/>
        <w:wordWrap/>
        <w:overflowPunct/>
        <w:topLinePunct w:val="0"/>
        <w:bidi w:val="0"/>
        <w:snapToGrid/>
        <w:spacing w:line="560" w:lineRule="exact"/>
        <w:ind w:firstLine="640" w:firstLineChars="200"/>
        <w:textAlignment w:val="auto"/>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val="zh-CN"/>
        </w:rPr>
        <w:t>）商务部分</w:t>
      </w:r>
    </w:p>
    <w:p w14:paraId="5FD8AEC2">
      <w:pPr>
        <w:pageBreakBefore w:val="0"/>
        <w:widowControl w:val="0"/>
        <w:numPr>
          <w:ilvl w:val="0"/>
          <w:numId w:val="3"/>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必需提供：</w:t>
      </w:r>
      <w:r>
        <w:rPr>
          <w:rFonts w:hint="eastAsia" w:ascii="仿宋_GB2312" w:hAnsi="仿宋_GB2312" w:eastAsia="仿宋_GB2312" w:cs="仿宋_GB2312"/>
          <w:sz w:val="32"/>
          <w:szCs w:val="32"/>
          <w:highlight w:val="none"/>
          <w:lang w:val="zh-CN"/>
        </w:rPr>
        <w:t>参选</w:t>
      </w:r>
      <w:r>
        <w:rPr>
          <w:rFonts w:hint="eastAsia"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lang w:val="zh-CN"/>
        </w:rPr>
        <w:t>函（</w:t>
      </w:r>
      <w:r>
        <w:rPr>
          <w:rFonts w:hint="eastAsia" w:ascii="仿宋_GB2312" w:hAnsi="仿宋_GB2312" w:eastAsia="仿宋_GB2312" w:cs="仿宋_GB2312"/>
          <w:sz w:val="32"/>
          <w:szCs w:val="32"/>
          <w:highlight w:val="none"/>
          <w:lang w:val="en-US" w:eastAsia="zh-CN"/>
        </w:rPr>
        <w:t>样式后附</w:t>
      </w:r>
      <w:r>
        <w:rPr>
          <w:rFonts w:hint="eastAsia" w:ascii="仿宋_GB2312" w:hAnsi="仿宋_GB2312" w:eastAsia="仿宋_GB2312" w:cs="仿宋_GB2312"/>
          <w:sz w:val="32"/>
          <w:szCs w:val="32"/>
          <w:highlight w:val="none"/>
          <w:lang w:val="zh-CN"/>
        </w:rPr>
        <w:t>）、比选报价、企业营业执照复印件、法人身份证复印件、被授权委托人的身份证复印件、公司简介、</w:t>
      </w:r>
      <w:r>
        <w:rPr>
          <w:rFonts w:hint="eastAsia" w:ascii="仿宋_GB2312" w:hAnsi="仿宋_GB2312" w:eastAsia="仿宋_GB2312" w:cs="仿宋_GB2312"/>
          <w:sz w:val="32"/>
          <w:szCs w:val="32"/>
          <w:highlight w:val="none"/>
          <w:lang w:val="en-US" w:eastAsia="zh-CN"/>
        </w:rPr>
        <w:t>近三年类似服务业绩（至少1个项目）</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每页</w:t>
      </w:r>
      <w:r>
        <w:rPr>
          <w:rFonts w:hint="eastAsia" w:ascii="仿宋_GB2312" w:hAnsi="仿宋_GB2312" w:eastAsia="仿宋_GB2312" w:cs="仿宋_GB2312"/>
          <w:sz w:val="32"/>
          <w:szCs w:val="32"/>
          <w:highlight w:val="none"/>
          <w:lang w:val="zh-CN"/>
        </w:rPr>
        <w:t>盖单位公章</w:t>
      </w:r>
      <w:r>
        <w:rPr>
          <w:rFonts w:hint="eastAsia" w:ascii="仿宋_GB2312" w:hAnsi="仿宋_GB2312" w:eastAsia="仿宋_GB2312" w:cs="仿宋_GB2312"/>
          <w:sz w:val="32"/>
          <w:szCs w:val="32"/>
          <w:highlight w:val="none"/>
          <w:lang w:val="en-US" w:eastAsia="zh-CN"/>
        </w:rPr>
        <w:t>，按顺序装订</w:t>
      </w:r>
      <w:r>
        <w:rPr>
          <w:rFonts w:hint="eastAsia" w:ascii="仿宋_GB2312" w:hAnsi="仿宋_GB2312" w:eastAsia="仿宋_GB2312" w:cs="仿宋_GB2312"/>
          <w:sz w:val="32"/>
          <w:szCs w:val="32"/>
          <w:highlight w:val="none"/>
          <w:lang w:val="zh-CN"/>
        </w:rPr>
        <w:t>。</w:t>
      </w:r>
    </w:p>
    <w:p w14:paraId="1242AE9B">
      <w:pPr>
        <w:pageBreakBefore w:val="0"/>
        <w:widowControl w:val="0"/>
        <w:numPr>
          <w:ilvl w:val="0"/>
          <w:numId w:val="3"/>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可选提供：</w:t>
      </w:r>
      <w:r>
        <w:rPr>
          <w:rFonts w:hint="eastAsia" w:ascii="仿宋_GB2312" w:hAnsi="仿宋_GB2312" w:eastAsia="仿宋_GB2312" w:cs="仿宋_GB2312"/>
          <w:sz w:val="32"/>
          <w:szCs w:val="32"/>
          <w:highlight w:val="none"/>
          <w:lang w:val="zh-CN"/>
        </w:rPr>
        <w:t>各类资质证书（</w:t>
      </w:r>
      <w:r>
        <w:rPr>
          <w:rFonts w:hint="eastAsia" w:ascii="仿宋_GB2312" w:hAnsi="仿宋_GB2312" w:eastAsia="仿宋_GB2312" w:cs="仿宋_GB2312"/>
          <w:sz w:val="32"/>
          <w:szCs w:val="32"/>
          <w:highlight w:val="none"/>
          <w:lang w:val="en-US" w:eastAsia="zh-CN"/>
        </w:rPr>
        <w:t>如质量管理体系认证、信息安全管理体系认证、高新技术企业认定证明等</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每页</w:t>
      </w:r>
      <w:r>
        <w:rPr>
          <w:rFonts w:hint="eastAsia" w:ascii="仿宋_GB2312" w:hAnsi="仿宋_GB2312" w:eastAsia="仿宋_GB2312" w:cs="仿宋_GB2312"/>
          <w:sz w:val="32"/>
          <w:szCs w:val="32"/>
          <w:highlight w:val="none"/>
          <w:lang w:val="zh-CN"/>
        </w:rPr>
        <w:t>盖单位公章</w:t>
      </w:r>
      <w:r>
        <w:rPr>
          <w:rFonts w:hint="eastAsia" w:ascii="仿宋_GB2312" w:hAnsi="仿宋_GB2312" w:eastAsia="仿宋_GB2312" w:cs="仿宋_GB2312"/>
          <w:sz w:val="32"/>
          <w:szCs w:val="32"/>
          <w:highlight w:val="none"/>
          <w:lang w:val="en-US" w:eastAsia="zh-CN"/>
        </w:rPr>
        <w:t>，另行装订</w:t>
      </w:r>
      <w:r>
        <w:rPr>
          <w:rFonts w:hint="eastAsia" w:ascii="仿宋_GB2312" w:hAnsi="仿宋_GB2312" w:eastAsia="仿宋_GB2312" w:cs="仿宋_GB2312"/>
          <w:sz w:val="32"/>
          <w:szCs w:val="32"/>
          <w:highlight w:val="none"/>
          <w:lang w:val="zh-CN"/>
        </w:rPr>
        <w:t>。</w:t>
      </w:r>
    </w:p>
    <w:p w14:paraId="780B3632">
      <w:pPr>
        <w:pageBreakBefore w:val="0"/>
        <w:widowControl w:val="0"/>
        <w:kinsoku/>
        <w:wordWrap/>
        <w:overflowPunct/>
        <w:topLinePunct w:val="0"/>
        <w:bidi w:val="0"/>
        <w:snapToGrid/>
        <w:spacing w:line="560" w:lineRule="exact"/>
        <w:ind w:firstLine="640" w:firstLineChars="200"/>
        <w:textAlignment w:val="auto"/>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lang w:val="zh-CN"/>
        </w:rPr>
        <w:t>）技术部分</w:t>
      </w:r>
    </w:p>
    <w:p w14:paraId="73B719AD">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必须提供：</w:t>
      </w:r>
      <w:r>
        <w:rPr>
          <w:rFonts w:hint="eastAsia" w:ascii="仿宋_GB2312" w:hAnsi="仿宋_GB2312" w:eastAsia="仿宋_GB2312" w:cs="仿宋_GB2312"/>
          <w:sz w:val="32"/>
          <w:szCs w:val="32"/>
          <w:highlight w:val="none"/>
          <w:lang w:val="zh-CN"/>
        </w:rPr>
        <w:t>按照</w:t>
      </w:r>
      <w:r>
        <w:rPr>
          <w:rFonts w:hint="eastAsia" w:ascii="仿宋_GB2312" w:hAnsi="仿宋_GB2312" w:eastAsia="仿宋_GB2312" w:cs="仿宋_GB2312"/>
          <w:sz w:val="32"/>
          <w:szCs w:val="32"/>
          <w:highlight w:val="none"/>
          <w:lang w:val="en-US" w:eastAsia="zh-CN"/>
        </w:rPr>
        <w:t>项目建设需求、管理需求、安全需求及项目验收要求编写项目技术方案，</w:t>
      </w:r>
      <w:r>
        <w:rPr>
          <w:rFonts w:hint="eastAsia" w:ascii="仿宋_GB2312" w:hAnsi="仿宋_GB2312" w:eastAsia="仿宋_GB2312" w:cs="仿宋_GB2312"/>
          <w:sz w:val="32"/>
          <w:szCs w:val="32"/>
          <w:highlight w:val="none"/>
          <w:lang w:val="en-US" w:eastAsia="zh-CN"/>
        </w:rPr>
        <w:t>首页盖单位公章，加盖骑缝章，另行装订</w:t>
      </w:r>
      <w:r>
        <w:rPr>
          <w:rFonts w:hint="eastAsia" w:ascii="仿宋_GB2312" w:hAnsi="仿宋_GB2312" w:eastAsia="仿宋_GB2312" w:cs="仿宋_GB2312"/>
          <w:sz w:val="32"/>
          <w:szCs w:val="32"/>
          <w:highlight w:val="none"/>
          <w:lang w:val="zh-CN"/>
        </w:rPr>
        <w:t>。</w:t>
      </w:r>
    </w:p>
    <w:p w14:paraId="474D548B">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未</w:t>
      </w:r>
      <w:r>
        <w:rPr>
          <w:rFonts w:hint="eastAsia" w:ascii="仿宋_GB2312" w:hAnsi="仿宋_GB2312" w:eastAsia="仿宋_GB2312" w:cs="仿宋_GB2312"/>
          <w:sz w:val="32"/>
          <w:szCs w:val="32"/>
          <w:highlight w:val="none"/>
          <w:lang w:val="en-US" w:eastAsia="zh-CN"/>
        </w:rPr>
        <w:t>按要求</w:t>
      </w:r>
      <w:r>
        <w:rPr>
          <w:rFonts w:hint="eastAsia" w:ascii="仿宋_GB2312" w:hAnsi="仿宋_GB2312" w:eastAsia="仿宋_GB2312" w:cs="仿宋_GB2312"/>
          <w:sz w:val="32"/>
          <w:szCs w:val="32"/>
          <w:highlight w:val="none"/>
          <w:lang w:val="zh-CN" w:eastAsia="zh-CN"/>
        </w:rPr>
        <w:t>提供</w:t>
      </w:r>
      <w:r>
        <w:rPr>
          <w:rFonts w:hint="eastAsia" w:ascii="仿宋_GB2312" w:hAnsi="仿宋_GB2312" w:eastAsia="仿宋_GB2312" w:cs="仿宋_GB2312"/>
          <w:sz w:val="32"/>
          <w:szCs w:val="32"/>
          <w:highlight w:val="none"/>
          <w:lang w:val="en-US" w:eastAsia="zh-CN"/>
        </w:rPr>
        <w:t>上述必须</w:t>
      </w:r>
      <w:r>
        <w:rPr>
          <w:rFonts w:hint="eastAsia" w:ascii="仿宋_GB2312" w:hAnsi="仿宋_GB2312" w:eastAsia="仿宋_GB2312" w:cs="仿宋_GB2312"/>
          <w:sz w:val="32"/>
          <w:szCs w:val="32"/>
          <w:highlight w:val="none"/>
          <w:lang w:val="zh-CN" w:eastAsia="zh-CN"/>
        </w:rPr>
        <w:t>材料的，</w:t>
      </w:r>
      <w:r>
        <w:rPr>
          <w:rFonts w:hint="eastAsia" w:ascii="仿宋_GB2312" w:hAnsi="仿宋_GB2312" w:eastAsia="仿宋_GB2312" w:cs="仿宋_GB2312"/>
          <w:sz w:val="32"/>
          <w:szCs w:val="32"/>
          <w:highlight w:val="none"/>
          <w:lang w:val="en-US" w:eastAsia="zh-CN"/>
        </w:rPr>
        <w:t>视为不合格，</w:t>
      </w:r>
      <w:r>
        <w:rPr>
          <w:rFonts w:hint="eastAsia" w:ascii="仿宋_GB2312" w:hAnsi="仿宋_GB2312" w:eastAsia="仿宋_GB2312" w:cs="仿宋_GB2312"/>
          <w:sz w:val="32"/>
          <w:szCs w:val="32"/>
          <w:highlight w:val="none"/>
          <w:lang w:val="zh-CN" w:eastAsia="zh-CN"/>
        </w:rPr>
        <w:t>不</w:t>
      </w:r>
      <w:r>
        <w:rPr>
          <w:rFonts w:hint="eastAsia" w:ascii="仿宋_GB2312" w:hAnsi="仿宋_GB2312" w:eastAsia="仿宋_GB2312" w:cs="仿宋_GB2312"/>
          <w:sz w:val="32"/>
          <w:szCs w:val="32"/>
          <w:highlight w:val="none"/>
          <w:lang w:val="en-US" w:eastAsia="zh-CN"/>
        </w:rPr>
        <w:t>进入比选流程</w:t>
      </w:r>
      <w:r>
        <w:rPr>
          <w:rFonts w:hint="eastAsia" w:ascii="仿宋_GB2312" w:hAnsi="仿宋_GB2312" w:eastAsia="仿宋_GB2312" w:cs="仿宋_GB2312"/>
          <w:sz w:val="32"/>
          <w:szCs w:val="32"/>
          <w:highlight w:val="none"/>
          <w:lang w:val="zh-CN" w:eastAsia="zh-CN"/>
        </w:rPr>
        <w:t>。</w:t>
      </w:r>
    </w:p>
    <w:p w14:paraId="33B9C2F5">
      <w:pPr>
        <w:rPr>
          <w:rFonts w:hint="default" w:ascii="Times New Roman" w:hAnsi="Times New Roman" w:eastAsia="方正仿宋_GB2312" w:cs="Times New Roman"/>
          <w:sz w:val="28"/>
          <w:szCs w:val="28"/>
          <w:highlight w:val="none"/>
          <w:lang w:val="zh-CN" w:eastAsia="zh-CN"/>
        </w:rPr>
      </w:pPr>
      <w:r>
        <w:rPr>
          <w:rFonts w:hint="default" w:ascii="Times New Roman" w:hAnsi="Times New Roman" w:eastAsia="方正仿宋_GB2312" w:cs="Times New Roman"/>
          <w:sz w:val="28"/>
          <w:szCs w:val="28"/>
          <w:highlight w:val="none"/>
          <w:lang w:val="zh-CN" w:eastAsia="zh-CN"/>
        </w:rPr>
        <w:br w:type="page"/>
      </w:r>
    </w:p>
    <w:p w14:paraId="1995CC37">
      <w:pPr>
        <w:adjustRightInd w:val="0"/>
        <w:snapToGrid w:val="0"/>
        <w:spacing w:line="680" w:lineRule="atLeas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参 选 函</w:t>
      </w:r>
    </w:p>
    <w:p w14:paraId="65E97894">
      <w:pPr>
        <w:adjustRightInd w:val="0"/>
        <w:snapToGrid w:val="0"/>
        <w:spacing w:line="680" w:lineRule="atLeast"/>
        <w:rPr>
          <w:rFonts w:hint="default" w:ascii="Times New Roman" w:hAnsi="Times New Roman" w:eastAsia="方正仿宋_GB2312" w:cs="Times New Roman"/>
          <w:sz w:val="28"/>
          <w:szCs w:val="28"/>
          <w:highlight w:val="none"/>
        </w:rPr>
      </w:pPr>
    </w:p>
    <w:p w14:paraId="0C53E4AB">
      <w:pPr>
        <w:pageBreakBefore w:val="0"/>
        <w:widowControl w:val="0"/>
        <w:kinsoku/>
        <w:wordWrap/>
        <w:overflowPunct/>
        <w:topLinePunct w:val="0"/>
        <w:bidi w:val="0"/>
        <w:snapToGrid/>
        <w:spacing w:line="560" w:lineRule="exac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北京市东城区房屋管理局：</w:t>
      </w:r>
    </w:p>
    <w:p w14:paraId="6C2C4CCD">
      <w:pPr>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我单位愿意参加东城区保障性住房管理平台信创适配项目内部比选工作，将按要求提供所有资料，并保证提交的参选资料的真实性、合法性、完整性。如提供虚假资料导致申报无效，造成贵单位工作损失的，我单位愿承担相应法律责任。</w:t>
      </w:r>
    </w:p>
    <w:p w14:paraId="5906BF47">
      <w:pPr>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61F5EA50">
      <w:pPr>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448D511B">
      <w:pPr>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70D17E28">
      <w:pPr>
        <w:pageBreakBefore w:val="0"/>
        <w:widowControl w:val="0"/>
        <w:kinsoku/>
        <w:wordWrap/>
        <w:overflowPunct/>
        <w:topLinePunct w:val="0"/>
        <w:bidi w:val="0"/>
        <w:snapToGrid/>
        <w:spacing w:line="560" w:lineRule="exact"/>
        <w:ind w:firstLine="2240" w:firstLineChars="7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申报单位（盖章）：</w:t>
      </w:r>
    </w:p>
    <w:p w14:paraId="6C918FAE">
      <w:pPr>
        <w:pageBreakBefore w:val="0"/>
        <w:widowControl w:val="0"/>
        <w:kinsoku/>
        <w:wordWrap/>
        <w:overflowPunct/>
        <w:topLinePunct w:val="0"/>
        <w:bidi w:val="0"/>
        <w:snapToGrid/>
        <w:spacing w:line="560" w:lineRule="exact"/>
        <w:ind w:firstLine="2240" w:firstLineChars="7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法定代表人（或被授权代理人）签章：</w:t>
      </w:r>
    </w:p>
    <w:p w14:paraId="584FAE30">
      <w:pPr>
        <w:pageBreakBefore w:val="0"/>
        <w:widowControl w:val="0"/>
        <w:kinsoku/>
        <w:wordWrap/>
        <w:overflowPunct/>
        <w:topLinePunct w:val="0"/>
        <w:bidi w:val="0"/>
        <w:snapToGrid/>
        <w:spacing w:line="560" w:lineRule="exact"/>
        <w:ind w:firstLine="2240" w:firstLineChars="7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日期：       年    月    日</w:t>
      </w:r>
    </w:p>
    <w:p w14:paraId="1053C177">
      <w:pPr>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sz w:val="32"/>
          <w:szCs w:val="32"/>
          <w:highlight w:val="none"/>
          <w:lang w:val="zh-CN"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941B7A-8616-4F75-B0C8-7F972F4D90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409AFC12-2E36-4A1A-8F86-24FCA653A58C}"/>
  </w:font>
  <w:font w:name="方正小标宋简体">
    <w:panose1 w:val="00000600000000000000"/>
    <w:charset w:val="86"/>
    <w:family w:val="script"/>
    <w:pitch w:val="default"/>
    <w:sig w:usb0="800002BF" w:usb1="184F6CF8" w:usb2="00000012" w:usb3="00000000" w:csb0="00160001" w:csb1="12030000"/>
    <w:embedRegular r:id="rId3" w:fontKey="{4AC5CD36-81EB-4C0A-A5B0-C53933CA8B19}"/>
  </w:font>
  <w:font w:name="WPSEMBED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4" w:fontKey="{42A2E767-C790-40F6-90B7-14E28152529A}"/>
  </w:font>
  <w:font w:name="楷体_GB2312">
    <w:panose1 w:val="02010609030101010101"/>
    <w:charset w:val="86"/>
    <w:family w:val="auto"/>
    <w:pitch w:val="default"/>
    <w:sig w:usb0="00000001" w:usb1="080E0000" w:usb2="00000000" w:usb3="00000000" w:csb0="00040000" w:csb1="00000000"/>
    <w:embedRegular r:id="rId5" w:fontKey="{155AE83B-235A-4767-B32E-4BA64989567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51DA2"/>
    <w:multiLevelType w:val="singleLevel"/>
    <w:tmpl w:val="92751DA2"/>
    <w:lvl w:ilvl="0" w:tentative="0">
      <w:start w:val="1"/>
      <w:numFmt w:val="decimal"/>
      <w:suff w:val="space"/>
      <w:lvlText w:val="%1."/>
      <w:lvlJc w:val="left"/>
    </w:lvl>
  </w:abstractNum>
  <w:abstractNum w:abstractNumId="1">
    <w:nsid w:val="AC295BFE"/>
    <w:multiLevelType w:val="singleLevel"/>
    <w:tmpl w:val="AC295BFE"/>
    <w:lvl w:ilvl="0" w:tentative="0">
      <w:start w:val="1"/>
      <w:numFmt w:val="decimal"/>
      <w:lvlText w:val="%1."/>
      <w:lvlJc w:val="left"/>
      <w:pPr>
        <w:tabs>
          <w:tab w:val="left" w:pos="312"/>
        </w:tabs>
      </w:pPr>
    </w:lvl>
  </w:abstractNum>
  <w:abstractNum w:abstractNumId="2">
    <w:nsid w:val="E85BAFD6"/>
    <w:multiLevelType w:val="singleLevel"/>
    <w:tmpl w:val="E85BAFD6"/>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D7252"/>
    <w:rsid w:val="037D56E7"/>
    <w:rsid w:val="04351B1E"/>
    <w:rsid w:val="05A13038"/>
    <w:rsid w:val="06640499"/>
    <w:rsid w:val="07126147"/>
    <w:rsid w:val="079E1448"/>
    <w:rsid w:val="0A116668"/>
    <w:rsid w:val="0B040AD9"/>
    <w:rsid w:val="0C881645"/>
    <w:rsid w:val="0E614D9B"/>
    <w:rsid w:val="11EB5F12"/>
    <w:rsid w:val="12271B6E"/>
    <w:rsid w:val="125E4936"/>
    <w:rsid w:val="13207E3D"/>
    <w:rsid w:val="1373685D"/>
    <w:rsid w:val="13BC7558"/>
    <w:rsid w:val="141C508D"/>
    <w:rsid w:val="146B2448"/>
    <w:rsid w:val="17194AD2"/>
    <w:rsid w:val="171B4506"/>
    <w:rsid w:val="19DE010A"/>
    <w:rsid w:val="1A4E5290"/>
    <w:rsid w:val="1B320932"/>
    <w:rsid w:val="1B48108C"/>
    <w:rsid w:val="1B9E267D"/>
    <w:rsid w:val="1C1F10AF"/>
    <w:rsid w:val="1C4E0CFD"/>
    <w:rsid w:val="1CBB68FF"/>
    <w:rsid w:val="1CC161ED"/>
    <w:rsid w:val="1D494043"/>
    <w:rsid w:val="1D556936"/>
    <w:rsid w:val="1DE303E5"/>
    <w:rsid w:val="202F346E"/>
    <w:rsid w:val="217F0425"/>
    <w:rsid w:val="21B7196D"/>
    <w:rsid w:val="2393640A"/>
    <w:rsid w:val="2442484C"/>
    <w:rsid w:val="251669BE"/>
    <w:rsid w:val="26265313"/>
    <w:rsid w:val="2646764E"/>
    <w:rsid w:val="279E1C41"/>
    <w:rsid w:val="27AE55C0"/>
    <w:rsid w:val="280F488F"/>
    <w:rsid w:val="2AC0755D"/>
    <w:rsid w:val="2DF9330D"/>
    <w:rsid w:val="2FE567D5"/>
    <w:rsid w:val="2FED0452"/>
    <w:rsid w:val="300E2CD4"/>
    <w:rsid w:val="309612E7"/>
    <w:rsid w:val="31C75BFC"/>
    <w:rsid w:val="3291620A"/>
    <w:rsid w:val="32FC7B27"/>
    <w:rsid w:val="35423F94"/>
    <w:rsid w:val="355035A2"/>
    <w:rsid w:val="359C73A0"/>
    <w:rsid w:val="37031A7D"/>
    <w:rsid w:val="3809239F"/>
    <w:rsid w:val="39BB2AFB"/>
    <w:rsid w:val="3A9746CD"/>
    <w:rsid w:val="3B4402BD"/>
    <w:rsid w:val="3BF35840"/>
    <w:rsid w:val="3CEF6007"/>
    <w:rsid w:val="3D001FC2"/>
    <w:rsid w:val="3E3E6A9B"/>
    <w:rsid w:val="3F735A67"/>
    <w:rsid w:val="3F942E96"/>
    <w:rsid w:val="41B61750"/>
    <w:rsid w:val="42881C6A"/>
    <w:rsid w:val="44E607EC"/>
    <w:rsid w:val="45124F88"/>
    <w:rsid w:val="47E30E5E"/>
    <w:rsid w:val="480F755D"/>
    <w:rsid w:val="48507F3B"/>
    <w:rsid w:val="486503BD"/>
    <w:rsid w:val="4905514A"/>
    <w:rsid w:val="4ADA02F6"/>
    <w:rsid w:val="4CAE1A3B"/>
    <w:rsid w:val="4F245FE4"/>
    <w:rsid w:val="4FD7515F"/>
    <w:rsid w:val="502C214E"/>
    <w:rsid w:val="529335B9"/>
    <w:rsid w:val="57A24B5A"/>
    <w:rsid w:val="58C3686E"/>
    <w:rsid w:val="58CC429A"/>
    <w:rsid w:val="5AF745AD"/>
    <w:rsid w:val="5DFD6064"/>
    <w:rsid w:val="5E96232F"/>
    <w:rsid w:val="5EC271D3"/>
    <w:rsid w:val="61F77588"/>
    <w:rsid w:val="626A47D9"/>
    <w:rsid w:val="63C40272"/>
    <w:rsid w:val="6635153D"/>
    <w:rsid w:val="67A55E99"/>
    <w:rsid w:val="694F3806"/>
    <w:rsid w:val="69B83AA1"/>
    <w:rsid w:val="6A9E67F3"/>
    <w:rsid w:val="6AD62431"/>
    <w:rsid w:val="6CDF7BCE"/>
    <w:rsid w:val="6D337A84"/>
    <w:rsid w:val="6DF6290F"/>
    <w:rsid w:val="6F833207"/>
    <w:rsid w:val="711B7BED"/>
    <w:rsid w:val="71F25676"/>
    <w:rsid w:val="730441E6"/>
    <w:rsid w:val="733F0D8F"/>
    <w:rsid w:val="75B4336E"/>
    <w:rsid w:val="75CE63BB"/>
    <w:rsid w:val="77194DE3"/>
    <w:rsid w:val="77857D74"/>
    <w:rsid w:val="77FD73A4"/>
    <w:rsid w:val="780E3485"/>
    <w:rsid w:val="78223D2B"/>
    <w:rsid w:val="791365FE"/>
    <w:rsid w:val="79733540"/>
    <w:rsid w:val="7B034450"/>
    <w:rsid w:val="7E480698"/>
    <w:rsid w:val="7E761606"/>
    <w:rsid w:val="7E8E4DEB"/>
    <w:rsid w:val="7F296436"/>
    <w:rsid w:val="7F5C05D3"/>
    <w:rsid w:val="7F63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autoSpaceDE w:val="0"/>
      <w:autoSpaceDN w:val="0"/>
      <w:adjustRightInd w:val="0"/>
      <w:spacing w:before="120" w:line="300" w:lineRule="auto"/>
      <w:jc w:val="left"/>
      <w:outlineLvl w:val="1"/>
    </w:pPr>
    <w:rPr>
      <w:rFonts w:ascii="Arial" w:hAnsi="Arial" w:eastAsia="宋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next w:val="1"/>
    <w:qFormat/>
    <w:uiPriority w:val="0"/>
    <w:pPr>
      <w:tabs>
        <w:tab w:val="left" w:pos="567"/>
      </w:tabs>
      <w:spacing w:before="120" w:line="22" w:lineRule="atLeast"/>
    </w:pPr>
    <w:rPr>
      <w:rFonts w:ascii="宋体" w:hAnsi="宋体"/>
      <w:sz w:val="24"/>
    </w:rPr>
  </w:style>
  <w:style w:type="paragraph" w:styleId="7">
    <w:name w:val="Plain Text"/>
    <w:basedOn w:val="1"/>
    <w:next w:val="1"/>
    <w:qFormat/>
    <w:uiPriority w:val="0"/>
    <w:rPr>
      <w:rFonts w:ascii="宋体" w:hAnsi="Courier New"/>
    </w:rPr>
  </w:style>
  <w:style w:type="paragraph" w:styleId="8">
    <w:name w:val="Normal (Web)"/>
    <w:basedOn w:val="1"/>
    <w:qFormat/>
    <w:uiPriority w:val="0"/>
    <w:pPr>
      <w:widowControl/>
      <w:spacing w:before="100" w:beforeAutospacing="1" w:after="100" w:afterAutospacing="1"/>
      <w:jc w:val="left"/>
    </w:pPr>
    <w:rPr>
      <w:rFonts w:ascii="黑体" w:hAnsi="黑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00正文文本"/>
    <w:basedOn w:val="1"/>
    <w:next w:val="1"/>
    <w:qFormat/>
    <w:uiPriority w:val="0"/>
    <w:rPr>
      <w:rFonts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13738054-1a7a-4519-9444-ea12e842fbf8</errorID>
      <errorWord>管</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5C9D88D8</paraID>
      <start>178</start>
      <end>180</end>
      <status>modified</status>
      <modifiedWord>管理</modifiedWord>
      <trackRevisions>false</trackRevisions>
    </reviewItem>
    <reviewItem>
      <errorID>480a5af3-dadb-4e2e-b6e0-99b3b64c6e4c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619484D3</paraID>
      <start>0</start>
      <end>2</end>
      <status>ignored</status>
      <modifiedWord/>
      <trackRevisions>false</trackRevisions>
    </reviewItem>
    <reviewItem>
      <errorID>e64e70bd-6a1b-45fd-9725-2086971cdd89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75BBB0F2</paraID>
      <start>0</start>
      <end>2</end>
      <status>ignored</status>
      <modifiedWord/>
      <trackRevisions>false</trackRevisions>
    </reviewItem>
    <reviewItem>
      <errorID>fb8ce32f-9bfa-4fd6-84b9-ea59212ee708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2B98EA27</paraID>
      <start>0</start>
      <end>2</end>
      <status>ignored</status>
      <modifiedWord/>
      <trackRevisions>false</trackRevisions>
    </reviewItem>
    <reviewItem>
      <errorID>e8ca1f0e-83fd-4e2a-8392-504453e5879c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29D2A9C4</paraID>
      <start>0</start>
      <end>2</end>
      <status>ignored</status>
      <modifiedWord/>
      <trackRevisions>false</trackRevisions>
    </reviewItem>
    <reviewItem>
      <errorID>4ad79caa-3a8a-4a04-a253-56ce2cf937dd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35F8D14</paraID>
      <start>0</start>
      <end>2</end>
      <status>ignored</status>
      <modifiedWord/>
      <trackRevisions>false</trackRevisions>
    </reviewItem>
    <reviewItem>
      <errorID>be9e1511-b7d5-44ed-a30e-8f57b90c30c9</errorID>
      <errorWord>、等</errorWord>
      <group>L1_Punc</group>
      <groupName>标点问题</groupName>
      <ability>L2_Punc</ability>
      <abilityName>标点符号检查</abilityName>
      <candidateList>
        <item>等</item>
      </candidateList>
      <explain>“及”“和”“等”连词前不宜使用顿号，建议删除（或使用逗号）。</explain>
      <paraID>4A86A44A</paraID>
      <start>120</start>
      <end>122</end>
      <status>ignored</status>
      <modifiedWord/>
      <trackRevisions>false</trackRevisions>
    </reviewItem>
    <reviewItem>
      <errorID>2234d021-637e-412d-9c5b-734cc70cf25e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611E1657</paraID>
      <start>0</start>
      <end>2</end>
      <status>ignored</status>
      <modifiedWord/>
      <trackRevisions>false</trackRevisions>
    </reviewItem>
    <reviewItem>
      <errorID>808e5d4c-7844-4802-b085-9c5066dcc6b0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5A4C00EA</paraID>
      <start>0</start>
      <end>2</end>
      <status>ignored</status>
      <modifiedWord/>
      <trackRevisions>false</trackRevisions>
    </reviewItem>
    <reviewItem>
      <errorID>ff8e2e1e-8e45-484f-af62-be72e891ebf9</errorID>
      <errorWord>必须</errorWord>
      <group>L1_Word</group>
      <groupName>字词问题</groupName>
      <ability>L2_Typo</ability>
      <abilityName>字词错误</abilityName>
      <candidateList>
        <item>必需</item>
      </candidateList>
      <explain>存在发音相同字词的误用。</explain>
      <paraID>5FD8AEC2</paraID>
      <start>0</start>
      <end>2</end>
      <status>modified</status>
      <modifiedWord>必需</modifiedWord>
      <trackRevisions>false</trackRevisions>
    </reviewItem>
    <reviewItem>
      <errorID>1125a30e-7931-43db-8c8e-0ff005e3530e</errorID>
      <errorWord>页</errorWord>
      <group>L1_Word</group>
      <groupName>字词问题</groupName>
      <ability>L2_Typo</ability>
      <abilityName>字词错误</abilityName>
      <candidateList>
        <item>页加</item>
      </candidateList>
      <explain/>
      <paraID>5FD8AEC2</paraID>
      <start>85</start>
      <end>87</end>
      <status>modified</status>
      <modifiedWord>页加</modifiedWord>
      <trackRevisions>false</trackRevisions>
    </reviewItem>
    <reviewItem>
      <errorID>6c31a84d-f310-4e91-aff6-238af3de0261</errorID>
      <errorWord>，</errorWord>
      <group>L1_Word</group>
      <groupName>字词问题</groupName>
      <ability>L2_Typo</ability>
      <abilityName>字词错误</abilityName>
      <candidateList>
        <item>，加</item>
      </candidateList>
      <explain/>
      <paraID>1242AE9B</paraID>
      <start>50</start>
      <end>52</end>
      <status>modified</status>
      <modifiedWord>，加</modifiedWord>
      <trackRevisions>false</trackRevisions>
    </reviewItem>
  </reviewItems>
  <config/>
</contractReview>
</file>

<file path=customXml/itemProps1.xml><?xml version="1.0" encoding="utf-8"?>
<ds:datastoreItem xmlns:ds="http://schemas.openxmlformats.org/officeDocument/2006/customXml" ds:itemID="{205e6763-69ec-4b68-b7cf-25c3bb8b06f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2440</Words>
  <Characters>2452</Characters>
  <Lines>0</Lines>
  <Paragraphs>0</Paragraphs>
  <TotalTime>0</TotalTime>
  <ScaleCrop>false</ScaleCrop>
  <LinksUpToDate>false</LinksUpToDate>
  <CharactersWithSpaces>2473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2025-04-16T07:57:00Z</dcterms:created>
  <dc:creator>Administrator</dc:creator>
  <cp:lastModifiedBy>韩蒙</cp:lastModifiedBy>
  <dcterms:modified xsi:type="dcterms:W3CDTF">2026-03-03T01:56:48Z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eyJoZGlkIjoiZGEyNjRiOGVjNGQ4OGM0YzEzYzQ1MWZkNTM4MWNiNmEiLCJ1c2VySWQiOiI5MTMyMTM1MDAifQ==</vt:lpwstr>
  </property>
  <property fmtid="{D5CDD505-2E9C-101B-9397-08002B2CF9AE}" pid="4" name="ICV">
    <vt:lpwstr>DCEA25FBC92D4C7BB070FE58BD255A8F_13</vt:lpwstr>
  </property>
</Properties>
</file>