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866" w:rsidRDefault="005C56A5">
      <w:pPr>
        <w:pStyle w:val="1"/>
        <w:jc w:val="center"/>
      </w:pPr>
      <w:bookmarkStart w:id="0" w:name="_Toc5108760"/>
      <w:bookmarkStart w:id="1" w:name="_GoBack"/>
      <w:r>
        <w:rPr>
          <w:rFonts w:hint="eastAsia"/>
        </w:rPr>
        <w:t>北京市毕业生管理系统单位注册</w:t>
      </w:r>
      <w:bookmarkEnd w:id="0"/>
      <w:r>
        <w:rPr>
          <w:rFonts w:hint="eastAsia"/>
        </w:rPr>
        <w:t>指南</w:t>
      </w:r>
    </w:p>
    <w:bookmarkEnd w:id="1"/>
    <w:p w:rsidR="00671866" w:rsidRDefault="005C56A5">
      <w:pPr>
        <w:adjustRightInd w:val="0"/>
        <w:snapToGrid w:val="0"/>
        <w:ind w:firstLineChars="200" w:firstLine="643"/>
        <w:rPr>
          <w:rFonts w:ascii="仿宋_GB2312" w:eastAsia="仿宋_GB2312"/>
          <w:sz w:val="32"/>
          <w:szCs w:val="32"/>
        </w:rPr>
      </w:pPr>
      <w:r>
        <w:rPr>
          <w:rFonts w:ascii="仿宋_GB2312" w:eastAsia="仿宋_GB2312" w:hAnsi="宋体" w:cs="宋体" w:hint="eastAsia"/>
          <w:b/>
          <w:kern w:val="0"/>
          <w:sz w:val="32"/>
          <w:szCs w:val="32"/>
        </w:rPr>
        <w:t>未注册过毕业生引进管理系统账号的用人单位应先注册单位账号。</w:t>
      </w:r>
      <w:r>
        <w:rPr>
          <w:rFonts w:ascii="仿宋_GB2312" w:eastAsia="仿宋_GB2312" w:hint="eastAsia"/>
          <w:sz w:val="32"/>
          <w:szCs w:val="32"/>
        </w:rPr>
        <w:t>通过北京市统一身份认证平台登录办理业务。进入市人力社保局网站</w:t>
      </w:r>
      <w:r>
        <w:rPr>
          <w:rFonts w:ascii="仿宋_GB2312" w:eastAsia="仿宋_GB2312" w:hint="eastAsia"/>
          <w:sz w:val="32"/>
          <w:szCs w:val="32"/>
        </w:rPr>
        <w:t xml:space="preserve"> http://rsj.beijing.gov.cn/</w:t>
      </w:r>
      <w:r>
        <w:rPr>
          <w:rFonts w:ascii="仿宋_GB2312" w:eastAsia="仿宋_GB2312" w:hint="eastAsia"/>
          <w:sz w:val="32"/>
          <w:szCs w:val="32"/>
        </w:rPr>
        <w:t>点击左上角“法人办事”，登录成功后进入服务列表，选择“引进非北京生源毕业生管理”，点击“用人单位注册”项目如实填写单位基本情况。</w:t>
      </w:r>
    </w:p>
    <w:p w:rsidR="00671866" w:rsidRDefault="005C56A5">
      <w:pPr>
        <w:adjustRightInd w:val="0"/>
        <w:snapToGrid w:val="0"/>
        <w:ind w:firstLineChars="200" w:firstLine="640"/>
        <w:rPr>
          <w:rFonts w:ascii="仿宋_GB2312" w:eastAsia="仿宋_GB2312"/>
          <w:color w:val="FF0000"/>
          <w:sz w:val="32"/>
          <w:szCs w:val="32"/>
        </w:rPr>
      </w:pPr>
      <w:r>
        <w:rPr>
          <w:rFonts w:ascii="仿宋_GB2312" w:eastAsia="仿宋_GB2312" w:hint="eastAsia"/>
          <w:color w:val="000000"/>
          <w:sz w:val="32"/>
          <w:szCs w:val="32"/>
        </w:rPr>
        <w:t>在东城区申请的单位，</w:t>
      </w:r>
      <w:r>
        <w:rPr>
          <w:rFonts w:ascii="仿宋_GB2312" w:eastAsia="仿宋_GB2312" w:hint="eastAsia"/>
          <w:b/>
          <w:color w:val="FF0000"/>
          <w:sz w:val="32"/>
          <w:szCs w:val="32"/>
        </w:rPr>
        <w:t>“主管单位”栏应选择“东城区人力资源和社会保障局”；</w:t>
      </w:r>
      <w:r>
        <w:rPr>
          <w:rFonts w:ascii="仿宋_GB2312" w:eastAsia="仿宋_GB2312" w:hint="eastAsia"/>
          <w:color w:val="000000"/>
          <w:sz w:val="32"/>
          <w:szCs w:val="32"/>
        </w:rPr>
        <w:t>“二级主管单位”栏</w:t>
      </w:r>
      <w:r>
        <w:rPr>
          <w:rFonts w:ascii="仿宋_GB2312" w:eastAsia="仿宋_GB2312" w:hint="eastAsia"/>
          <w:b/>
          <w:color w:val="FF0000"/>
          <w:sz w:val="32"/>
          <w:szCs w:val="32"/>
        </w:rPr>
        <w:t>无需填报</w:t>
      </w:r>
      <w:r>
        <w:rPr>
          <w:rFonts w:ascii="仿宋_GB2312" w:eastAsia="仿宋_GB2312" w:hint="eastAsia"/>
          <w:color w:val="FF0000"/>
          <w:sz w:val="32"/>
          <w:szCs w:val="32"/>
        </w:rPr>
        <w:t>（教育系统、卫生系统事业单位除外）。</w:t>
      </w:r>
    </w:p>
    <w:p w:rsidR="00671866" w:rsidRDefault="005C56A5">
      <w:pPr>
        <w:adjustRightInd w:val="0"/>
        <w:snapToGrid w:val="0"/>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（一）具体填写要求：</w:t>
      </w:r>
    </w:p>
    <w:p w:rsidR="00671866" w:rsidRDefault="005C56A5">
      <w:pPr>
        <w:adjustRightInd w:val="0"/>
        <w:snapToGrid w:val="0"/>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单位性质：分为非公有制企业、公有制企业、机关、事业单位、专项计划、民办非企业和社会团体</w:t>
      </w:r>
      <w:r>
        <w:rPr>
          <w:rFonts w:ascii="仿宋_GB2312" w:eastAsia="仿宋_GB2312" w:hint="eastAsia"/>
          <w:sz w:val="32"/>
          <w:szCs w:val="32"/>
        </w:rPr>
        <w:t>7</w:t>
      </w:r>
      <w:r>
        <w:rPr>
          <w:rFonts w:ascii="仿宋_GB2312" w:eastAsia="仿宋_GB2312" w:hint="eastAsia"/>
          <w:sz w:val="32"/>
          <w:szCs w:val="32"/>
        </w:rPr>
        <w:t>项，其中的“专项计划”为大学生村官、社区工作者、科研助理等特定项目，</w:t>
      </w:r>
      <w:r>
        <w:rPr>
          <w:rFonts w:ascii="仿宋_GB2312" w:eastAsia="仿宋_GB2312" w:hint="eastAsia"/>
          <w:b/>
          <w:sz w:val="32"/>
          <w:szCs w:val="32"/>
        </w:rPr>
        <w:t>各用人单位都不应选择此项</w:t>
      </w:r>
      <w:r>
        <w:rPr>
          <w:rFonts w:ascii="仿宋_GB2312" w:eastAsia="仿宋_GB2312" w:hint="eastAsia"/>
          <w:sz w:val="32"/>
          <w:szCs w:val="32"/>
        </w:rPr>
        <w:t>。</w:t>
      </w:r>
    </w:p>
    <w:p w:rsidR="00671866" w:rsidRDefault="005C56A5">
      <w:pPr>
        <w:adjustRightInd w:val="0"/>
        <w:snapToGrid w:val="0"/>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统一社会信用代码（组织机构代码）：是区分每个用人单位的重要选项，请按照营业执照或法人证书准确填写。</w:t>
      </w:r>
    </w:p>
    <w:p w:rsidR="00671866" w:rsidRDefault="005C56A5">
      <w:pPr>
        <w:adjustRightInd w:val="0"/>
        <w:snapToGrid w:val="0"/>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联系人：用人单位负责此项工作联系人的全名。</w:t>
      </w:r>
    </w:p>
    <w:p w:rsidR="00671866" w:rsidRDefault="005C56A5">
      <w:pPr>
        <w:adjustRightInd w:val="0"/>
        <w:snapToGrid w:val="0"/>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员工人数和注册资金：应如实填写、务必准确。注册资金应明确标注单位及币种（例如：</w:t>
      </w:r>
      <w:r>
        <w:rPr>
          <w:rFonts w:ascii="仿宋_GB2312" w:eastAsia="仿宋_GB2312" w:hint="eastAsia"/>
          <w:sz w:val="32"/>
          <w:szCs w:val="32"/>
        </w:rPr>
        <w:t>1000</w:t>
      </w:r>
      <w:r>
        <w:rPr>
          <w:rFonts w:ascii="仿宋_GB2312" w:eastAsia="仿宋_GB2312" w:hint="eastAsia"/>
          <w:sz w:val="32"/>
          <w:szCs w:val="32"/>
        </w:rPr>
        <w:t>万元人民币）。</w:t>
      </w:r>
    </w:p>
    <w:p w:rsidR="00671866" w:rsidRDefault="005C56A5">
      <w:pPr>
        <w:adjustRightInd w:val="0"/>
        <w:snapToGrid w:val="0"/>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单位主营业务：可以参照营业执照或法人证书填写主要内容。</w:t>
      </w:r>
    </w:p>
    <w:p w:rsidR="00671866" w:rsidRDefault="005C56A5">
      <w:pPr>
        <w:adjustRightInd w:val="0"/>
        <w:snapToGrid w:val="0"/>
        <w:ind w:firstLineChars="200" w:firstLine="640"/>
        <w:rPr>
          <w:rFonts w:ascii="仿宋_GB2312" w:eastAsia="仿宋_GB2312"/>
          <w:sz w:val="32"/>
          <w:szCs w:val="32"/>
        </w:rPr>
      </w:pPr>
      <w:r>
        <w:rPr>
          <w:rFonts w:ascii="仿宋_GB2312" w:eastAsia="仿宋_GB2312" w:hint="eastAsia"/>
          <w:sz w:val="32"/>
          <w:szCs w:val="32"/>
        </w:rPr>
        <w:lastRenderedPageBreak/>
        <w:t>6.</w:t>
      </w:r>
      <w:r>
        <w:rPr>
          <w:rFonts w:ascii="仿宋_GB2312" w:eastAsia="仿宋_GB2312" w:hint="eastAsia"/>
          <w:sz w:val="32"/>
          <w:szCs w:val="32"/>
        </w:rPr>
        <w:t>核心专业：专业应与单位的主营业务相关。可选择三个与本单位主营业务一致的专业作为核心专业供参考，具体到专业子类，如：工学大类里面的计算机科学与技术子类。</w:t>
      </w:r>
    </w:p>
    <w:p w:rsidR="00671866" w:rsidRDefault="005C56A5">
      <w:pPr>
        <w:adjustRightInd w:val="0"/>
        <w:snapToGrid w:val="0"/>
        <w:ind w:firstLineChars="200" w:firstLine="640"/>
        <w:rPr>
          <w:rFonts w:ascii="仿宋_GB2312" w:eastAsia="仿宋_GB2312"/>
          <w:b/>
          <w:sz w:val="32"/>
          <w:szCs w:val="32"/>
        </w:rPr>
      </w:pPr>
      <w:r>
        <w:rPr>
          <w:rFonts w:ascii="仿宋_GB2312" w:eastAsia="仿宋_GB2312" w:hint="eastAsia"/>
          <w:sz w:val="32"/>
          <w:szCs w:val="32"/>
        </w:rPr>
        <w:t>7.</w:t>
      </w:r>
      <w:r>
        <w:rPr>
          <w:rFonts w:ascii="仿宋_GB2312" w:eastAsia="仿宋_GB2312" w:hint="eastAsia"/>
          <w:sz w:val="32"/>
          <w:szCs w:val="32"/>
        </w:rPr>
        <w:t>单位集体户所在地及户籍地址：填写有误将影响落户，严格按照本单位集体户口簿首页登记的信息填写。</w:t>
      </w:r>
      <w:r>
        <w:rPr>
          <w:rFonts w:ascii="仿宋_GB2312" w:eastAsia="仿宋_GB2312" w:hint="eastAsia"/>
          <w:b/>
          <w:sz w:val="32"/>
          <w:szCs w:val="32"/>
        </w:rPr>
        <w:t>单位自身无集体户且无人才机构管理集体户的无法参与非北京生源毕业生的引进</w:t>
      </w:r>
      <w:r>
        <w:rPr>
          <w:rFonts w:ascii="仿宋_GB2312" w:eastAsia="仿宋_GB2312" w:hint="eastAsia"/>
          <w:b/>
          <w:sz w:val="32"/>
          <w:szCs w:val="32"/>
        </w:rPr>
        <w:t>;</w:t>
      </w:r>
    </w:p>
    <w:p w:rsidR="00671866" w:rsidRDefault="005C56A5">
      <w:pPr>
        <w:adjustRightInd w:val="0"/>
        <w:snapToGrid w:val="0"/>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单位标示码：即用人单位编制的引进毕业生账户名。</w:t>
      </w:r>
    </w:p>
    <w:p w:rsidR="00671866" w:rsidRDefault="005C56A5">
      <w:pPr>
        <w:adjustRightInd w:val="0"/>
        <w:snapToGrid w:val="0"/>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（二）申请材料</w:t>
      </w:r>
    </w:p>
    <w:p w:rsidR="00671866" w:rsidRDefault="005C56A5">
      <w:pPr>
        <w:adjustRightInd w:val="0"/>
        <w:snapToGrid w:val="0"/>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《东城区</w:t>
      </w:r>
      <w:r>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XX</w:t>
      </w:r>
      <w:r>
        <w:rPr>
          <w:rFonts w:ascii="仿宋_GB2312" w:eastAsia="仿宋_GB2312" w:hAnsi="宋体" w:cs="宋体" w:hint="eastAsia"/>
          <w:kern w:val="0"/>
          <w:sz w:val="32"/>
          <w:szCs w:val="32"/>
        </w:rPr>
        <w:t>年毕业生岗位需求统计表》，法人</w:t>
      </w:r>
      <w:r>
        <w:rPr>
          <w:rFonts w:ascii="仿宋_GB2312" w:eastAsia="仿宋_GB2312" w:hAnsi="宋体" w:cs="宋体" w:hint="eastAsia"/>
          <w:b/>
          <w:kern w:val="0"/>
          <w:sz w:val="32"/>
          <w:szCs w:val="32"/>
        </w:rPr>
        <w:t>手写签名</w:t>
      </w:r>
      <w:r>
        <w:rPr>
          <w:rFonts w:ascii="仿宋_GB2312" w:eastAsia="仿宋_GB2312" w:hAnsi="宋体" w:cs="宋体" w:hint="eastAsia"/>
          <w:kern w:val="0"/>
          <w:sz w:val="32"/>
          <w:szCs w:val="32"/>
        </w:rPr>
        <w:t>后加盖</w:t>
      </w:r>
      <w:r>
        <w:rPr>
          <w:rFonts w:ascii="仿宋_GB2312" w:eastAsia="仿宋_GB2312" w:hAnsi="宋体" w:cs="宋体" w:hint="eastAsia"/>
          <w:b/>
          <w:kern w:val="0"/>
          <w:sz w:val="32"/>
          <w:szCs w:val="32"/>
        </w:rPr>
        <w:t>单位公章</w:t>
      </w:r>
      <w:r>
        <w:rPr>
          <w:rFonts w:ascii="仿宋_GB2312" w:eastAsia="仿宋_GB2312" w:hAnsi="宋体" w:cs="宋体" w:hint="eastAsia"/>
          <w:kern w:val="0"/>
          <w:sz w:val="32"/>
          <w:szCs w:val="32"/>
        </w:rPr>
        <w:t>；</w:t>
      </w:r>
    </w:p>
    <w:p w:rsidR="00671866" w:rsidRDefault="005C56A5">
      <w:pPr>
        <w:adjustRightInd w:val="0"/>
        <w:snapToGrid w:val="0"/>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有效期内的营业执照及其他证照；</w:t>
      </w:r>
    </w:p>
    <w:p w:rsidR="00671866" w:rsidRDefault="005C56A5">
      <w:pPr>
        <w:adjustRightInd w:val="0"/>
        <w:snapToGrid w:val="0"/>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企业法人代表签字授权的经办人介绍信；</w:t>
      </w:r>
    </w:p>
    <w:p w:rsidR="00671866" w:rsidRDefault="005C56A5">
      <w:pPr>
        <w:adjustRightInd w:val="0"/>
        <w:snapToGrid w:val="0"/>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经办人身份证</w:t>
      </w:r>
      <w:r>
        <w:rPr>
          <w:rFonts w:ascii="仿宋_GB2312" w:eastAsia="仿宋_GB2312" w:hAnsi="宋体" w:cs="宋体" w:hint="eastAsia"/>
          <w:kern w:val="0"/>
          <w:sz w:val="32"/>
          <w:szCs w:val="32"/>
        </w:rPr>
        <w:t>;</w:t>
      </w:r>
    </w:p>
    <w:p w:rsidR="00671866" w:rsidRDefault="005C56A5">
      <w:pPr>
        <w:adjustRightInd w:val="0"/>
        <w:snapToGrid w:val="0"/>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企业单位提供近三年的</w:t>
      </w:r>
      <w:r>
        <w:rPr>
          <w:rFonts w:ascii="仿宋_GB2312" w:eastAsia="仿宋_GB2312" w:hAnsi="宋体" w:cs="宋体" w:hint="eastAsia"/>
          <w:kern w:val="0"/>
          <w:sz w:val="32"/>
          <w:szCs w:val="32"/>
        </w:rPr>
        <w:t>完税证明</w:t>
      </w:r>
      <w:r>
        <w:rPr>
          <w:rFonts w:ascii="仿宋_GB2312" w:eastAsia="仿宋_GB2312" w:hAnsi="宋体" w:cs="宋体" w:hint="eastAsia"/>
          <w:kern w:val="0"/>
          <w:sz w:val="32"/>
          <w:szCs w:val="32"/>
        </w:rPr>
        <w:t>;</w:t>
      </w:r>
    </w:p>
    <w:p w:rsidR="00671866" w:rsidRDefault="005C56A5">
      <w:pPr>
        <w:adjustRightInd w:val="0"/>
        <w:snapToGrid w:val="0"/>
        <w:ind w:firstLineChars="200" w:firstLine="640"/>
      </w:pP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无档案管理权的用人单位提供委托存档证明或协议</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注：以上材料均须提供原件，其中第</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项另须提供复印件，由</w:t>
      </w:r>
      <w:r>
        <w:rPr>
          <w:rFonts w:ascii="仿宋_GB2312" w:eastAsia="仿宋_GB2312" w:hAnsi="宋体" w:cs="宋体" w:hint="eastAsia"/>
          <w:kern w:val="0"/>
          <w:sz w:val="32"/>
          <w:szCs w:val="32"/>
        </w:rPr>
        <w:t>A4</w:t>
      </w:r>
      <w:r>
        <w:rPr>
          <w:rFonts w:ascii="仿宋_GB2312" w:eastAsia="仿宋_GB2312" w:hAnsi="宋体" w:cs="宋体" w:hint="eastAsia"/>
          <w:kern w:val="0"/>
          <w:sz w:val="32"/>
          <w:szCs w:val="32"/>
        </w:rPr>
        <w:t>纸复印后加盖单位公章。</w:t>
      </w:r>
    </w:p>
    <w:sectPr w:rsidR="0067186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866" w:rsidRDefault="005C56A5">
      <w:pPr>
        <w:spacing w:line="240" w:lineRule="auto"/>
      </w:pPr>
      <w:r>
        <w:separator/>
      </w:r>
    </w:p>
  </w:endnote>
  <w:endnote w:type="continuationSeparator" w:id="0">
    <w:p w:rsidR="00671866" w:rsidRDefault="005C5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866" w:rsidRDefault="005C56A5">
      <w:pPr>
        <w:spacing w:line="240" w:lineRule="auto"/>
      </w:pPr>
      <w:r>
        <w:separator/>
      </w:r>
    </w:p>
  </w:footnote>
  <w:footnote w:type="continuationSeparator" w:id="0">
    <w:p w:rsidR="00671866" w:rsidRDefault="005C56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yNDU3ZmVmZjAyNWI0MmY1MjAwYTc2ZDgzNmU2ZDgifQ=="/>
  </w:docVars>
  <w:rsids>
    <w:rsidRoot w:val="004B1146"/>
    <w:rsid w:val="00015E33"/>
    <w:rsid w:val="002900B3"/>
    <w:rsid w:val="002D5C27"/>
    <w:rsid w:val="002F42AC"/>
    <w:rsid w:val="003B58BF"/>
    <w:rsid w:val="004B1146"/>
    <w:rsid w:val="004E03B9"/>
    <w:rsid w:val="005C56A5"/>
    <w:rsid w:val="00671866"/>
    <w:rsid w:val="00692891"/>
    <w:rsid w:val="00694031"/>
    <w:rsid w:val="007919A5"/>
    <w:rsid w:val="009227F3"/>
    <w:rsid w:val="00A04F61"/>
    <w:rsid w:val="00A15B97"/>
    <w:rsid w:val="00A87DE7"/>
    <w:rsid w:val="00CA1C72"/>
    <w:rsid w:val="00D3659E"/>
    <w:rsid w:val="00E814A3"/>
    <w:rsid w:val="00EF4AB8"/>
    <w:rsid w:val="00F47F9B"/>
    <w:rsid w:val="0561535D"/>
    <w:rsid w:val="0A414170"/>
    <w:rsid w:val="134816BA"/>
    <w:rsid w:val="1CEC58F2"/>
    <w:rsid w:val="51136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8E818B0-B696-4BC3-B985-A1A3BCA5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pPr>
    <w:rPr>
      <w:kern w:val="2"/>
      <w:sz w:val="21"/>
      <w:szCs w:val="21"/>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spacing w:line="240" w:lineRule="atLeast"/>
    </w:pPr>
    <w:rPr>
      <w:sz w:val="18"/>
      <w:szCs w:val="18"/>
    </w:rPr>
  </w:style>
  <w:style w:type="paragraph" w:styleId="a5">
    <w:name w:val="header"/>
    <w:basedOn w:val="a"/>
    <w:link w:val="a6"/>
    <w:qFormat/>
    <w:pPr>
      <w:pBdr>
        <w:bottom w:val="single" w:sz="6" w:space="1" w:color="auto"/>
      </w:pBdr>
      <w:tabs>
        <w:tab w:val="center" w:pos="4153"/>
        <w:tab w:val="right" w:pos="8306"/>
      </w:tabs>
      <w:snapToGrid w:val="0"/>
      <w:spacing w:line="240" w:lineRule="atLeast"/>
      <w:jc w:val="center"/>
    </w:pPr>
    <w:rPr>
      <w:sz w:val="18"/>
      <w:szCs w:val="18"/>
    </w:rPr>
  </w:style>
  <w:style w:type="character" w:styleId="a7">
    <w:name w:val="Hyperlink"/>
    <w:qFormat/>
    <w:rPr>
      <w:color w:val="0000FF"/>
      <w:u w:val="single"/>
    </w:rPr>
  </w:style>
  <w:style w:type="character" w:customStyle="1" w:styleId="a4">
    <w:name w:val="页脚 字符"/>
    <w:link w:val="a3"/>
    <w:qFormat/>
    <w:rPr>
      <w:kern w:val="2"/>
      <w:sz w:val="18"/>
      <w:szCs w:val="18"/>
    </w:rPr>
  </w:style>
  <w:style w:type="character" w:customStyle="1" w:styleId="a6">
    <w:name w:val="页眉 字符"/>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743</Characters>
  <Application>Microsoft Office Word</Application>
  <DocSecurity>0</DocSecurity>
  <Lines>6</Lines>
  <Paragraphs>1</Paragraphs>
  <ScaleCrop>false</ScaleCrop>
  <Company>Hewlett-Packard Company</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dc:creator>
  <cp:lastModifiedBy>翟晴晴</cp:lastModifiedBy>
  <cp:revision>2</cp:revision>
  <dcterms:created xsi:type="dcterms:W3CDTF">2025-11-10T02:07:00Z</dcterms:created>
  <dcterms:modified xsi:type="dcterms:W3CDTF">2025-11-10T02:07:00Z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B931C9F2063C4012BCE6B3B432D6BC6F_13</vt:lpwstr>
  </property>
  <property fmtid="{D5CDD505-2E9C-101B-9397-08002B2CF9AE}" pid="4" name="KSOTemplateDocerSaveRecord">
    <vt:lpwstr>eyJoZGlkIjoiYmYyNDU3ZmVmZjAyNWI0MmY1MjAwYTc2ZDgzNmU2ZDgiLCJ1c2VySWQiOiIxMTc4ODg3MzU1In0=</vt:lpwstr>
  </property>
</Properties>
</file>