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OLE_LINK1"/>
      <w:bookmarkStart w:id="5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参与活动企业名单</w:t>
      </w:r>
      <w:bookmarkEnd w:id="5"/>
    </w:p>
    <w:tbl>
      <w:tblPr>
        <w:tblStyle w:val="7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588"/>
        <w:gridCol w:w="1143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2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序号</w:t>
            </w:r>
          </w:p>
        </w:tc>
        <w:tc>
          <w:tcPr>
            <w:tcW w:w="35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企业名称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主体类型</w:t>
            </w:r>
          </w:p>
        </w:tc>
        <w:tc>
          <w:tcPr>
            <w:tcW w:w="75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企业叠加优惠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（详细内容可咨询门店工作人员）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72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5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中国建设银行股份有限公司北京东四支行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发券主体</w:t>
            </w:r>
          </w:p>
        </w:tc>
        <w:tc>
          <w:tcPr>
            <w:tcW w:w="75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即日起至6月30日，建行生活实名注册客户提交活动报名，且成功办理建行购车分期，单笔放款金额满足档位条件，有机会享388元-1888元建行生活京东专区优惠券一份（额满即止）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72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5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bookmarkStart w:id="1" w:name="OLE_LINK8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北京北京慧海会计师事务所（普通合伙）</w:t>
            </w:r>
            <w:bookmarkEnd w:id="1"/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审计公司</w:t>
            </w:r>
          </w:p>
        </w:tc>
        <w:tc>
          <w:tcPr>
            <w:tcW w:w="75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</w:trPr>
        <w:tc>
          <w:tcPr>
            <w:tcW w:w="72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5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北京问界汽车销售服务有限公司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bookmarkStart w:id="2" w:name="OLE_LINK3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参与车企</w:t>
            </w:r>
            <w:bookmarkEnd w:id="2"/>
          </w:p>
        </w:tc>
        <w:tc>
          <w:tcPr>
            <w:tcW w:w="75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针对问界 M9、M8、M7、M5 下定即刻享受 27000-58000元等购车权益（根据车型不同）等</w:t>
            </w:r>
            <w:bookmarkStart w:id="3" w:name="OLE_LINK9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。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72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5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北京鑫敏恒鑫运汽车销售有限公司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参与车企</w:t>
            </w:r>
          </w:p>
        </w:tc>
        <w:tc>
          <w:tcPr>
            <w:tcW w:w="75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4" w:name="OLE_LINK4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鑫敏恒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集团旗下4s店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配套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汽车礼包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在补贴发放期间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，针对王朝、海洋品牌按照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补贴金额的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50%给予补贴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补贴范围2000-5000元。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72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35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  <w:t>保时捷（北京）汽车销售有限公司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参与车企</w:t>
            </w:r>
          </w:p>
        </w:tc>
        <w:tc>
          <w:tcPr>
            <w:tcW w:w="75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提供专属抽奖、特惠车型先到先得、超低首付三年0息、高价回收置换最高享18000元精品升级礼遇等。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exact"/>
        </w:trPr>
        <w:tc>
          <w:tcPr>
            <w:tcW w:w="72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35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北京中润发致尊汽车销售有限公司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参与车企</w:t>
            </w:r>
          </w:p>
        </w:tc>
        <w:tc>
          <w:tcPr>
            <w:tcW w:w="75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置换补贴至高40000元，旧车焕新更超值；分期购车0首付起，最长5年超长贷期，轻松驾驭无压力；全系车型享惊喜现金直降，教师凭资格证享96折专属礼遇；企事业单位大客户尊享1%-4%政策叠加优惠；指定车型尊享终身免费保养特权，护航用车无忧！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exact"/>
        </w:trPr>
        <w:tc>
          <w:tcPr>
            <w:tcW w:w="72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35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北京蔚乐莹汽车销售服务有限公司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参与车企</w:t>
            </w:r>
          </w:p>
        </w:tc>
        <w:tc>
          <w:tcPr>
            <w:tcW w:w="75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蔚来：合肥换电车型补贴6000元，五年免息金融方案，3年NOP+使用权，现车至高立减8000元等。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乐道：5月购蔚来乐道L60，购车权益价值至高4.4万元。享5年0息金融方案、免费52L车载家庭大冰柜、5年免费NOA领航辅助、4000元加电补贴、3000提车积分。</w:t>
            </w:r>
          </w:p>
        </w:tc>
      </w:tr>
      <w:bookmarkEnd w:id="0"/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645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jE2ZWM0ZDMzMDQ4ZGIwMWI3ODU3YjlkYTBmNjcifQ=="/>
  </w:docVars>
  <w:rsids>
    <w:rsidRoot w:val="00000000"/>
    <w:rsid w:val="000E1C11"/>
    <w:rsid w:val="000E7349"/>
    <w:rsid w:val="02363415"/>
    <w:rsid w:val="04C1346F"/>
    <w:rsid w:val="08D8018C"/>
    <w:rsid w:val="098A342F"/>
    <w:rsid w:val="0B7263EE"/>
    <w:rsid w:val="0D407AD0"/>
    <w:rsid w:val="14FC53E8"/>
    <w:rsid w:val="1B6238C3"/>
    <w:rsid w:val="240F2B70"/>
    <w:rsid w:val="243842C9"/>
    <w:rsid w:val="28E62329"/>
    <w:rsid w:val="2C414916"/>
    <w:rsid w:val="2C4331AE"/>
    <w:rsid w:val="2E2F6C7D"/>
    <w:rsid w:val="2EE015DB"/>
    <w:rsid w:val="2F49488E"/>
    <w:rsid w:val="3120568F"/>
    <w:rsid w:val="37464329"/>
    <w:rsid w:val="386B0646"/>
    <w:rsid w:val="3AD30C77"/>
    <w:rsid w:val="3BF1430F"/>
    <w:rsid w:val="3D7C3375"/>
    <w:rsid w:val="42B421F8"/>
    <w:rsid w:val="43372A40"/>
    <w:rsid w:val="48917D0A"/>
    <w:rsid w:val="48A648AE"/>
    <w:rsid w:val="494F0333"/>
    <w:rsid w:val="50095DE7"/>
    <w:rsid w:val="51C70993"/>
    <w:rsid w:val="52DE5067"/>
    <w:rsid w:val="53995E95"/>
    <w:rsid w:val="547F653B"/>
    <w:rsid w:val="56FD32B1"/>
    <w:rsid w:val="574C6C08"/>
    <w:rsid w:val="59032C36"/>
    <w:rsid w:val="593B6C4D"/>
    <w:rsid w:val="5FA04930"/>
    <w:rsid w:val="612712DA"/>
    <w:rsid w:val="61B82A17"/>
    <w:rsid w:val="6764103F"/>
    <w:rsid w:val="67E4038F"/>
    <w:rsid w:val="687B7C6D"/>
    <w:rsid w:val="69824A66"/>
    <w:rsid w:val="6B18322D"/>
    <w:rsid w:val="6C8D79F0"/>
    <w:rsid w:val="6F6A3569"/>
    <w:rsid w:val="72163BA4"/>
    <w:rsid w:val="759A1AAB"/>
    <w:rsid w:val="760C21B9"/>
    <w:rsid w:val="771277F0"/>
    <w:rsid w:val="77C11553"/>
    <w:rsid w:val="7863417F"/>
    <w:rsid w:val="7A440E11"/>
    <w:rsid w:val="7C3C78C7"/>
    <w:rsid w:val="7F50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cs="宋体"/>
      <w:b/>
      <w:bCs/>
      <w:kern w:val="0"/>
      <w:sz w:val="15"/>
      <w:szCs w:val="15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吕绘</cp:lastModifiedBy>
  <dcterms:modified xsi:type="dcterms:W3CDTF">2025-05-08T02:09:26Z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FFCEAFFD28484D8384ADD0C1FD91C858_12</vt:lpwstr>
  </property>
</Properties>
</file>