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MT" w:hAnsi="TimesNewRomanPSMT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TimesNewRomanPSMT" w:hAnsi="TimesNewRomanPSMT"/>
          <w:sz w:val="24"/>
          <w:szCs w:val="24"/>
        </w:rPr>
        <w:t>附件</w:t>
      </w:r>
      <w:r>
        <w:rPr>
          <w:rFonts w:hint="eastAsia" w:ascii="TimesNewRomanPSMT" w:hAnsi="TimesNewRomanPSMT"/>
          <w:sz w:val="24"/>
          <w:szCs w:val="24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东城区残疾人联合会所属事业单位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</w:rPr>
        <w:t>年度退役大学</w:t>
      </w: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生士兵面试方位图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drawing>
          <wp:inline distT="0" distB="0" distL="114300" distR="114300">
            <wp:extent cx="5269230" cy="5377815"/>
            <wp:effectExtent l="0" t="0" r="7620" b="13335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36"/>
          <w:lang w:val="en-US" w:eastAsia="zh-CN"/>
        </w:rPr>
        <w:t>面试地点附近停车位有限，建议绿色出行。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C22A1"/>
    <w:rsid w:val="498C22A1"/>
    <w:rsid w:val="60A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2025-06-12T05:47:00Z</dcterms:created>
  <dc:creator>丛翠</dc:creator>
  <cp:lastModifiedBy>潘纪东</cp:lastModifiedBy>
  <dcterms:modified xsi:type="dcterms:W3CDTF">2025-06-12T06:34:43Z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