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聚焦主责主业</w:t>
      </w:r>
      <w:r>
        <w:rPr>
          <w:rFonts w:hint="eastAsia" w:ascii="方正小标宋简体" w:eastAsia="方正小标宋简体"/>
          <w:sz w:val="44"/>
          <w:szCs w:val="44"/>
          <w:lang w:val="en-US" w:eastAsia="zh-CN"/>
        </w:rPr>
        <w:t xml:space="preserve"> 深化审计全覆盖</w:t>
      </w:r>
    </w:p>
    <w:p>
      <w:pPr>
        <w:spacing w:line="560" w:lineRule="exact"/>
        <w:jc w:val="center"/>
        <w:rPr>
          <w:rFonts w:ascii="仿宋_GB2312" w:eastAsia="仿宋_GB2312"/>
          <w:sz w:val="32"/>
          <w:szCs w:val="32"/>
          <w:highlight w:val="none"/>
        </w:rPr>
      </w:pPr>
      <w:r>
        <w:rPr>
          <w:rFonts w:hint="eastAsia" w:ascii="方正小标宋简体" w:eastAsia="方正小标宋简体"/>
          <w:sz w:val="44"/>
          <w:szCs w:val="44"/>
          <w:highlight w:val="none"/>
          <w:lang w:eastAsia="zh-CN"/>
        </w:rPr>
        <w:t>推动审计更好的发挥监督与服务作用</w:t>
      </w:r>
    </w:p>
    <w:p>
      <w:pPr>
        <w:spacing w:line="560" w:lineRule="exact"/>
        <w:jc w:val="center"/>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关于东城区20</w:t>
      </w:r>
      <w:r>
        <w:rPr>
          <w:rFonts w:hint="eastAsia" w:ascii="仿宋_GB2312" w:eastAsia="仿宋_GB2312"/>
          <w:sz w:val="32"/>
          <w:szCs w:val="32"/>
          <w:lang w:val="en-US" w:eastAsia="zh-CN"/>
        </w:rPr>
        <w:t>21</w:t>
      </w:r>
      <w:r>
        <w:rPr>
          <w:rFonts w:hint="eastAsia" w:ascii="仿宋_GB2312" w:eastAsia="仿宋_GB2312"/>
          <w:sz w:val="32"/>
          <w:szCs w:val="32"/>
        </w:rPr>
        <w:t>年度预算执行和其他财政收支</w:t>
      </w:r>
      <w:r>
        <w:rPr>
          <w:rFonts w:hint="eastAsia" w:ascii="仿宋_GB2312" w:eastAsia="仿宋_GB2312"/>
          <w:sz w:val="32"/>
          <w:szCs w:val="32"/>
          <w:lang w:eastAsia="zh-CN"/>
        </w:rPr>
        <w:t>的</w:t>
      </w:r>
      <w:r>
        <w:rPr>
          <w:rFonts w:hint="eastAsia" w:ascii="仿宋_GB2312" w:eastAsia="仿宋_GB2312"/>
          <w:sz w:val="32"/>
          <w:szCs w:val="32"/>
        </w:rPr>
        <w:t>审计工作报告解读</w:t>
      </w:r>
    </w:p>
    <w:p>
      <w:pPr>
        <w:spacing w:line="560" w:lineRule="exact"/>
        <w:rPr>
          <w:rFonts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根据《中华人民共和国审计法》《北京市审计条例》和《北京市东城区预算审查监督办法》的规定，区审计局对</w:t>
      </w:r>
      <w:r>
        <w:rPr>
          <w:rFonts w:hint="eastAsia" w:ascii="仿宋_GB2312" w:eastAsia="仿宋_GB2312"/>
          <w:sz w:val="32"/>
          <w:szCs w:val="32"/>
          <w:lang w:eastAsia="zh-CN"/>
        </w:rPr>
        <w:t>东城区</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预算执行和其他财政收支情况进行了审计。一年来，审计工作始终坚持以习近平新时代中国特色社会主义思想为指导，深入贯彻习近平总书记关于审计工作的重要讲话和重要指示批示精神，认真落实中央审计委员会、市委审计委员会和区委审计委员会工作要求，聚焦主责主业</w:t>
      </w:r>
      <w:r>
        <w:rPr>
          <w:rFonts w:hint="eastAsia" w:ascii="仿宋_GB2312" w:eastAsia="仿宋_GB2312"/>
          <w:sz w:val="32"/>
          <w:szCs w:val="32"/>
          <w:lang w:eastAsia="zh-CN"/>
        </w:rPr>
        <w:t>，</w:t>
      </w:r>
      <w:r>
        <w:rPr>
          <w:rFonts w:hint="eastAsia" w:ascii="仿宋_GB2312" w:eastAsia="仿宋_GB2312"/>
          <w:sz w:val="32"/>
          <w:szCs w:val="32"/>
        </w:rPr>
        <w:t>深化审计全覆盖，推动审计</w:t>
      </w:r>
      <w:r>
        <w:rPr>
          <w:rFonts w:hint="eastAsia" w:ascii="仿宋_GB2312" w:eastAsia="仿宋_GB2312"/>
          <w:sz w:val="32"/>
          <w:szCs w:val="32"/>
          <w:lang w:eastAsia="zh-CN"/>
        </w:rPr>
        <w:t>更好的</w:t>
      </w:r>
      <w:r>
        <w:rPr>
          <w:rFonts w:hint="eastAsia" w:ascii="仿宋_GB2312" w:eastAsia="仿宋_GB2312"/>
          <w:sz w:val="32"/>
          <w:szCs w:val="32"/>
        </w:rPr>
        <w:t>为东城区加速“崇文争先”、做实“六字文章”</w:t>
      </w:r>
      <w:r>
        <w:rPr>
          <w:rFonts w:hint="eastAsia" w:ascii="仿宋_GB2312" w:eastAsia="仿宋_GB2312"/>
          <w:sz w:val="32"/>
          <w:szCs w:val="32"/>
          <w:lang w:eastAsia="zh-CN"/>
        </w:rPr>
        <w:t>发挥</w:t>
      </w:r>
      <w:r>
        <w:rPr>
          <w:rFonts w:hint="eastAsia" w:ascii="仿宋_GB2312" w:eastAsia="仿宋_GB2312"/>
          <w:sz w:val="32"/>
          <w:szCs w:val="32"/>
        </w:rPr>
        <w:t>监督与服务</w:t>
      </w:r>
      <w:r>
        <w:rPr>
          <w:rFonts w:hint="eastAsia" w:ascii="仿宋_GB2312" w:eastAsia="仿宋_GB2312"/>
          <w:sz w:val="32"/>
          <w:szCs w:val="32"/>
          <w:lang w:eastAsia="zh-CN"/>
        </w:rPr>
        <w:t>作用。6月24日，经东城区十七届人大常委会第四次会议审议，通过了《关于东城区202</w:t>
      </w:r>
      <w:r>
        <w:rPr>
          <w:rFonts w:hint="eastAsia" w:ascii="仿宋_GB2312" w:eastAsia="仿宋_GB2312"/>
          <w:sz w:val="32"/>
          <w:szCs w:val="32"/>
          <w:lang w:val="en-US" w:eastAsia="zh-CN"/>
        </w:rPr>
        <w:t>1</w:t>
      </w:r>
      <w:r>
        <w:rPr>
          <w:rFonts w:hint="eastAsia" w:ascii="仿宋_GB2312" w:eastAsia="仿宋_GB2312"/>
          <w:sz w:val="32"/>
          <w:szCs w:val="32"/>
          <w:lang w:eastAsia="zh-CN"/>
        </w:rPr>
        <w:t>年度预算执行和其他财政收支的审计工作报告》，集中反映了审计工作情况，主要有以下特点：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一是突出审计政治站位，推动政策落实</w:t>
      </w:r>
      <w:r>
        <w:rPr>
          <w:rFonts w:hint="eastAsia" w:ascii="仿宋_GB2312" w:eastAsia="仿宋_GB2312"/>
          <w:b w:val="0"/>
          <w:bCs/>
          <w:sz w:val="32"/>
          <w:szCs w:val="32"/>
          <w:lang w:eastAsia="zh-CN"/>
        </w:rPr>
        <w:t>。认真贯彻落实区第十三次党代会和区委审计委员会第五次会议精神，以推动区域重大政策措施贯彻落实作为审计监督切入点，将落实过“紧日子”措施、重大活动服务保障及疫情防控等关乎民生及社会经济事业发展的事项作为常态化审计重点</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从审计结果来看，</w:t>
      </w:r>
      <w:r>
        <w:rPr>
          <w:rFonts w:hint="eastAsia" w:ascii="仿宋_GB2312" w:eastAsia="仿宋_GB2312"/>
          <w:sz w:val="32"/>
          <w:szCs w:val="32"/>
          <w:lang w:val="en-US" w:eastAsia="zh-CN"/>
        </w:rPr>
        <w:t>2021年</w:t>
      </w:r>
      <w:r>
        <w:rPr>
          <w:rFonts w:hint="eastAsia" w:ascii="仿宋_GB2312" w:eastAsia="仿宋_GB2312"/>
          <w:sz w:val="32"/>
          <w:szCs w:val="32"/>
          <w:lang w:eastAsia="zh-CN"/>
        </w:rPr>
        <w:t>东城区能够按照党中央、市委决策部署，严格落实过“紧日子”要求，积极做好新冠肺炎疫情常态化防控工作，用好中央直达资金，持续优化营商环境，各项政策能够得到细化和落实，重点领域中项目能够得到有效推进。</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二是突出审计职能定位，聚焦主责主业。立足“审计监督首先是经济监督”的职能定位，加强对执行宏观和微观财政经济制度、财政资金提质增效等方面的关注，着力揭示和反映支出政策和资金绩效问题。从审计结果来看，东城区能够积极应对疫情和国内外不确定因素带来的影响，进一步加强预算和绩效管理，全面推进预算管理“一体化”，加快构建分行业绩效指标体系，统筹用好财政资金，但部分单位也存在绩效管理意识和能力还有待提升的问题。</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是突出重点行业领域，深化审计全覆盖。在一级预算单位审计全覆盖的基础上，直插重点行业多家二级预算单位进行现场审计，自上而下追踪资金流、政策流，不断拓展预算执行审计的广度和深度。今年区审计局共对67个一级预算单位开展了数据审计，并对区人力社保局、区文旅局、区卫健</w:t>
      </w:r>
      <w:bookmarkStart w:id="0" w:name="_GoBack"/>
      <w:bookmarkEnd w:id="0"/>
      <w:r>
        <w:rPr>
          <w:rFonts w:hint="eastAsia" w:ascii="仿宋_GB2312" w:eastAsia="仿宋_GB2312"/>
          <w:sz w:val="32"/>
          <w:szCs w:val="32"/>
          <w:lang w:eastAsia="zh-CN"/>
        </w:rPr>
        <w:t>委3个行业部门及所属部分基层预算单位进行现场审计，审计监督全覆盖质量逐步提升。从审计结果来看，各预算单位能够认真履行职责，在保障疫情防控工作的同时，积极推进各项市、区重点工作任务，预算执行总体情况较好，但</w:t>
      </w:r>
      <w:r>
        <w:rPr>
          <w:rFonts w:hint="eastAsia" w:ascii="仿宋_GB2312" w:eastAsia="仿宋_GB2312"/>
          <w:sz w:val="32"/>
          <w:szCs w:val="32"/>
          <w:lang w:val="en-US" w:eastAsia="zh-CN"/>
        </w:rPr>
        <w:t>部分行业部门也</w:t>
      </w:r>
      <w:r>
        <w:rPr>
          <w:rFonts w:hint="eastAsia" w:ascii="仿宋_GB2312" w:eastAsia="仿宋_GB2312"/>
          <w:sz w:val="32"/>
          <w:szCs w:val="32"/>
          <w:lang w:eastAsia="zh-CN"/>
        </w:rPr>
        <w:t>存在一些制度执行不到位、管理不规范的问题。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四是突出监督与服务并重，提升审计效能。对于本次审计查出的问题，区审计局提出了有针对性的审计意见和建议，各单位积极采纳、制定具体整改措施，相关整改工作正在有序推进当中</w:t>
      </w:r>
      <w:r>
        <w:rPr>
          <w:rFonts w:hint="eastAsia" w:ascii="仿宋_GB2312" w:eastAsia="仿宋_GB2312"/>
          <w:sz w:val="32"/>
          <w:szCs w:val="32"/>
        </w:rPr>
        <w:t>。</w:t>
      </w:r>
      <w:r>
        <w:rPr>
          <w:rFonts w:hint="eastAsia" w:ascii="仿宋_GB2312" w:eastAsia="仿宋_GB2312"/>
          <w:sz w:val="32"/>
          <w:szCs w:val="32"/>
          <w:lang w:eastAsia="zh-CN"/>
        </w:rPr>
        <w:t>同时为真正</w:t>
      </w:r>
      <w:r>
        <w:rPr>
          <w:rFonts w:hint="eastAsia" w:ascii="仿宋_GB2312" w:eastAsia="仿宋_GB2312"/>
          <w:sz w:val="32"/>
          <w:szCs w:val="32"/>
        </w:rPr>
        <w:t>把查问题、提建议、抓整改同完善制度、促进管理、推动改革结合起来</w:t>
      </w:r>
      <w:r>
        <w:rPr>
          <w:rFonts w:hint="eastAsia" w:ascii="仿宋_GB2312" w:eastAsia="仿宋_GB2312"/>
          <w:sz w:val="32"/>
          <w:szCs w:val="32"/>
          <w:lang w:eastAsia="zh-CN"/>
        </w:rPr>
        <w:t>，区审计局</w:t>
      </w:r>
      <w:r>
        <w:rPr>
          <w:rFonts w:hint="eastAsia" w:ascii="仿宋_GB2312" w:eastAsia="仿宋_GB2312"/>
          <w:sz w:val="32"/>
          <w:szCs w:val="32"/>
        </w:rPr>
        <w:t>进一步突出服务和预防职能，及时对共性和专业领域问题进行归纳和分析，制定</w:t>
      </w:r>
      <w:r>
        <w:rPr>
          <w:rFonts w:hint="eastAsia" w:ascii="仿宋_GB2312" w:eastAsia="仿宋_GB2312"/>
          <w:sz w:val="32"/>
          <w:szCs w:val="32"/>
          <w:lang w:eastAsia="zh-CN"/>
        </w:rPr>
        <w:t>了</w:t>
      </w:r>
      <w:r>
        <w:rPr>
          <w:rFonts w:hint="eastAsia" w:ascii="仿宋_GB2312" w:eastAsia="仿宋_GB2312"/>
          <w:sz w:val="32"/>
          <w:szCs w:val="32"/>
          <w:lang w:val="en-US" w:eastAsia="zh-CN"/>
        </w:rPr>
        <w:t>7项</w:t>
      </w:r>
      <w:r>
        <w:rPr>
          <w:rFonts w:hint="eastAsia" w:ascii="仿宋_GB2312" w:eastAsia="仿宋_GB2312"/>
          <w:sz w:val="32"/>
          <w:szCs w:val="32"/>
        </w:rPr>
        <w:t>审计发现问题提示提醒清单，向区政府和各部门进行推送，切实发挥审计“查病，治已病、防未病”作用，不断提升审计工作效能。</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下一步，</w:t>
      </w:r>
      <w:r>
        <w:rPr>
          <w:rFonts w:hint="eastAsia" w:ascii="仿宋_GB2312" w:eastAsia="仿宋_GB2312"/>
          <w:sz w:val="32"/>
          <w:szCs w:val="32"/>
          <w:lang w:eastAsia="zh-CN"/>
        </w:rPr>
        <w:t>区审计局</w:t>
      </w:r>
      <w:r>
        <w:rPr>
          <w:rFonts w:hint="eastAsia" w:ascii="仿宋_GB2312" w:eastAsia="仿宋_GB2312"/>
          <w:sz w:val="32"/>
          <w:szCs w:val="32"/>
        </w:rPr>
        <w:t>将按照区委、区政府有关部署要求，</w:t>
      </w:r>
      <w:r>
        <w:rPr>
          <w:rFonts w:hint="eastAsia" w:ascii="仿宋_GB2312" w:eastAsia="仿宋_GB2312"/>
          <w:sz w:val="32"/>
          <w:szCs w:val="32"/>
          <w:lang w:eastAsia="zh-CN"/>
        </w:rPr>
        <w:t>认真督促各主管部门、各单位落实审计整改责任</w:t>
      </w:r>
      <w:r>
        <w:rPr>
          <w:rFonts w:hint="eastAsia" w:ascii="仿宋_GB2312" w:eastAsia="仿宋_GB2312"/>
          <w:sz w:val="32"/>
          <w:szCs w:val="32"/>
        </w:rPr>
        <w:t>，</w:t>
      </w:r>
      <w:r>
        <w:rPr>
          <w:rFonts w:hint="eastAsia" w:ascii="仿宋_GB2312" w:eastAsia="仿宋_GB2312"/>
          <w:sz w:val="32"/>
          <w:szCs w:val="32"/>
          <w:lang w:eastAsia="zh-CN"/>
        </w:rPr>
        <w:t>加大对报告反映问题整改情况的跟踪督促力度，</w:t>
      </w:r>
      <w:r>
        <w:rPr>
          <w:rFonts w:hint="eastAsia" w:ascii="仿宋_GB2312" w:eastAsia="仿宋_GB2312"/>
          <w:sz w:val="32"/>
          <w:szCs w:val="32"/>
        </w:rPr>
        <w:t>在年底前公告审计工作报告反映问题的全面整改情况</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hint="eastAsia" w:ascii="仿宋_GB2312" w:eastAsia="仿宋_GB2312"/>
          <w:sz w:val="32"/>
          <w:szCs w:val="32"/>
          <w:lang w:eastAsia="zh-CN"/>
        </w:rPr>
      </w:pPr>
    </w:p>
    <w:p>
      <w:pPr>
        <w:spacing w:line="560" w:lineRule="exact"/>
        <w:ind w:firstLine="640" w:firstLineChars="200"/>
        <w:rPr>
          <w:rFonts w:hint="eastAsia" w:ascii="仿宋_GB2312" w:eastAsia="仿宋_GB2312"/>
          <w:sz w:val="32"/>
          <w:szCs w:val="32"/>
          <w:lang w:eastAsia="zh-CN"/>
        </w:rPr>
      </w:pPr>
    </w:p>
    <w:p>
      <w:pPr>
        <w:ind w:right="-92" w:rightChars="-44" w:firstLine="600" w:firstLineChars="200"/>
        <w:rPr>
          <w:rFonts w:ascii="仿宋_GB2312" w:hAnsi="宋体" w:eastAsia="仿宋_GB2312" w:cs="仿宋_GB2312"/>
          <w:sz w:val="30"/>
          <w:szCs w:val="30"/>
          <w:lang w:bidi="ar"/>
        </w:rPr>
      </w:pPr>
      <w:r>
        <w:rPr>
          <w:rFonts w:hint="eastAsia" w:ascii="仿宋_GB2312" w:hAnsi="宋体" w:eastAsia="仿宋_GB2312" w:cs="仿宋_GB2312"/>
          <w:sz w:val="30"/>
          <w:szCs w:val="30"/>
          <w:lang w:bidi="ar"/>
        </w:rPr>
        <w:t xml:space="preserve">                               </w:t>
      </w:r>
      <w:r>
        <w:rPr>
          <w:rFonts w:ascii="仿宋_GB2312" w:hAnsi="宋体" w:eastAsia="仿宋_GB2312" w:cs="仿宋_GB2312"/>
          <w:sz w:val="30"/>
          <w:szCs w:val="30"/>
          <w:lang w:val="en-GB" w:bidi="ar"/>
        </w:rPr>
        <w:t xml:space="preserve"> </w:t>
      </w:r>
      <w:r>
        <w:rPr>
          <w:rFonts w:hint="eastAsia" w:ascii="仿宋_GB2312" w:hAnsi="宋体" w:eastAsia="仿宋_GB2312" w:cs="仿宋_GB2312"/>
          <w:sz w:val="30"/>
          <w:szCs w:val="30"/>
          <w:lang w:bidi="ar"/>
        </w:rPr>
        <w:t xml:space="preserve">  </w:t>
      </w:r>
      <w:r>
        <w:rPr>
          <w:rFonts w:hint="eastAsia" w:ascii="仿宋_GB2312" w:hAnsi="宋体" w:eastAsia="仿宋_GB2312" w:cs="仿宋_GB2312"/>
          <w:sz w:val="30"/>
          <w:szCs w:val="30"/>
          <w:lang w:eastAsia="zh-CN" w:bidi="ar"/>
        </w:rPr>
        <w:t>北京市</w:t>
      </w:r>
      <w:r>
        <w:rPr>
          <w:rFonts w:hint="eastAsia" w:ascii="仿宋_GB2312" w:hAnsi="宋体" w:eastAsia="仿宋_GB2312" w:cs="仿宋_GB2312"/>
          <w:sz w:val="30"/>
          <w:szCs w:val="30"/>
          <w:lang w:bidi="ar"/>
        </w:rPr>
        <w:t>东城区审计局</w:t>
      </w:r>
    </w:p>
    <w:p>
      <w:pPr>
        <w:ind w:right="-92" w:rightChars="-44" w:firstLine="600" w:firstLineChars="200"/>
      </w:pPr>
      <w:r>
        <w:rPr>
          <w:rFonts w:hint="eastAsia" w:ascii="仿宋_GB2312" w:hAnsi="宋体" w:eastAsia="仿宋_GB2312" w:cs="仿宋_GB2312"/>
          <w:sz w:val="30"/>
          <w:szCs w:val="30"/>
          <w:lang w:bidi="ar"/>
        </w:rPr>
        <w:t xml:space="preserve">                           </w:t>
      </w:r>
      <w:r>
        <w:rPr>
          <w:rFonts w:hint="eastAsia" w:ascii="仿宋_GB2312" w:hAnsi="宋体" w:eastAsia="仿宋_GB2312" w:cs="仿宋_GB2312"/>
          <w:sz w:val="30"/>
          <w:szCs w:val="30"/>
          <w:lang w:val="en-US" w:eastAsia="zh-CN" w:bidi="ar"/>
        </w:rPr>
        <w:t xml:space="preserve">   </w:t>
      </w:r>
      <w:r>
        <w:rPr>
          <w:rFonts w:hint="eastAsia" w:ascii="仿宋_GB2312" w:hAnsi="宋体" w:eastAsia="仿宋_GB2312" w:cs="仿宋_GB2312"/>
          <w:sz w:val="30"/>
          <w:szCs w:val="30"/>
          <w:lang w:bidi="ar"/>
        </w:rPr>
        <w:t xml:space="preserve">      202</w:t>
      </w:r>
      <w:r>
        <w:rPr>
          <w:rFonts w:hint="eastAsia" w:ascii="仿宋_GB2312" w:hAnsi="宋体" w:eastAsia="仿宋_GB2312" w:cs="仿宋_GB2312"/>
          <w:sz w:val="30"/>
          <w:szCs w:val="30"/>
          <w:lang w:val="en-US" w:eastAsia="zh-CN" w:bidi="ar"/>
        </w:rPr>
        <w:t>2</w:t>
      </w:r>
      <w:r>
        <w:rPr>
          <w:rFonts w:hint="eastAsia" w:ascii="仿宋_GB2312" w:hAnsi="宋体" w:eastAsia="仿宋_GB2312" w:cs="仿宋_GB2312"/>
          <w:bCs/>
          <w:sz w:val="30"/>
          <w:szCs w:val="30"/>
          <w:lang w:bidi="ar"/>
        </w:rPr>
        <w:t>年</w:t>
      </w:r>
      <w:r>
        <w:rPr>
          <w:rFonts w:hint="eastAsia" w:ascii="仿宋_GB2312" w:hAnsi="宋体" w:eastAsia="仿宋_GB2312" w:cs="仿宋_GB2312"/>
          <w:bCs/>
          <w:sz w:val="30"/>
          <w:szCs w:val="30"/>
          <w:lang w:val="en-US" w:eastAsia="zh-CN" w:bidi="ar"/>
        </w:rPr>
        <w:t>6</w:t>
      </w:r>
      <w:r>
        <w:rPr>
          <w:rFonts w:hint="eastAsia" w:ascii="仿宋_GB2312" w:hAnsi="宋体" w:eastAsia="仿宋_GB2312" w:cs="仿宋_GB2312"/>
          <w:bCs/>
          <w:sz w:val="30"/>
          <w:szCs w:val="30"/>
          <w:lang w:bidi="ar"/>
        </w:rPr>
        <w:t>月</w:t>
      </w:r>
      <w:r>
        <w:rPr>
          <w:rFonts w:hint="default" w:ascii="仿宋_GB2312" w:hAnsi="宋体" w:eastAsia="仿宋_GB2312" w:cs="仿宋_GB2312"/>
          <w:bCs/>
          <w:sz w:val="30"/>
          <w:szCs w:val="30"/>
          <w:lang w:val="en-US" w:eastAsia="zh-CN" w:bidi="ar"/>
        </w:rPr>
        <w:t>2</w:t>
      </w:r>
      <w:r>
        <w:rPr>
          <w:rFonts w:hint="eastAsia" w:ascii="仿宋_GB2312" w:hAnsi="宋体" w:eastAsia="仿宋_GB2312" w:cs="仿宋_GB2312"/>
          <w:bCs/>
          <w:sz w:val="30"/>
          <w:szCs w:val="30"/>
          <w:lang w:val="en-US" w:eastAsia="zh-CN" w:bidi="ar"/>
        </w:rPr>
        <w:t>9</w:t>
      </w:r>
      <w:r>
        <w:rPr>
          <w:rFonts w:hint="eastAsia" w:ascii="仿宋_GB2312" w:hAnsi="宋体" w:eastAsia="仿宋_GB2312" w:cs="仿宋_GB2312"/>
          <w:sz w:val="30"/>
          <w:szCs w:val="30"/>
          <w:lang w:bidi="ar"/>
        </w:rPr>
        <w:t>日</w:t>
      </w:r>
    </w:p>
    <w:p/>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E34C9"/>
    <w:rsid w:val="020B54CB"/>
    <w:rsid w:val="4BA44F9B"/>
    <w:rsid w:val="4E7F694F"/>
    <w:rsid w:val="4FDE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2022-06-28T07:22:00Z</dcterms:created>
  <dc:creator>康利群</dc:creator>
  <cp:lastModifiedBy>周炜</cp:lastModifiedBy>
  <dcterms:modified xsi:type="dcterms:W3CDTF">2022-07-14T09:09:03Z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72B43FCF1E864E29A63F7B923AC22534</vt:lpwstr>
  </property>
</Properties>
</file>