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9D" w:rsidRDefault="000D029D" w:rsidP="000D029D">
      <w:pPr>
        <w:ind w:right="315"/>
        <w:jc w:val="center"/>
        <w:rPr>
          <w:rFonts w:ascii="宋体" w:hAnsi="宋体"/>
          <w:b/>
          <w:sz w:val="52"/>
          <w:szCs w:val="52"/>
        </w:rPr>
      </w:pPr>
    </w:p>
    <w:p w:rsidR="000D029D" w:rsidRDefault="000D029D" w:rsidP="000D029D">
      <w:pPr>
        <w:ind w:right="315"/>
        <w:jc w:val="center"/>
        <w:rPr>
          <w:rFonts w:ascii="宋体" w:hAnsi="宋体"/>
          <w:b/>
          <w:sz w:val="52"/>
          <w:szCs w:val="52"/>
        </w:rPr>
      </w:pPr>
    </w:p>
    <w:p w:rsidR="000D029D" w:rsidRDefault="000D029D" w:rsidP="000D029D">
      <w:pPr>
        <w:ind w:right="315"/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东城区审计局</w:t>
      </w:r>
    </w:p>
    <w:p w:rsidR="000D029D" w:rsidRDefault="000D029D" w:rsidP="000D029D">
      <w:pPr>
        <w:tabs>
          <w:tab w:val="left" w:pos="2205"/>
          <w:tab w:val="left" w:pos="7245"/>
        </w:tabs>
        <w:autoSpaceDE w:val="0"/>
        <w:autoSpaceDN w:val="0"/>
        <w:adjustRightInd w:val="0"/>
        <w:ind w:right="315"/>
        <w:jc w:val="center"/>
        <w:rPr>
          <w:rFonts w:ascii="宋体" w:hAnsi="宋体" w:cs="长城小标宋体"/>
          <w:b/>
          <w:bCs/>
          <w:color w:val="FF0000"/>
          <w:kern w:val="0"/>
          <w:sz w:val="84"/>
          <w:szCs w:val="84"/>
          <w:lang w:val="zh-CN"/>
        </w:rPr>
      </w:pPr>
      <w:r>
        <w:rPr>
          <w:rFonts w:ascii="宋体" w:hAnsi="宋体" w:cs="长城小标宋体" w:hint="eastAsia"/>
          <w:b/>
          <w:bCs/>
          <w:color w:val="FF0000"/>
          <w:kern w:val="0"/>
          <w:sz w:val="84"/>
          <w:szCs w:val="84"/>
          <w:lang w:val="zh-CN"/>
        </w:rPr>
        <w:t>审计结果公告</w:t>
      </w: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2020年第</w:t>
      </w:r>
      <w:r>
        <w:rPr>
          <w:rFonts w:ascii="仿宋_GB2312" w:eastAsia="仿宋_GB2312" w:hAnsi="宋体" w:hint="eastAsia"/>
          <w:sz w:val="32"/>
          <w:szCs w:val="32"/>
          <w:lang w:val="en-GB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0D029D" w:rsidRDefault="000D029D" w:rsidP="000D029D">
      <w:pPr>
        <w:pStyle w:val="-"/>
      </w:pPr>
      <w:r w:rsidRPr="006F15DB">
        <w:rPr>
          <w:rFonts w:hint="eastAsia"/>
        </w:rPr>
        <w:lastRenderedPageBreak/>
        <w:t>2020</w:t>
      </w:r>
      <w:r w:rsidRPr="006F15DB">
        <w:rPr>
          <w:rFonts w:hint="eastAsia"/>
        </w:rPr>
        <w:t>第</w:t>
      </w:r>
      <w:r>
        <w:rPr>
          <w:rFonts w:hint="eastAsia"/>
        </w:rPr>
        <w:t>5</w:t>
      </w:r>
      <w:r w:rsidRPr="006F15DB">
        <w:rPr>
          <w:rFonts w:hint="eastAsia"/>
        </w:rPr>
        <w:t>号</w:t>
      </w:r>
      <w:r>
        <w:rPr>
          <w:rFonts w:hint="eastAsia"/>
        </w:rPr>
        <w:t>：</w:t>
      </w:r>
      <w:r w:rsidRPr="006F15DB">
        <w:rPr>
          <w:rFonts w:hint="eastAsia"/>
        </w:rPr>
        <w:t>北京市东城区人力资源和社会</w:t>
      </w:r>
    </w:p>
    <w:p w:rsidR="000D029D" w:rsidRDefault="000D029D" w:rsidP="000D029D">
      <w:pPr>
        <w:pStyle w:val="-"/>
      </w:pPr>
      <w:r w:rsidRPr="006F15DB">
        <w:rPr>
          <w:rFonts w:hint="eastAsia"/>
        </w:rPr>
        <w:t>保障局</w:t>
      </w:r>
      <w:r w:rsidRPr="006F15DB">
        <w:rPr>
          <w:rFonts w:hint="eastAsia"/>
        </w:rPr>
        <w:t>2019</w:t>
      </w:r>
      <w:r w:rsidRPr="006F15DB">
        <w:rPr>
          <w:rFonts w:hint="eastAsia"/>
        </w:rPr>
        <w:t>年度部门预算执行</w:t>
      </w:r>
      <w:proofErr w:type="gramStart"/>
      <w:r w:rsidRPr="006F15DB">
        <w:rPr>
          <w:rFonts w:hint="eastAsia"/>
        </w:rPr>
        <w:t>和</w:t>
      </w:r>
      <w:proofErr w:type="gramEnd"/>
    </w:p>
    <w:p w:rsidR="000D029D" w:rsidRDefault="000D029D" w:rsidP="000D029D">
      <w:pPr>
        <w:pStyle w:val="-"/>
      </w:pPr>
      <w:r w:rsidRPr="006F15DB">
        <w:rPr>
          <w:rFonts w:hint="eastAsia"/>
        </w:rPr>
        <w:t>决算草案审计结果</w:t>
      </w:r>
    </w:p>
    <w:p w:rsidR="000D029D" w:rsidRPr="006F15DB" w:rsidRDefault="000D029D" w:rsidP="000D029D">
      <w:pPr>
        <w:pStyle w:val="-"/>
      </w:pPr>
    </w:p>
    <w:p w:rsidR="000D029D" w:rsidRDefault="000D029D" w:rsidP="000D029D">
      <w:pPr>
        <w:widowControl/>
        <w:spacing w:line="460" w:lineRule="exact"/>
        <w:ind w:right="315" w:firstLineChars="50" w:firstLine="16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（2020</w:t>
      </w:r>
      <w:r w:rsidRPr="00A26064"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A26064"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31</w:t>
      </w:r>
      <w:r w:rsidRPr="00A26064">
        <w:rPr>
          <w:rFonts w:ascii="仿宋_GB2312" w:eastAsia="仿宋_GB2312" w:hAnsi="宋体" w:cs="宋体" w:hint="eastAsia"/>
          <w:sz w:val="32"/>
          <w:szCs w:val="32"/>
        </w:rPr>
        <w:t>日公告）</w:t>
      </w:r>
    </w:p>
    <w:p w:rsidR="000D029D" w:rsidRDefault="000D029D" w:rsidP="000D029D">
      <w:pPr>
        <w:widowControl/>
        <w:spacing w:line="460" w:lineRule="exact"/>
        <w:ind w:right="315" w:firstLineChars="50" w:firstLine="160"/>
        <w:jc w:val="center"/>
        <w:rPr>
          <w:rFonts w:ascii="仿宋_GB2312" w:eastAsia="仿宋_GB2312" w:hAnsi="宋体" w:cs="宋体"/>
          <w:sz w:val="32"/>
          <w:szCs w:val="32"/>
        </w:rPr>
      </w:pPr>
    </w:p>
    <w:p w:rsidR="000D029D" w:rsidRPr="00110986" w:rsidRDefault="000D029D" w:rsidP="000D029D">
      <w:pPr>
        <w:spacing w:line="240" w:lineRule="auto"/>
        <w:ind w:rightChars="12" w:right="25" w:firstLineChars="200" w:firstLine="640"/>
        <w:rPr>
          <w:rFonts w:ascii="仿宋_GB2312" w:eastAsia="仿宋_GB2312"/>
          <w:sz w:val="32"/>
          <w:szCs w:val="32"/>
        </w:rPr>
      </w:pPr>
      <w:r w:rsidRPr="00590D57">
        <w:rPr>
          <w:rFonts w:ascii="仿宋_GB2312" w:eastAsia="仿宋_GB2312" w:hAnsi="宋体" w:cs="宋体" w:hint="eastAsia"/>
          <w:sz w:val="32"/>
          <w:szCs w:val="32"/>
        </w:rPr>
        <w:t>根据《中华人民共和国审计法》</w:t>
      </w:r>
      <w:r w:rsidRPr="00CE096D">
        <w:rPr>
          <w:rFonts w:ascii="仿宋_GB2312" w:eastAsia="仿宋_GB2312" w:hAnsi="宋体" w:cs="宋体" w:hint="eastAsia"/>
          <w:sz w:val="32"/>
          <w:szCs w:val="32"/>
        </w:rPr>
        <w:t>和《北京市审计条例》</w:t>
      </w:r>
      <w:r w:rsidRPr="00590D57">
        <w:rPr>
          <w:rFonts w:ascii="仿宋_GB2312" w:eastAsia="仿宋_GB2312" w:hAnsi="宋体" w:cs="宋体" w:hint="eastAsia"/>
          <w:sz w:val="32"/>
          <w:szCs w:val="32"/>
        </w:rPr>
        <w:t>的规定，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20"/>
        </w:smartTagPr>
        <w:r>
          <w:rPr>
            <w:rFonts w:ascii="仿宋_GB2312" w:eastAsia="仿宋_GB2312" w:hAnsi="宋体"/>
            <w:sz w:val="32"/>
          </w:rPr>
          <w:t>20</w:t>
        </w:r>
        <w:r>
          <w:rPr>
            <w:rFonts w:ascii="仿宋_GB2312" w:eastAsia="仿宋_GB2312" w:hAnsi="宋体" w:hint="eastAsia"/>
            <w:sz w:val="32"/>
          </w:rPr>
          <w:t>20</w:t>
        </w:r>
        <w:r>
          <w:rPr>
            <w:rFonts w:ascii="仿宋_GB2312" w:eastAsia="仿宋_GB2312" w:hAnsi="宋体"/>
            <w:sz w:val="32"/>
          </w:rPr>
          <w:t>年</w:t>
        </w:r>
        <w:r>
          <w:rPr>
            <w:rFonts w:ascii="仿宋_GB2312" w:eastAsia="仿宋_GB2312" w:hAnsi="宋体" w:hint="eastAsia"/>
            <w:sz w:val="32"/>
          </w:rPr>
          <w:t>3</w:t>
        </w:r>
        <w:r>
          <w:rPr>
            <w:rFonts w:ascii="仿宋_GB2312" w:eastAsia="仿宋_GB2312" w:hAnsi="宋体"/>
            <w:sz w:val="32"/>
          </w:rPr>
          <w:t>月</w:t>
        </w:r>
        <w:r>
          <w:rPr>
            <w:rFonts w:ascii="仿宋_GB2312" w:eastAsia="仿宋_GB2312" w:hAnsi="宋体" w:hint="eastAsia"/>
            <w:sz w:val="32"/>
          </w:rPr>
          <w:t>26</w:t>
        </w:r>
        <w:r>
          <w:rPr>
            <w:rFonts w:ascii="仿宋_GB2312" w:eastAsia="仿宋_GB2312" w:hAnsi="宋体"/>
            <w:sz w:val="32"/>
          </w:rPr>
          <w:t>日</w:t>
        </w:r>
      </w:smartTag>
      <w:r>
        <w:rPr>
          <w:rFonts w:ascii="仿宋_GB2312" w:eastAsia="仿宋_GB2312" w:hAnsi="宋体"/>
          <w:sz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20"/>
        </w:smartTagPr>
        <w:r>
          <w:rPr>
            <w:rFonts w:ascii="仿宋_GB2312" w:eastAsia="仿宋_GB2312" w:hAnsi="宋体" w:hint="eastAsia"/>
            <w:sz w:val="32"/>
          </w:rPr>
          <w:t>4</w:t>
        </w:r>
        <w:r>
          <w:rPr>
            <w:rFonts w:ascii="仿宋_GB2312" w:eastAsia="仿宋_GB2312" w:hAnsi="宋体"/>
            <w:sz w:val="32"/>
          </w:rPr>
          <w:t>月</w:t>
        </w:r>
        <w:r>
          <w:rPr>
            <w:rFonts w:ascii="仿宋_GB2312" w:eastAsia="仿宋_GB2312" w:hAnsi="宋体" w:hint="eastAsia"/>
            <w:sz w:val="32"/>
          </w:rPr>
          <w:t>27</w:t>
        </w:r>
        <w:r>
          <w:rPr>
            <w:rFonts w:ascii="仿宋_GB2312" w:eastAsia="仿宋_GB2312" w:hAnsi="宋体"/>
            <w:sz w:val="32"/>
          </w:rPr>
          <w:t>日</w:t>
        </w:r>
      </w:smartTag>
      <w:r>
        <w:rPr>
          <w:rFonts w:ascii="仿宋_GB2312" w:eastAsia="仿宋_GB2312" w:hAnsi="宋体"/>
          <w:sz w:val="32"/>
        </w:rPr>
        <w:t>，</w:t>
      </w:r>
      <w:r>
        <w:rPr>
          <w:rFonts w:ascii="仿宋_GB2312" w:eastAsia="仿宋_GB2312" w:hAnsi="宋体" w:hint="eastAsia"/>
          <w:sz w:val="32"/>
        </w:rPr>
        <w:t>北京市</w:t>
      </w:r>
      <w:r w:rsidRPr="00110986">
        <w:rPr>
          <w:rFonts w:ascii="仿宋_GB2312" w:eastAsia="仿宋_GB2312" w:hint="eastAsia"/>
          <w:sz w:val="32"/>
          <w:szCs w:val="32"/>
        </w:rPr>
        <w:t>东城区审计局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Ansi="宋体" w:hint="eastAsia"/>
          <w:sz w:val="32"/>
        </w:rPr>
        <w:t>北京市东城区人力资源和社会保障局</w:t>
      </w:r>
      <w:r>
        <w:rPr>
          <w:rFonts w:ascii="仿宋_GB2312" w:eastAsia="仿宋_GB2312" w:hAnsi="宋体"/>
          <w:sz w:val="32"/>
        </w:rPr>
        <w:t>（以下简称</w:t>
      </w:r>
      <w:r>
        <w:rPr>
          <w:rFonts w:ascii="仿宋_GB2312" w:eastAsia="仿宋_GB2312" w:hAnsi="宋体" w:hint="eastAsia"/>
          <w:sz w:val="32"/>
        </w:rPr>
        <w:t>区人力社保局</w:t>
      </w:r>
      <w:r>
        <w:rPr>
          <w:rFonts w:ascii="仿宋_GB2312" w:eastAsia="仿宋_GB2312" w:hAnsi="宋体"/>
          <w:sz w:val="32"/>
        </w:rPr>
        <w:t>）20</w:t>
      </w:r>
      <w:r>
        <w:rPr>
          <w:rFonts w:ascii="仿宋_GB2312" w:eastAsia="仿宋_GB2312" w:hAnsi="宋体" w:hint="eastAsia"/>
          <w:sz w:val="32"/>
        </w:rPr>
        <w:t>19</w:t>
      </w:r>
      <w:r>
        <w:rPr>
          <w:rFonts w:ascii="仿宋_GB2312" w:eastAsia="仿宋_GB2312" w:hAnsi="宋体"/>
          <w:sz w:val="32"/>
        </w:rPr>
        <w:t>年</w:t>
      </w:r>
      <w:r w:rsidRPr="00110986">
        <w:rPr>
          <w:rFonts w:ascii="仿宋_GB2312" w:eastAsia="仿宋_GB2312" w:hint="eastAsia"/>
          <w:sz w:val="32"/>
          <w:szCs w:val="32"/>
        </w:rPr>
        <w:t>部门</w:t>
      </w:r>
      <w:r w:rsidRPr="00110986">
        <w:rPr>
          <w:rFonts w:ascii="仿宋_GB2312" w:eastAsia="仿宋_GB2312"/>
          <w:sz w:val="32"/>
          <w:szCs w:val="32"/>
        </w:rPr>
        <w:t>预算执行</w:t>
      </w:r>
      <w:r w:rsidRPr="00110986">
        <w:rPr>
          <w:rFonts w:ascii="仿宋_GB2312" w:eastAsia="仿宋_GB2312" w:hint="eastAsia"/>
          <w:sz w:val="32"/>
          <w:szCs w:val="32"/>
        </w:rPr>
        <w:t>和决算草案的真实性、合法性和效益性</w:t>
      </w:r>
      <w:r w:rsidRPr="00110986">
        <w:rPr>
          <w:rFonts w:ascii="仿宋_GB2312" w:eastAsia="仿宋_GB2312"/>
          <w:sz w:val="32"/>
          <w:szCs w:val="32"/>
        </w:rPr>
        <w:t>进行了审计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D029D" w:rsidRPr="006F15DB" w:rsidRDefault="000D029D" w:rsidP="000D029D">
      <w:pPr>
        <w:spacing w:line="240" w:lineRule="auto"/>
        <w:ind w:rightChars="12" w:right="25"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D029D">
        <w:rPr>
          <w:rFonts w:ascii="黑体" w:eastAsia="黑体" w:hAnsi="黑体"/>
          <w:sz w:val="32"/>
          <w:szCs w:val="32"/>
        </w:rPr>
        <w:t>一、基本情况</w:t>
      </w:r>
      <w:r w:rsidRPr="000D029D">
        <w:rPr>
          <w:rFonts w:ascii="黑体" w:eastAsia="黑体" w:hAnsi="黑体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22C43">
        <w:rPr>
          <w:rFonts w:ascii="仿宋_GB2312" w:eastAsia="仿宋_GB2312" w:hAnsi="宋体" w:hint="eastAsia"/>
          <w:sz w:val="32"/>
        </w:rPr>
        <w:t>区人力社保</w:t>
      </w:r>
      <w:r w:rsidRPr="002F773C">
        <w:rPr>
          <w:rFonts w:ascii="仿宋_GB2312" w:eastAsia="仿宋_GB2312" w:hAnsi="宋体" w:hint="eastAsia"/>
          <w:sz w:val="32"/>
        </w:rPr>
        <w:t>局</w:t>
      </w:r>
      <w:r w:rsidRPr="00433AA3">
        <w:rPr>
          <w:rFonts w:ascii="仿宋_GB2312" w:eastAsia="仿宋_GB2312" w:hAnsi="宋体" w:hint="eastAsia"/>
          <w:sz w:val="32"/>
        </w:rPr>
        <w:t>是隶属于区政府的行政机关</w:t>
      </w:r>
      <w:r w:rsidRPr="00433AA3">
        <w:rPr>
          <w:rFonts w:ascii="仿宋_GB2312" w:eastAsia="仿宋_GB2312" w:hint="eastAsia"/>
          <w:sz w:val="32"/>
          <w:szCs w:val="32"/>
        </w:rPr>
        <w:t>。</w:t>
      </w:r>
      <w:r w:rsidRPr="00433AA3">
        <w:rPr>
          <w:rFonts w:ascii="仿宋_GB2312" w:eastAsia="仿宋_GB2312" w:hAnsi="宋体" w:cs="宋体" w:hint="eastAsia"/>
          <w:sz w:val="32"/>
          <w:szCs w:val="32"/>
        </w:rPr>
        <w:t>2019年度预算支出完成</w:t>
      </w:r>
      <w:r w:rsidRPr="00433AA3">
        <w:rPr>
          <w:rFonts w:ascii="仿宋_GB2312" w:eastAsia="仿宋_GB2312" w:hAnsi="宋体" w:hint="eastAsia"/>
          <w:sz w:val="32"/>
        </w:rPr>
        <w:t>35,790.29万元</w:t>
      </w:r>
      <w:r w:rsidRPr="006F15D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D029D" w:rsidRPr="006F15DB" w:rsidRDefault="000D029D" w:rsidP="000D029D">
      <w:pPr>
        <w:spacing w:line="240" w:lineRule="auto"/>
        <w:ind w:right="315"/>
        <w:rPr>
          <w:rFonts w:ascii="仿宋_GB2312" w:eastAsia="仿宋_GB2312" w:hAnsi="仿宋" w:cs="仿宋_GB2312"/>
          <w:sz w:val="32"/>
          <w:szCs w:val="32"/>
        </w:rPr>
      </w:pPr>
      <w:r w:rsidRPr="006F15D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F15DB">
        <w:rPr>
          <w:rFonts w:ascii="仿宋_GB2312" w:eastAsia="仿宋_GB2312" w:hAnsi="宋体" w:cs="宋体"/>
          <w:sz w:val="32"/>
          <w:szCs w:val="32"/>
        </w:rPr>
        <w:t>审计结果表明，</w:t>
      </w:r>
      <w:r w:rsidRPr="006F15DB">
        <w:rPr>
          <w:rFonts w:ascii="仿宋_GB2312" w:eastAsia="仿宋_GB2312" w:hAnsi="宋体" w:hint="eastAsia"/>
          <w:sz w:val="32"/>
        </w:rPr>
        <w:t>区人力社保局</w:t>
      </w:r>
      <w:r w:rsidRPr="006F15DB">
        <w:rPr>
          <w:rFonts w:ascii="仿宋_GB2312" w:eastAsia="仿宋_GB2312" w:hAnsi="宋体" w:cs="宋体" w:hint="eastAsia"/>
          <w:sz w:val="32"/>
          <w:szCs w:val="32"/>
        </w:rPr>
        <w:t>2019年度预算执行基本遵守了预算法及相关法律法规，财务管理和会计核算基本符合会计法及有关财会制度规定。</w:t>
      </w:r>
    </w:p>
    <w:p w:rsidR="000D029D" w:rsidRPr="000D029D" w:rsidRDefault="000D029D" w:rsidP="000D029D">
      <w:pPr>
        <w:autoSpaceDE w:val="0"/>
        <w:autoSpaceDN w:val="0"/>
        <w:adjustRightInd w:val="0"/>
        <w:spacing w:line="240" w:lineRule="auto"/>
        <w:ind w:right="315"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0D029D">
        <w:rPr>
          <w:rFonts w:ascii="黑体" w:eastAsia="黑体" w:hAnsi="黑体"/>
          <w:sz w:val="32"/>
          <w:szCs w:val="32"/>
        </w:rPr>
        <w:t>二、审计发现的主要问题</w:t>
      </w:r>
    </w:p>
    <w:p w:rsidR="000D029D" w:rsidRPr="00FC5869" w:rsidRDefault="000D029D" w:rsidP="000D029D">
      <w:pPr>
        <w:autoSpaceDE w:val="0"/>
        <w:autoSpaceDN w:val="0"/>
        <w:adjustRightInd w:val="0"/>
        <w:spacing w:line="240" w:lineRule="auto"/>
        <w:ind w:right="315" w:firstLineChars="100" w:firstLine="320"/>
        <w:textAlignment w:val="baseline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（一）个别项目</w:t>
      </w:r>
      <w:r w:rsidRPr="00FC5869">
        <w:rPr>
          <w:rFonts w:ascii="仿宋_GB2312" w:eastAsia="仿宋_GB2312" w:hAnsi="仿宋" w:cs="仿宋_GB2312" w:hint="eastAsia"/>
          <w:sz w:val="32"/>
          <w:szCs w:val="32"/>
        </w:rPr>
        <w:t>经费预算申报固化，导致项目资金使用率不高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0D029D" w:rsidRPr="00FC5869" w:rsidRDefault="000D029D" w:rsidP="000D029D">
      <w:pPr>
        <w:autoSpaceDE w:val="0"/>
        <w:autoSpaceDN w:val="0"/>
        <w:adjustRightInd w:val="0"/>
        <w:spacing w:line="240" w:lineRule="auto"/>
        <w:ind w:right="315" w:firstLineChars="100" w:firstLine="320"/>
        <w:textAlignment w:val="baseline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</w:t>
      </w:r>
      <w:r w:rsidRPr="00FC5869">
        <w:rPr>
          <w:rFonts w:ascii="仿宋_GB2312" w:eastAsia="仿宋_GB2312" w:hAnsi="仿宋" w:cs="仿宋_GB2312" w:hint="eastAsia"/>
          <w:sz w:val="32"/>
          <w:szCs w:val="32"/>
        </w:rPr>
        <w:t>项目经费在街道政务服务中心沉淀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0D029D" w:rsidRPr="000D029D" w:rsidRDefault="000D029D" w:rsidP="000D029D">
      <w:pPr>
        <w:widowControl/>
        <w:shd w:val="clear" w:color="auto" w:fill="FFFFFF"/>
        <w:spacing w:line="240" w:lineRule="auto"/>
        <w:ind w:rightChars="0" w:right="0"/>
        <w:jc w:val="left"/>
        <w:rPr>
          <w:rFonts w:ascii="黑体" w:eastAsia="黑体" w:hAnsi="黑体" w:cs="仿宋_GB2312"/>
          <w:sz w:val="32"/>
          <w:szCs w:val="32"/>
        </w:rPr>
      </w:pPr>
      <w:r w:rsidRPr="000D029D">
        <w:rPr>
          <w:rFonts w:ascii="黑体" w:eastAsia="黑体" w:hAnsi="黑体" w:cs="仿宋_GB2312" w:hint="eastAsia"/>
          <w:sz w:val="32"/>
          <w:szCs w:val="32"/>
        </w:rPr>
        <w:t xml:space="preserve">　  三、审计处理和初步整改情况</w:t>
      </w:r>
    </w:p>
    <w:p w:rsidR="000D029D" w:rsidRDefault="000D029D" w:rsidP="000D029D">
      <w:pPr>
        <w:widowControl/>
        <w:shd w:val="clear" w:color="auto" w:fill="FFFFFF"/>
        <w:spacing w:line="240" w:lineRule="auto"/>
        <w:ind w:rightChars="0" w:right="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lastRenderedPageBreak/>
        <w:t xml:space="preserve">　   </w:t>
      </w:r>
      <w:r w:rsidRPr="00863F41">
        <w:rPr>
          <w:rFonts w:ascii="仿宋_GB2312" w:eastAsia="仿宋_GB2312" w:hAnsi="宋体" w:cs="宋体" w:hint="eastAsia"/>
          <w:sz w:val="32"/>
          <w:szCs w:val="32"/>
        </w:rPr>
        <w:t xml:space="preserve">对上述问题，区审计局建议区人力社保局结合工作需求，不断完善预算管理；加强对资金使用情况的监管，关注资金拨付至各街道后的使用情况和效益，不断规范资金管理、提高资金使用效率。　　</w:t>
      </w:r>
    </w:p>
    <w:p w:rsidR="000D029D" w:rsidRPr="00D91642" w:rsidRDefault="000D029D" w:rsidP="000D029D">
      <w:pPr>
        <w:widowControl/>
        <w:shd w:val="clear" w:color="auto" w:fill="FFFFFF"/>
        <w:spacing w:line="240" w:lineRule="auto"/>
        <w:ind w:rightChars="0" w:right="0" w:firstLine="480"/>
        <w:jc w:val="left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863F41">
        <w:rPr>
          <w:rFonts w:ascii="仿宋_GB2312" w:eastAsia="仿宋_GB2312" w:hAnsi="宋体" w:cs="宋体" w:hint="eastAsia"/>
          <w:sz w:val="32"/>
          <w:szCs w:val="32"/>
        </w:rPr>
        <w:t>针对本次审计发现的问题，区人力社保局积极整改，对</w:t>
      </w:r>
      <w:r>
        <w:rPr>
          <w:rFonts w:ascii="仿宋_GB2312" w:eastAsia="仿宋_GB2312" w:hAnsi="宋体" w:cs="宋体" w:hint="eastAsia"/>
          <w:sz w:val="32"/>
          <w:szCs w:val="32"/>
        </w:rPr>
        <w:t>固化申报的预算资金进行了压缩调整；对拨付到各街道政务服务中心的项目经费</w:t>
      </w:r>
      <w:r w:rsidRPr="007B6EF4">
        <w:rPr>
          <w:rFonts w:ascii="仿宋_GB2312" w:eastAsia="仿宋_GB2312" w:hAnsi="宋体" w:cs="宋体" w:hint="eastAsia"/>
          <w:sz w:val="32"/>
          <w:szCs w:val="32"/>
        </w:rPr>
        <w:t>结余资金</w:t>
      </w:r>
      <w:r>
        <w:rPr>
          <w:rFonts w:ascii="仿宋_GB2312" w:eastAsia="仿宋_GB2312" w:hAnsi="宋体" w:cs="宋体" w:hint="eastAsia"/>
          <w:sz w:val="32"/>
          <w:szCs w:val="32"/>
        </w:rPr>
        <w:t>进行了初步摸底工作，下一步将</w:t>
      </w:r>
      <w:r w:rsidRPr="007B6EF4">
        <w:rPr>
          <w:rFonts w:ascii="仿宋_GB2312" w:eastAsia="仿宋_GB2312" w:hAnsi="宋体" w:cs="宋体" w:hint="eastAsia"/>
          <w:sz w:val="32"/>
          <w:szCs w:val="32"/>
        </w:rPr>
        <w:t>对</w:t>
      </w:r>
      <w:r>
        <w:rPr>
          <w:rFonts w:ascii="仿宋_GB2312" w:eastAsia="仿宋_GB2312" w:hAnsi="宋体" w:cs="宋体" w:hint="eastAsia"/>
          <w:sz w:val="32"/>
          <w:szCs w:val="32"/>
        </w:rPr>
        <w:t>上述经费进行核实后，对</w:t>
      </w:r>
      <w:r w:rsidRPr="003E1C72">
        <w:rPr>
          <w:rFonts w:ascii="仿宋_GB2312" w:eastAsia="仿宋_GB2312" w:hAnsi="宋体" w:cs="宋体" w:hint="eastAsia"/>
          <w:sz w:val="32"/>
          <w:szCs w:val="32"/>
        </w:rPr>
        <w:t>结余结存资金</w:t>
      </w:r>
      <w:r>
        <w:rPr>
          <w:rFonts w:ascii="仿宋_GB2312" w:eastAsia="仿宋_GB2312" w:hAnsi="宋体" w:cs="宋体" w:hint="eastAsia"/>
          <w:sz w:val="32"/>
          <w:szCs w:val="32"/>
        </w:rPr>
        <w:t>进行</w:t>
      </w:r>
      <w:r w:rsidRPr="003E1C72">
        <w:rPr>
          <w:rFonts w:ascii="仿宋_GB2312" w:eastAsia="仿宋_GB2312" w:hAnsi="宋体" w:cs="宋体" w:hint="eastAsia"/>
          <w:sz w:val="32"/>
          <w:szCs w:val="32"/>
        </w:rPr>
        <w:t>清理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C84D49" w:rsidRDefault="00C84D49" w:rsidP="000D029D">
      <w:pPr>
        <w:ind w:right="315"/>
      </w:pPr>
    </w:p>
    <w:p w:rsidR="000D029D" w:rsidRDefault="000D029D" w:rsidP="000D029D">
      <w:pPr>
        <w:ind w:right="315"/>
      </w:pPr>
    </w:p>
    <w:p w:rsidR="000D029D" w:rsidRDefault="000D029D" w:rsidP="000D029D">
      <w:pPr>
        <w:ind w:right="315"/>
      </w:pPr>
    </w:p>
    <w:p w:rsidR="000D029D" w:rsidRDefault="000D029D" w:rsidP="000D029D">
      <w:pPr>
        <w:ind w:right="315"/>
      </w:pPr>
    </w:p>
    <w:p w:rsidR="000D029D" w:rsidRDefault="000D029D" w:rsidP="000D029D">
      <w:pPr>
        <w:ind w:right="315"/>
      </w:pPr>
    </w:p>
    <w:p w:rsidR="000D029D" w:rsidRDefault="000D029D" w:rsidP="000D029D">
      <w:pPr>
        <w:ind w:right="315"/>
      </w:pPr>
    </w:p>
    <w:p w:rsidR="000D029D" w:rsidRDefault="000D029D" w:rsidP="000D029D">
      <w:pPr>
        <w:ind w:right="315"/>
        <w:rPr>
          <w:rFonts w:hint="eastAsia"/>
        </w:rPr>
      </w:pPr>
    </w:p>
    <w:p w:rsidR="00FD4DB0" w:rsidRPr="00FD4DB0" w:rsidRDefault="00FD4DB0" w:rsidP="000D029D">
      <w:pPr>
        <w:ind w:right="315"/>
      </w:pPr>
    </w:p>
    <w:p w:rsidR="000D029D" w:rsidRDefault="000D029D" w:rsidP="000D029D">
      <w:pPr>
        <w:ind w:right="315"/>
      </w:pPr>
    </w:p>
    <w:p w:rsidR="000D029D" w:rsidRDefault="000D029D" w:rsidP="000D029D">
      <w:pPr>
        <w:snapToGrid w:val="0"/>
        <w:spacing w:line="336" w:lineRule="auto"/>
        <w:ind w:rightChars="-44" w:right="-92" w:firstLineChars="200" w:firstLine="600"/>
        <w:rPr>
          <w:rFonts w:ascii="仿宋_GB2312" w:eastAsia="仿宋_GB2312" w:hAnsi="宋体" w:cs="仿宋_GB2312"/>
          <w:sz w:val="30"/>
          <w:szCs w:val="30"/>
          <w:lang w:bidi="ar"/>
        </w:rPr>
      </w:pPr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 xml:space="preserve">                          </w:t>
      </w:r>
      <w:r>
        <w:rPr>
          <w:rFonts w:ascii="仿宋_GB2312" w:eastAsia="仿宋_GB2312" w:hAnsi="宋体" w:cs="仿宋_GB2312"/>
          <w:sz w:val="30"/>
          <w:szCs w:val="30"/>
          <w:lang w:val="en-GB" w:bidi="ar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 xml:space="preserve">      东城区审计局</w:t>
      </w:r>
    </w:p>
    <w:p w:rsidR="000D029D" w:rsidRDefault="000D029D" w:rsidP="000D029D">
      <w:pPr>
        <w:snapToGrid w:val="0"/>
        <w:spacing w:line="336" w:lineRule="auto"/>
        <w:ind w:rightChars="-44" w:right="-92"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 xml:space="preserve">                               2020</w:t>
      </w:r>
      <w:r>
        <w:rPr>
          <w:rFonts w:ascii="仿宋_GB2312" w:eastAsia="仿宋_GB2312" w:hAnsi="宋体" w:cs="仿宋_GB2312" w:hint="eastAsia"/>
          <w:bCs/>
          <w:sz w:val="30"/>
          <w:szCs w:val="30"/>
          <w:lang w:bidi="ar"/>
        </w:rPr>
        <w:t>年8月</w:t>
      </w:r>
      <w:bookmarkStart w:id="0" w:name="_GoBack"/>
      <w:bookmarkEnd w:id="0"/>
      <w:r>
        <w:rPr>
          <w:rFonts w:ascii="仿宋_GB2312" w:eastAsia="仿宋_GB2312" w:hAnsi="宋体" w:cs="仿宋_GB2312" w:hint="eastAsia"/>
          <w:bCs/>
          <w:sz w:val="30"/>
          <w:szCs w:val="30"/>
          <w:lang w:bidi="ar"/>
        </w:rPr>
        <w:t>31</w:t>
      </w:r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日</w:t>
      </w:r>
    </w:p>
    <w:p w:rsidR="000D029D" w:rsidRPr="000D029D" w:rsidRDefault="000D029D" w:rsidP="000D029D">
      <w:pPr>
        <w:ind w:right="315"/>
      </w:pPr>
    </w:p>
    <w:sectPr w:rsidR="000D029D" w:rsidRPr="000D0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BE" w:rsidRDefault="007655BE" w:rsidP="000D029D">
      <w:pPr>
        <w:spacing w:line="240" w:lineRule="auto"/>
        <w:ind w:right="315"/>
      </w:pPr>
      <w:r>
        <w:separator/>
      </w:r>
    </w:p>
  </w:endnote>
  <w:endnote w:type="continuationSeparator" w:id="0">
    <w:p w:rsidR="007655BE" w:rsidRDefault="007655BE" w:rsidP="000D029D">
      <w:pPr>
        <w:spacing w:line="240" w:lineRule="auto"/>
        <w:ind w:righ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5D" w:rsidRDefault="007655BE" w:rsidP="00FB3867">
    <w:pPr>
      <w:pStyle w:val="aa"/>
      <w:ind w:right="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689268"/>
      <w:docPartObj>
        <w:docPartGallery w:val="Page Numbers (Bottom of Page)"/>
        <w:docPartUnique/>
      </w:docPartObj>
    </w:sdtPr>
    <w:sdtEndPr/>
    <w:sdtContent>
      <w:p w:rsidR="000D4476" w:rsidRDefault="000D4476" w:rsidP="000D4476">
        <w:pPr>
          <w:pStyle w:val="aa"/>
          <w:ind w:right="31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DB0" w:rsidRPr="00FD4DB0">
          <w:rPr>
            <w:noProof/>
            <w:lang w:val="zh-CN"/>
          </w:rPr>
          <w:t>3</w:t>
        </w:r>
        <w:r>
          <w:fldChar w:fldCharType="end"/>
        </w:r>
      </w:p>
    </w:sdtContent>
  </w:sdt>
  <w:p w:rsidR="006C215D" w:rsidRDefault="007655BE" w:rsidP="00FB3867">
    <w:pPr>
      <w:pStyle w:val="aa"/>
      <w:ind w:right="3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5D" w:rsidRDefault="007655BE" w:rsidP="00FB3867">
    <w:pPr>
      <w:pStyle w:val="aa"/>
      <w:ind w:right="3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BE" w:rsidRDefault="007655BE" w:rsidP="000D029D">
      <w:pPr>
        <w:spacing w:line="240" w:lineRule="auto"/>
        <w:ind w:right="315"/>
      </w:pPr>
      <w:r>
        <w:separator/>
      </w:r>
    </w:p>
  </w:footnote>
  <w:footnote w:type="continuationSeparator" w:id="0">
    <w:p w:rsidR="007655BE" w:rsidRDefault="007655BE" w:rsidP="000D029D">
      <w:pPr>
        <w:spacing w:line="240" w:lineRule="auto"/>
        <w:ind w:right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5D" w:rsidRDefault="007655BE" w:rsidP="00FB3867">
    <w:pPr>
      <w:pStyle w:val="a9"/>
      <w:ind w:right="3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5D" w:rsidRPr="000D029D" w:rsidRDefault="007655BE" w:rsidP="000D029D">
    <w:pPr>
      <w:ind w:right="3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5D" w:rsidRDefault="007655BE" w:rsidP="00FB3867">
    <w:pPr>
      <w:pStyle w:val="a9"/>
      <w:ind w:right="3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9D"/>
    <w:rsid w:val="000D029D"/>
    <w:rsid w:val="000D4476"/>
    <w:rsid w:val="00286CD3"/>
    <w:rsid w:val="006B76FF"/>
    <w:rsid w:val="006C47FC"/>
    <w:rsid w:val="007655BE"/>
    <w:rsid w:val="00BF5351"/>
    <w:rsid w:val="00C84D49"/>
    <w:rsid w:val="00E644E7"/>
    <w:rsid w:val="00EF068E"/>
    <w:rsid w:val="00FB5B28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D"/>
    <w:pPr>
      <w:widowControl w:val="0"/>
      <w:spacing w:line="0" w:lineRule="atLeast"/>
      <w:ind w:rightChars="150" w:right="15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rsid w:val="00286CD3"/>
    <w:pPr>
      <w:keepNext/>
      <w:keepLines/>
      <w:spacing w:before="340" w:after="330" w:line="578" w:lineRule="auto"/>
      <w:ind w:rightChars="0" w:right="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spacing w:line="240" w:lineRule="auto"/>
      <w:ind w:rightChars="0" w:right="0"/>
      <w:jc w:val="center"/>
    </w:pPr>
    <w:rPr>
      <w:rFonts w:asciiTheme="minorHAnsi" w:eastAsia="方正小标宋简体" w:hAnsiTheme="minorHAnsi" w:cstheme="minorBidi"/>
      <w:b/>
      <w:sz w:val="36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spacing w:line="240" w:lineRule="auto"/>
      <w:ind w:leftChars="2200" w:left="2200" w:rightChars="0" w:right="0"/>
      <w:jc w:val="center"/>
    </w:pPr>
    <w:rPr>
      <w:rFonts w:asciiTheme="minorHAnsi" w:eastAsia="仿宋_GB2312" w:hAnsiTheme="minorHAnsi" w:cstheme="minorBidi"/>
      <w:spacing w:val="30"/>
      <w:sz w:val="30"/>
    </w:rPr>
  </w:style>
  <w:style w:type="paragraph" w:styleId="a8">
    <w:name w:val="List Paragraph"/>
    <w:basedOn w:val="a"/>
    <w:uiPriority w:val="34"/>
    <w:qFormat/>
    <w:rsid w:val="00BF5351"/>
    <w:pPr>
      <w:spacing w:line="240" w:lineRule="auto"/>
      <w:ind w:rightChars="0" w:right="0" w:firstLineChars="200" w:firstLine="420"/>
    </w:pPr>
  </w:style>
  <w:style w:type="paragraph" w:customStyle="1" w:styleId="CharChar">
    <w:name w:val="Char Char"/>
    <w:basedOn w:val="a"/>
    <w:rsid w:val="000D029D"/>
    <w:pPr>
      <w:snapToGrid w:val="0"/>
      <w:spacing w:line="360" w:lineRule="auto"/>
      <w:ind w:rightChars="0" w:right="0" w:firstLineChars="200" w:firstLine="200"/>
    </w:pPr>
    <w:rPr>
      <w:rFonts w:ascii="Times New Roman" w:hAnsi="Times New Roman"/>
      <w:szCs w:val="20"/>
    </w:rPr>
  </w:style>
  <w:style w:type="paragraph" w:styleId="a9">
    <w:name w:val="header"/>
    <w:basedOn w:val="a"/>
    <w:link w:val="Char"/>
    <w:rsid w:val="000D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0D029D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0"/>
    <w:uiPriority w:val="99"/>
    <w:rsid w:val="000D02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0D029D"/>
    <w:rPr>
      <w:rFonts w:ascii="Calibri" w:eastAsia="宋体" w:hAnsi="Calibri" w:cs="Times New Roman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FD4DB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FD4DB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D"/>
    <w:pPr>
      <w:widowControl w:val="0"/>
      <w:spacing w:line="0" w:lineRule="atLeast"/>
      <w:ind w:rightChars="150" w:right="15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rsid w:val="00286CD3"/>
    <w:pPr>
      <w:keepNext/>
      <w:keepLines/>
      <w:spacing w:before="340" w:after="330" w:line="578" w:lineRule="auto"/>
      <w:ind w:rightChars="0" w:right="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spacing w:line="240" w:lineRule="auto"/>
      <w:ind w:rightChars="0" w:right="0"/>
      <w:jc w:val="center"/>
    </w:pPr>
    <w:rPr>
      <w:rFonts w:asciiTheme="minorHAnsi" w:eastAsia="方正小标宋简体" w:hAnsiTheme="minorHAnsi" w:cstheme="minorBidi"/>
      <w:b/>
      <w:sz w:val="36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spacing w:line="240" w:lineRule="auto"/>
      <w:ind w:leftChars="2200" w:left="2200" w:rightChars="0" w:right="0"/>
      <w:jc w:val="center"/>
    </w:pPr>
    <w:rPr>
      <w:rFonts w:asciiTheme="minorHAnsi" w:eastAsia="仿宋_GB2312" w:hAnsiTheme="minorHAnsi" w:cstheme="minorBidi"/>
      <w:spacing w:val="30"/>
      <w:sz w:val="30"/>
    </w:rPr>
  </w:style>
  <w:style w:type="paragraph" w:styleId="a8">
    <w:name w:val="List Paragraph"/>
    <w:basedOn w:val="a"/>
    <w:uiPriority w:val="34"/>
    <w:qFormat/>
    <w:rsid w:val="00BF5351"/>
    <w:pPr>
      <w:spacing w:line="240" w:lineRule="auto"/>
      <w:ind w:rightChars="0" w:right="0" w:firstLineChars="200" w:firstLine="420"/>
    </w:pPr>
  </w:style>
  <w:style w:type="paragraph" w:customStyle="1" w:styleId="CharChar">
    <w:name w:val="Char Char"/>
    <w:basedOn w:val="a"/>
    <w:rsid w:val="000D029D"/>
    <w:pPr>
      <w:snapToGrid w:val="0"/>
      <w:spacing w:line="360" w:lineRule="auto"/>
      <w:ind w:rightChars="0" w:right="0" w:firstLineChars="200" w:firstLine="200"/>
    </w:pPr>
    <w:rPr>
      <w:rFonts w:ascii="Times New Roman" w:hAnsi="Times New Roman"/>
      <w:szCs w:val="20"/>
    </w:rPr>
  </w:style>
  <w:style w:type="paragraph" w:styleId="a9">
    <w:name w:val="header"/>
    <w:basedOn w:val="a"/>
    <w:link w:val="Char"/>
    <w:rsid w:val="000D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0D029D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0"/>
    <w:uiPriority w:val="99"/>
    <w:rsid w:val="000D02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0D029D"/>
    <w:rPr>
      <w:rFonts w:ascii="Calibri" w:eastAsia="宋体" w:hAnsi="Calibri" w:cs="Times New Roman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FD4DB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FD4D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AEE9-B308-401E-B9C6-07F7F1B4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康利群</dc:creator>
  <cp:lastModifiedBy>康利群</cp:lastModifiedBy>
  <cp:revision>3</cp:revision>
  <cp:lastPrinted>2020-08-31T06:46:00Z</cp:lastPrinted>
  <dcterms:created xsi:type="dcterms:W3CDTF">2020-08-31T06:13:00Z</dcterms:created>
  <dcterms:modified xsi:type="dcterms:W3CDTF">2020-08-31T06:46:00Z</dcterms:modified>
</cp:coreProperties>
</file>