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2F" w:rsidRDefault="00CE732F" w:rsidP="00CE732F">
      <w:pPr>
        <w:ind w:right="315"/>
        <w:jc w:val="center"/>
        <w:rPr>
          <w:rFonts w:ascii="宋体" w:hAnsi="宋体"/>
          <w:b/>
          <w:sz w:val="52"/>
          <w:szCs w:val="52"/>
        </w:rPr>
      </w:pPr>
    </w:p>
    <w:p w:rsidR="00CE732F" w:rsidRDefault="00CE732F" w:rsidP="00CE732F">
      <w:pPr>
        <w:ind w:right="315"/>
        <w:jc w:val="center"/>
        <w:rPr>
          <w:rFonts w:ascii="宋体" w:hAnsi="宋体"/>
          <w:b/>
          <w:sz w:val="52"/>
          <w:szCs w:val="52"/>
        </w:rPr>
      </w:pPr>
    </w:p>
    <w:p w:rsidR="00CE732F" w:rsidRDefault="00CE732F" w:rsidP="00CE732F">
      <w:pPr>
        <w:ind w:right="315"/>
        <w:jc w:val="center"/>
        <w:rPr>
          <w:rFonts w:ascii="宋体" w:hAnsi="宋体"/>
          <w:b/>
          <w:color w:val="FF0000"/>
          <w:sz w:val="52"/>
          <w:szCs w:val="52"/>
        </w:rPr>
      </w:pPr>
      <w:r>
        <w:rPr>
          <w:rFonts w:ascii="宋体" w:hAnsi="宋体" w:hint="eastAsia"/>
          <w:b/>
          <w:color w:val="FF0000"/>
          <w:sz w:val="52"/>
          <w:szCs w:val="52"/>
        </w:rPr>
        <w:t>东城区审计局</w:t>
      </w:r>
    </w:p>
    <w:p w:rsidR="00CE732F" w:rsidRDefault="00CE732F" w:rsidP="00CE732F">
      <w:pPr>
        <w:tabs>
          <w:tab w:val="left" w:pos="2205"/>
          <w:tab w:val="left" w:pos="7245"/>
        </w:tabs>
        <w:autoSpaceDE w:val="0"/>
        <w:autoSpaceDN w:val="0"/>
        <w:adjustRightInd w:val="0"/>
        <w:ind w:right="315"/>
        <w:jc w:val="center"/>
        <w:rPr>
          <w:rFonts w:ascii="宋体" w:hAnsi="宋体" w:cs="长城小标宋体"/>
          <w:b/>
          <w:bCs/>
          <w:color w:val="FF0000"/>
          <w:kern w:val="0"/>
          <w:sz w:val="84"/>
          <w:szCs w:val="84"/>
          <w:lang w:val="zh-CN"/>
        </w:rPr>
      </w:pPr>
      <w:r>
        <w:rPr>
          <w:rFonts w:ascii="宋体" w:hAnsi="宋体" w:cs="长城小标宋体" w:hint="eastAsia"/>
          <w:b/>
          <w:bCs/>
          <w:color w:val="FF0000"/>
          <w:kern w:val="0"/>
          <w:sz w:val="84"/>
          <w:szCs w:val="84"/>
          <w:lang w:val="zh-CN"/>
        </w:rPr>
        <w:t>审计结果公告</w:t>
      </w: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2020年第</w:t>
      </w:r>
      <w:r>
        <w:rPr>
          <w:rFonts w:ascii="仿宋_GB2312" w:eastAsia="仿宋_GB2312" w:hAnsi="宋体" w:hint="eastAsia"/>
          <w:sz w:val="32"/>
          <w:szCs w:val="32"/>
          <w:lang w:val="en-GB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right="315"/>
        <w:rPr>
          <w:rFonts w:ascii="楷体_GB2312" w:eastAsia="楷体_GB2312" w:hAnsi="宋体"/>
          <w:sz w:val="32"/>
          <w:szCs w:val="32"/>
        </w:rPr>
      </w:pPr>
    </w:p>
    <w:p w:rsidR="00CE732F" w:rsidRDefault="00CE732F" w:rsidP="00CE732F">
      <w:pPr>
        <w:ind w:leftChars="268" w:left="2478" w:right="315" w:hangingChars="596" w:hanging="1915"/>
        <w:rPr>
          <w:rFonts w:ascii="宋体" w:hAnsi="宋体" w:cs="仿宋_GB2312"/>
          <w:b/>
          <w:bCs/>
          <w:sz w:val="32"/>
          <w:szCs w:val="32"/>
          <w:lang w:val="zh-CN"/>
        </w:rPr>
      </w:pPr>
    </w:p>
    <w:p w:rsidR="00CE732F" w:rsidRDefault="00CE732F" w:rsidP="00CE732F">
      <w:pPr>
        <w:pStyle w:val="-"/>
      </w:pPr>
      <w:r w:rsidRPr="00CE732F">
        <w:rPr>
          <w:rFonts w:hint="eastAsia"/>
        </w:rPr>
        <w:lastRenderedPageBreak/>
        <w:t>2020</w:t>
      </w:r>
      <w:r w:rsidRPr="00CE732F">
        <w:rPr>
          <w:rFonts w:hint="eastAsia"/>
        </w:rPr>
        <w:t>年第</w:t>
      </w:r>
      <w:r>
        <w:rPr>
          <w:rFonts w:hint="eastAsia"/>
        </w:rPr>
        <w:t>2</w:t>
      </w:r>
      <w:r w:rsidRPr="00CE732F">
        <w:rPr>
          <w:rFonts w:hint="eastAsia"/>
        </w:rPr>
        <w:t>号：北京市东城区住房和城市建设委员会</w:t>
      </w:r>
    </w:p>
    <w:p w:rsidR="00CE732F" w:rsidRPr="00CE732F" w:rsidRDefault="00CE732F" w:rsidP="00CE732F">
      <w:pPr>
        <w:pStyle w:val="-"/>
      </w:pPr>
      <w:r w:rsidRPr="00CE732F">
        <w:rPr>
          <w:rFonts w:hint="eastAsia"/>
        </w:rPr>
        <w:t>2019</w:t>
      </w:r>
      <w:r w:rsidRPr="00CE732F">
        <w:rPr>
          <w:rFonts w:hint="eastAsia"/>
        </w:rPr>
        <w:t>年度预算执行和决算草案审计结果</w:t>
      </w:r>
    </w:p>
    <w:p w:rsidR="00D04CB4" w:rsidRDefault="00D04CB4" w:rsidP="00CE732F">
      <w:pPr>
        <w:widowControl/>
        <w:spacing w:line="240" w:lineRule="auto"/>
        <w:ind w:rightChars="0" w:right="-58"/>
        <w:jc w:val="center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p w:rsidR="00CE732F" w:rsidRPr="00B84597" w:rsidRDefault="00CE732F" w:rsidP="00CE732F">
      <w:pPr>
        <w:widowControl/>
        <w:spacing w:line="240" w:lineRule="auto"/>
        <w:ind w:rightChars="0" w:right="-58"/>
        <w:jc w:val="center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6F15D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（</w:t>
      </w: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2020年8月31日公告）</w:t>
      </w:r>
    </w:p>
    <w:p w:rsidR="00CE732F" w:rsidRPr="00B84597" w:rsidRDefault="00CE732F" w:rsidP="00CE732F">
      <w:pPr>
        <w:widowControl/>
        <w:spacing w:line="240" w:lineRule="auto"/>
        <w:ind w:rightChars="0" w:right="-58"/>
        <w:jc w:val="center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根据《中华人民共和国审计法》和《北京市审计条例》的规定，</w:t>
      </w:r>
      <w:smartTag w:uri="urn:schemas-microsoft-com:office:smarttags" w:element="chsdate">
        <w:smartTagPr>
          <w:attr w:name="Year" w:val="2020"/>
          <w:attr w:name="Month" w:val="3"/>
          <w:attr w:name="Day" w:val="20"/>
          <w:attr w:name="IsLunarDate" w:val="False"/>
          <w:attr w:name="IsROCDate" w:val="False"/>
        </w:smartTagPr>
        <w:r w:rsidRPr="00B84597">
          <w:rPr>
            <w:rFonts w:ascii="仿宋_GB2312" w:eastAsia="仿宋_GB2312" w:hAnsi="宋体" w:hint="eastAsia"/>
            <w:sz w:val="32"/>
            <w:szCs w:val="32"/>
          </w:rPr>
          <w:t>2020年3月20日</w:t>
        </w:r>
      </w:smartTag>
      <w:r w:rsidRPr="00B84597">
        <w:rPr>
          <w:rFonts w:ascii="仿宋_GB2312" w:eastAsia="仿宋_GB2312" w:hAnsi="宋体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20"/>
          <w:attr w:name="Month" w:val="4"/>
          <w:attr w:name="Day" w:val="30"/>
          <w:attr w:name="IsLunarDate" w:val="False"/>
          <w:attr w:name="IsROCDate" w:val="False"/>
        </w:smartTagPr>
        <w:r w:rsidRPr="00B84597">
          <w:rPr>
            <w:rFonts w:ascii="仿宋_GB2312" w:eastAsia="仿宋_GB2312" w:hAnsi="宋体" w:hint="eastAsia"/>
            <w:sz w:val="32"/>
            <w:szCs w:val="32"/>
          </w:rPr>
          <w:t>4月30日</w:t>
        </w:r>
      </w:smartTag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，北京市东城区审计局对</w:t>
      </w:r>
      <w:r w:rsidRPr="00B84597">
        <w:rPr>
          <w:rFonts w:ascii="仿宋_GB2312" w:eastAsia="仿宋_GB2312" w:hAnsi="宋体" w:hint="eastAsia"/>
          <w:sz w:val="32"/>
          <w:szCs w:val="32"/>
        </w:rPr>
        <w:t>北京市</w:t>
      </w:r>
      <w:r w:rsidRPr="00B84597">
        <w:rPr>
          <w:rFonts w:ascii="仿宋_GB2312" w:eastAsia="仿宋_GB2312" w:hAnsi="楷体" w:hint="eastAsia"/>
          <w:color w:val="000000"/>
          <w:sz w:val="32"/>
          <w:szCs w:val="32"/>
        </w:rPr>
        <w:t>东城区住房和城市建设委员会</w:t>
      </w:r>
      <w:r w:rsidRPr="00B84597">
        <w:rPr>
          <w:rFonts w:ascii="仿宋_GB2312" w:eastAsia="仿宋_GB2312" w:hAnsi="宋体" w:hint="eastAsia"/>
          <w:sz w:val="32"/>
          <w:szCs w:val="32"/>
        </w:rPr>
        <w:t>（以下简称区住建委）</w:t>
      </w: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2019年度预算执行和其他财政收支情况进行了审计。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845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一、基本情况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B84597">
        <w:rPr>
          <w:rFonts w:ascii="仿宋_GB2312" w:eastAsia="仿宋_GB2312" w:hAnsi="宋体" w:hint="eastAsia"/>
          <w:sz w:val="32"/>
          <w:szCs w:val="32"/>
        </w:rPr>
        <w:t>区住建委</w:t>
      </w: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为隶属于区政府的行政机关，2019年度</w:t>
      </w:r>
      <w:r w:rsidR="00D04CB4"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决算报表列示</w:t>
      </w: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预算支出完成</w:t>
      </w:r>
      <w:r w:rsidRPr="00B84597">
        <w:rPr>
          <w:rFonts w:ascii="仿宋_GB2312" w:eastAsia="仿宋_GB2312" w:hAnsi="宋体" w:hint="eastAsia"/>
          <w:sz w:val="32"/>
          <w:szCs w:val="32"/>
        </w:rPr>
        <w:t>148,573.93万元</w:t>
      </w: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审计结果表明，</w:t>
      </w:r>
      <w:r w:rsidRPr="00B84597">
        <w:rPr>
          <w:rFonts w:ascii="仿宋_GB2312" w:eastAsia="仿宋_GB2312" w:hAnsi="宋体" w:hint="eastAsia"/>
          <w:sz w:val="32"/>
          <w:szCs w:val="32"/>
        </w:rPr>
        <w:t>区住建委</w:t>
      </w: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2019年预算执行基本遵守了预算法及相关法律法规，财务管理和会计核算基本符合会计法及有关财会制度规定。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845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二、审计发现的主要问题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（一）预算编制、执行中存在的主要问题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jc w:val="left"/>
        <w:rPr>
          <w:rFonts w:ascii="仿宋_GB2312" w:eastAsia="仿宋_GB2312" w:hAnsi="楷体" w:cs="仿宋_GB2312"/>
          <w:bCs/>
          <w:sz w:val="32"/>
          <w:szCs w:val="32"/>
          <w:lang w:val="zh-CN"/>
        </w:rPr>
      </w:pP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</w:t>
      </w:r>
      <w:r w:rsidRPr="00B84597">
        <w:rPr>
          <w:rFonts w:ascii="仿宋_GB2312" w:eastAsia="仿宋_GB2312" w:hAnsi="楷体" w:cs="仿宋_GB2312" w:hint="eastAsia"/>
          <w:bCs/>
          <w:sz w:val="32"/>
          <w:szCs w:val="32"/>
          <w:lang w:val="zh-CN"/>
        </w:rPr>
        <w:t>未按规定编制政府采购预算。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B84597">
        <w:rPr>
          <w:rFonts w:ascii="仿宋_GB2312" w:eastAsia="仿宋_GB2312" w:hAnsi="楷体" w:cs="仿宋_GB2312" w:hint="eastAsia"/>
          <w:bCs/>
          <w:sz w:val="32"/>
          <w:szCs w:val="32"/>
          <w:lang w:val="zh-CN"/>
        </w:rPr>
        <w:t>2.政府购买服务项目预算编制不规范</w:t>
      </w: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jc w:val="left"/>
        <w:rPr>
          <w:rFonts w:ascii="仿宋_GB2312" w:eastAsia="仿宋_GB2312" w:hAnsi="宋体"/>
          <w:sz w:val="32"/>
          <w:szCs w:val="32"/>
          <w:lang w:val="en-GB"/>
        </w:rPr>
      </w:pP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</w:t>
      </w:r>
      <w:r w:rsidRPr="00B84597">
        <w:rPr>
          <w:rFonts w:ascii="仿宋_GB2312" w:eastAsia="仿宋_GB2312" w:hAnsi="楷体" w:cs="仿宋_GB2312" w:hint="eastAsia"/>
          <w:bCs/>
          <w:sz w:val="32"/>
          <w:szCs w:val="32"/>
          <w:lang w:val="zh-CN"/>
        </w:rPr>
        <w:t>个别项目因计划性不强，造成预算执行率低</w:t>
      </w:r>
      <w:r w:rsidRPr="00B84597">
        <w:rPr>
          <w:rFonts w:ascii="仿宋_GB2312" w:eastAsia="仿宋_GB2312" w:hAnsi="宋体" w:hint="eastAsia"/>
          <w:sz w:val="32"/>
          <w:szCs w:val="32"/>
          <w:lang w:val="en-GB"/>
        </w:rPr>
        <w:t>。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lang w:val="en-GB"/>
        </w:rPr>
      </w:pPr>
      <w:r w:rsidRPr="00B84597">
        <w:rPr>
          <w:rFonts w:ascii="仿宋_GB2312" w:eastAsia="仿宋_GB2312" w:hAnsi="宋体" w:hint="eastAsia"/>
          <w:sz w:val="32"/>
          <w:szCs w:val="32"/>
          <w:lang w:val="en-GB"/>
        </w:rPr>
        <w:t>4.个别项目会计核算不规范。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（二）其他方面问题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2019年</w:t>
      </w:r>
      <w:r w:rsidRPr="00B84597">
        <w:rPr>
          <w:rFonts w:ascii="仿宋_GB2312" w:eastAsia="仿宋_GB2312" w:hAnsi="宋体" w:hint="eastAsia"/>
          <w:sz w:val="32"/>
          <w:szCs w:val="32"/>
        </w:rPr>
        <w:t>利息收入未全额上缴财政</w:t>
      </w: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845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三、审计处理和初步整改情况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对上述问题，区审计局建议</w:t>
      </w:r>
      <w:r w:rsidRPr="00B84597">
        <w:rPr>
          <w:rFonts w:ascii="仿宋_GB2312" w:eastAsia="仿宋_GB2312" w:hAnsi="宋体" w:hint="eastAsia"/>
          <w:sz w:val="32"/>
          <w:szCs w:val="32"/>
        </w:rPr>
        <w:t>区住建委加强非税收入管理，确保非税收</w:t>
      </w:r>
      <w:proofErr w:type="gramStart"/>
      <w:r w:rsidRPr="00B84597">
        <w:rPr>
          <w:rFonts w:ascii="仿宋_GB2312" w:eastAsia="仿宋_GB2312" w:hAnsi="宋体" w:hint="eastAsia"/>
          <w:sz w:val="32"/>
          <w:szCs w:val="32"/>
        </w:rPr>
        <w:t>入及时</w:t>
      </w:r>
      <w:proofErr w:type="gramEnd"/>
      <w:r w:rsidRPr="00B84597">
        <w:rPr>
          <w:rFonts w:ascii="仿宋_GB2312" w:eastAsia="仿宋_GB2312" w:hAnsi="宋体" w:hint="eastAsia"/>
          <w:sz w:val="32"/>
          <w:szCs w:val="32"/>
        </w:rPr>
        <w:t>足额上缴财政；</w:t>
      </w:r>
      <w:r w:rsidRPr="00B84597">
        <w:rPr>
          <w:rFonts w:ascii="仿宋_GB2312" w:eastAsia="仿宋_GB2312" w:hAnsi="仿宋" w:hint="eastAsia"/>
          <w:sz w:val="32"/>
          <w:szCs w:val="32"/>
        </w:rPr>
        <w:t>加强预算编制管理，</w:t>
      </w:r>
      <w:r w:rsidRPr="00B84597">
        <w:rPr>
          <w:rFonts w:ascii="仿宋_GB2312" w:eastAsia="仿宋_GB2312" w:hint="eastAsia"/>
          <w:sz w:val="32"/>
          <w:szCs w:val="32"/>
        </w:rPr>
        <w:t>编实、编细、</w:t>
      </w:r>
      <w:proofErr w:type="gramStart"/>
      <w:r w:rsidRPr="00B84597">
        <w:rPr>
          <w:rFonts w:ascii="仿宋_GB2312" w:eastAsia="仿宋_GB2312" w:hint="eastAsia"/>
          <w:sz w:val="32"/>
          <w:szCs w:val="32"/>
        </w:rPr>
        <w:t>编准支出</w:t>
      </w:r>
      <w:proofErr w:type="gramEnd"/>
      <w:r w:rsidRPr="00B84597">
        <w:rPr>
          <w:rFonts w:ascii="仿宋_GB2312" w:eastAsia="仿宋_GB2312" w:hint="eastAsia"/>
          <w:sz w:val="32"/>
          <w:szCs w:val="32"/>
        </w:rPr>
        <w:t>预算，完整编制政府采购预算及政府购买服务预算，</w:t>
      </w:r>
      <w:r w:rsidRPr="00B84597">
        <w:rPr>
          <w:rFonts w:ascii="仿宋_GB2312" w:eastAsia="仿宋_GB2312" w:hAnsi="楷体" w:hint="eastAsia"/>
          <w:sz w:val="32"/>
          <w:szCs w:val="32"/>
        </w:rPr>
        <w:t>保证预算编制的真实、准确、完整；加强预算</w:t>
      </w:r>
      <w:r w:rsidRPr="00B84597">
        <w:rPr>
          <w:rFonts w:ascii="仿宋_GB2312" w:eastAsia="仿宋_GB2312" w:hAnsi="仿宋" w:hint="eastAsia"/>
          <w:sz w:val="32"/>
          <w:szCs w:val="32"/>
        </w:rPr>
        <w:t>执行各环节的管理，</w:t>
      </w:r>
      <w:r w:rsidRPr="00B84597">
        <w:rPr>
          <w:rFonts w:ascii="仿宋_GB2312" w:eastAsia="仿宋_GB2312" w:hint="eastAsia"/>
          <w:sz w:val="32"/>
          <w:szCs w:val="32"/>
        </w:rPr>
        <w:t>加大绩效目标管理力度</w:t>
      </w:r>
      <w:r w:rsidRPr="00B84597">
        <w:rPr>
          <w:rFonts w:ascii="仿宋_GB2312" w:eastAsia="仿宋_GB2312" w:hAnsi="宋体" w:hint="eastAsia"/>
          <w:sz w:val="32"/>
          <w:szCs w:val="32"/>
        </w:rPr>
        <w:t>，提高资金的使用效率；如实进行会计核算，</w:t>
      </w:r>
      <w:r w:rsidRPr="00B84597">
        <w:rPr>
          <w:rFonts w:ascii="仿宋_GB2312" w:eastAsia="仿宋_GB2312" w:hint="eastAsia"/>
          <w:sz w:val="32"/>
          <w:szCs w:val="32"/>
        </w:rPr>
        <w:t>真实反映经济事项的过程</w:t>
      </w:r>
      <w:r w:rsidRPr="00B84597">
        <w:rPr>
          <w:rFonts w:ascii="仿宋_GB2312" w:eastAsia="仿宋_GB2312" w:hAnsi="宋体" w:hint="eastAsia"/>
          <w:sz w:val="32"/>
          <w:szCs w:val="32"/>
        </w:rPr>
        <w:t>。</w:t>
      </w:r>
    </w:p>
    <w:p w:rsidR="00CE732F" w:rsidRPr="00B84597" w:rsidRDefault="00CE732F" w:rsidP="00CE732F">
      <w:pPr>
        <w:widowControl/>
        <w:shd w:val="clear" w:color="auto" w:fill="FFFFFF"/>
        <w:spacing w:line="240" w:lineRule="auto"/>
        <w:ind w:rightChars="0" w:right="-58"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针对本次审计发现的问题，</w:t>
      </w:r>
      <w:r w:rsidRPr="00B84597">
        <w:rPr>
          <w:rFonts w:ascii="仿宋_GB2312" w:eastAsia="仿宋_GB2312" w:hAnsi="宋体" w:hint="eastAsia"/>
          <w:sz w:val="32"/>
          <w:szCs w:val="32"/>
        </w:rPr>
        <w:t>区住建委</w:t>
      </w: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积极整改，按要求将2019年利息收入上缴区财政</w:t>
      </w:r>
      <w:bookmarkStart w:id="0" w:name="_GoBack"/>
      <w:bookmarkEnd w:id="0"/>
      <w:r w:rsidRPr="00B84597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；针对预算编制的问题，加强对相关文件规定的学习领会，严格按规定编制政府采购预算、政府购买服务预算；强化财务管理，统一结算口径；对项目资金进行了压缩，结余资金全额上缴</w:t>
      </w:r>
      <w:r w:rsidRPr="00B8459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</w:t>
      </w:r>
      <w:r w:rsidRPr="00B84597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财政。</w:t>
      </w:r>
    </w:p>
    <w:p w:rsidR="00CE732F" w:rsidRPr="00B84597" w:rsidRDefault="00CE732F" w:rsidP="00D04CB4">
      <w:pPr>
        <w:snapToGrid w:val="0"/>
        <w:spacing w:line="336" w:lineRule="auto"/>
        <w:ind w:right="315" w:firstLineChars="177" w:firstLine="566"/>
        <w:textAlignment w:val="baseline"/>
        <w:rPr>
          <w:rFonts w:ascii="仿宋_GB2312" w:eastAsia="仿宋_GB2312" w:hAnsi="仿宋_GB2312" w:cs="仿宋_GB2312"/>
          <w:color w:val="292929"/>
          <w:sz w:val="32"/>
          <w:szCs w:val="32"/>
          <w:shd w:val="clear" w:color="auto" w:fill="FFFFFF"/>
        </w:rPr>
      </w:pPr>
    </w:p>
    <w:p w:rsidR="00CE732F" w:rsidRPr="00B84597" w:rsidRDefault="00CE732F" w:rsidP="00D04CB4">
      <w:pPr>
        <w:snapToGrid w:val="0"/>
        <w:spacing w:line="336" w:lineRule="auto"/>
        <w:ind w:right="315" w:firstLineChars="177" w:firstLine="566"/>
        <w:textAlignment w:val="baseline"/>
        <w:rPr>
          <w:rFonts w:ascii="仿宋_GB2312" w:eastAsia="仿宋_GB2312" w:hAnsi="仿宋_GB2312" w:cs="仿宋_GB2312"/>
          <w:color w:val="292929"/>
          <w:sz w:val="32"/>
          <w:szCs w:val="32"/>
          <w:shd w:val="clear" w:color="auto" w:fill="FFFFFF"/>
        </w:rPr>
      </w:pPr>
    </w:p>
    <w:p w:rsidR="004D4E78" w:rsidRPr="00B84597" w:rsidRDefault="004D4E78" w:rsidP="00D04CB4">
      <w:pPr>
        <w:snapToGrid w:val="0"/>
        <w:spacing w:line="336" w:lineRule="auto"/>
        <w:ind w:right="315" w:firstLineChars="177" w:firstLine="566"/>
        <w:textAlignment w:val="baseline"/>
        <w:rPr>
          <w:rFonts w:ascii="仿宋_GB2312" w:eastAsia="仿宋_GB2312" w:hAnsi="仿宋_GB2312" w:cs="仿宋_GB2312"/>
          <w:color w:val="292929"/>
          <w:sz w:val="32"/>
          <w:szCs w:val="32"/>
          <w:shd w:val="clear" w:color="auto" w:fill="FFFFFF"/>
        </w:rPr>
      </w:pPr>
    </w:p>
    <w:p w:rsidR="00CE732F" w:rsidRPr="00B84597" w:rsidRDefault="00CE732F" w:rsidP="00D04CB4">
      <w:pPr>
        <w:snapToGrid w:val="0"/>
        <w:spacing w:line="336" w:lineRule="auto"/>
        <w:ind w:rightChars="-44" w:right="-92"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B84597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                        </w:t>
      </w:r>
      <w:r w:rsidRPr="00B84597">
        <w:rPr>
          <w:rFonts w:ascii="仿宋_GB2312" w:eastAsia="仿宋_GB2312" w:hAnsi="宋体" w:cs="仿宋_GB2312"/>
          <w:sz w:val="32"/>
          <w:szCs w:val="32"/>
          <w:lang w:val="en-GB" w:bidi="ar"/>
        </w:rPr>
        <w:t xml:space="preserve"> </w:t>
      </w:r>
      <w:r w:rsidRPr="00B84597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    东城区审计局</w:t>
      </w:r>
    </w:p>
    <w:p w:rsidR="00CE732F" w:rsidRPr="00B84597" w:rsidRDefault="00CE732F" w:rsidP="00D04CB4">
      <w:pPr>
        <w:snapToGrid w:val="0"/>
        <w:spacing w:line="336" w:lineRule="auto"/>
        <w:ind w:rightChars="-44" w:right="-92"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B84597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                             2020</w:t>
      </w:r>
      <w:r w:rsidRPr="00B84597">
        <w:rPr>
          <w:rFonts w:ascii="仿宋_GB2312" w:eastAsia="仿宋_GB2312" w:hAnsi="宋体" w:cs="仿宋_GB2312" w:hint="eastAsia"/>
          <w:bCs/>
          <w:sz w:val="32"/>
          <w:szCs w:val="32"/>
          <w:lang w:bidi="ar"/>
        </w:rPr>
        <w:t>年8月31</w:t>
      </w:r>
      <w:r w:rsidRPr="00B84597">
        <w:rPr>
          <w:rFonts w:ascii="仿宋_GB2312" w:eastAsia="仿宋_GB2312" w:hAnsi="宋体" w:cs="仿宋_GB2312" w:hint="eastAsia"/>
          <w:sz w:val="32"/>
          <w:szCs w:val="32"/>
          <w:lang w:bidi="ar"/>
        </w:rPr>
        <w:t>日</w:t>
      </w:r>
    </w:p>
    <w:p w:rsidR="00CE732F" w:rsidRPr="00B84597" w:rsidRDefault="00CE732F" w:rsidP="00CE732F">
      <w:pPr>
        <w:snapToGrid w:val="0"/>
        <w:spacing w:line="336" w:lineRule="auto"/>
        <w:ind w:right="315"/>
        <w:rPr>
          <w:sz w:val="32"/>
          <w:szCs w:val="32"/>
        </w:rPr>
      </w:pPr>
    </w:p>
    <w:p w:rsidR="00CE732F" w:rsidRPr="00B84597" w:rsidRDefault="00CE732F" w:rsidP="00CE732F">
      <w:pPr>
        <w:snapToGrid w:val="0"/>
        <w:spacing w:line="336" w:lineRule="auto"/>
        <w:ind w:right="315"/>
        <w:rPr>
          <w:sz w:val="32"/>
          <w:szCs w:val="32"/>
        </w:rPr>
      </w:pPr>
    </w:p>
    <w:p w:rsidR="00C84D49" w:rsidRPr="00CE732F" w:rsidRDefault="00C84D49" w:rsidP="00CE732F">
      <w:pPr>
        <w:ind w:right="315"/>
      </w:pPr>
    </w:p>
    <w:sectPr w:rsidR="00C84D49" w:rsidRPr="00CE7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36" w:rsidRDefault="00FD6736" w:rsidP="00D04CB4">
      <w:pPr>
        <w:spacing w:line="240" w:lineRule="auto"/>
        <w:ind w:right="315"/>
      </w:pPr>
      <w:r>
        <w:separator/>
      </w:r>
    </w:p>
  </w:endnote>
  <w:endnote w:type="continuationSeparator" w:id="0">
    <w:p w:rsidR="00FD6736" w:rsidRDefault="00FD6736" w:rsidP="00D04CB4">
      <w:pPr>
        <w:spacing w:line="240" w:lineRule="auto"/>
        <w:ind w:right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80" w:rsidRDefault="009102F3">
    <w:pPr>
      <w:pStyle w:val="a9"/>
      <w:framePr w:wrap="around" w:vAnchor="text" w:hAnchor="margin" w:xAlign="center" w:y="1"/>
      <w:ind w:right="315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0680" w:rsidRDefault="00FD6736">
    <w:pPr>
      <w:pStyle w:val="a9"/>
      <w:ind w:right="3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80" w:rsidRDefault="009102F3">
    <w:pPr>
      <w:pStyle w:val="a9"/>
      <w:framePr w:wrap="around" w:vAnchor="text" w:hAnchor="margin" w:xAlign="center" w:y="1"/>
      <w:ind w:right="315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4597">
      <w:rPr>
        <w:rStyle w:val="ab"/>
        <w:noProof/>
      </w:rPr>
      <w:t>3</w:t>
    </w:r>
    <w:r>
      <w:rPr>
        <w:rStyle w:val="ab"/>
      </w:rPr>
      <w:fldChar w:fldCharType="end"/>
    </w:r>
  </w:p>
  <w:p w:rsidR="00F30680" w:rsidRDefault="00FD6736">
    <w:pPr>
      <w:pStyle w:val="a9"/>
      <w:ind w:right="3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80" w:rsidRDefault="00FD6736">
    <w:pPr>
      <w:pStyle w:val="a9"/>
      <w:ind w:right="3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36" w:rsidRDefault="00FD6736" w:rsidP="00D04CB4">
      <w:pPr>
        <w:spacing w:line="240" w:lineRule="auto"/>
        <w:ind w:right="315"/>
      </w:pPr>
      <w:r>
        <w:separator/>
      </w:r>
    </w:p>
  </w:footnote>
  <w:footnote w:type="continuationSeparator" w:id="0">
    <w:p w:rsidR="00FD6736" w:rsidRDefault="00FD6736" w:rsidP="00D04CB4">
      <w:pPr>
        <w:spacing w:line="240" w:lineRule="auto"/>
        <w:ind w:right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80" w:rsidRDefault="00FD6736">
    <w:pPr>
      <w:pStyle w:val="aa"/>
      <w:ind w:right="3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80" w:rsidRDefault="00FD6736">
    <w:pPr>
      <w:pStyle w:val="aa"/>
      <w:pBdr>
        <w:bottom w:val="none" w:sz="0" w:space="1" w:color="auto"/>
      </w:pBdr>
      <w:ind w:right="3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80" w:rsidRDefault="00FD6736">
    <w:pPr>
      <w:pStyle w:val="aa"/>
      <w:ind w:right="3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2F"/>
    <w:rsid w:val="00286CD3"/>
    <w:rsid w:val="004D4E78"/>
    <w:rsid w:val="006C47FC"/>
    <w:rsid w:val="007A2603"/>
    <w:rsid w:val="009102F3"/>
    <w:rsid w:val="00B84597"/>
    <w:rsid w:val="00BF5351"/>
    <w:rsid w:val="00C84D49"/>
    <w:rsid w:val="00CE732F"/>
    <w:rsid w:val="00D04CB4"/>
    <w:rsid w:val="00E644E7"/>
    <w:rsid w:val="00EF068E"/>
    <w:rsid w:val="00FB5B28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2F"/>
    <w:pPr>
      <w:widowControl w:val="0"/>
      <w:spacing w:line="0" w:lineRule="atLeast"/>
      <w:ind w:rightChars="150" w:right="15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86CD3"/>
    <w:pPr>
      <w:keepNext/>
      <w:keepLines/>
      <w:spacing w:before="340" w:after="330" w:line="578" w:lineRule="auto"/>
      <w:ind w:rightChars="0" w:right="0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86CD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86CD3"/>
    <w:rPr>
      <w:rFonts w:eastAsia="方正小标宋简体"/>
      <w:b/>
      <w:bCs/>
      <w:kern w:val="44"/>
      <w:sz w:val="36"/>
      <w:szCs w:val="44"/>
    </w:rPr>
  </w:style>
  <w:style w:type="paragraph" w:customStyle="1" w:styleId="-">
    <w:name w:val="区-标题"/>
    <w:basedOn w:val="a"/>
    <w:qFormat/>
    <w:rsid w:val="00E644E7"/>
    <w:pPr>
      <w:spacing w:line="240" w:lineRule="auto"/>
      <w:ind w:rightChars="0" w:right="0"/>
      <w:jc w:val="center"/>
    </w:pPr>
    <w:rPr>
      <w:rFonts w:asciiTheme="minorHAnsi" w:eastAsia="方正小标宋简体" w:hAnsiTheme="minorHAnsi" w:cstheme="minorBidi"/>
      <w:b/>
      <w:sz w:val="36"/>
    </w:rPr>
  </w:style>
  <w:style w:type="paragraph" w:customStyle="1" w:styleId="a4">
    <w:name w:val="区正文"/>
    <w:basedOn w:val="-"/>
    <w:rsid w:val="00E644E7"/>
    <w:pPr>
      <w:spacing w:line="360" w:lineRule="auto"/>
      <w:ind w:leftChars="100" w:left="100" w:rightChars="100" w:right="100" w:firstLineChars="200" w:firstLine="200"/>
      <w:jc w:val="left"/>
    </w:pPr>
    <w:rPr>
      <w:b w:val="0"/>
      <w:sz w:val="30"/>
    </w:rPr>
  </w:style>
  <w:style w:type="character" w:styleId="a5">
    <w:name w:val="Subtle Reference"/>
    <w:basedOn w:val="a0"/>
    <w:uiPriority w:val="31"/>
    <w:rsid w:val="00286CD3"/>
    <w:rPr>
      <w:smallCaps/>
      <w:color w:val="C0504D" w:themeColor="accent2"/>
      <w:u w:val="single"/>
    </w:rPr>
  </w:style>
  <w:style w:type="paragraph" w:customStyle="1" w:styleId="10">
    <w:name w:val="区正文1"/>
    <w:basedOn w:val="a4"/>
    <w:qFormat/>
    <w:rsid w:val="00E644E7"/>
    <w:pPr>
      <w:ind w:leftChars="0" w:left="0" w:rightChars="0" w:right="0"/>
    </w:pPr>
    <w:rPr>
      <w:rFonts w:eastAsia="仿宋_GB2312"/>
    </w:rPr>
  </w:style>
  <w:style w:type="paragraph" w:customStyle="1" w:styleId="a6">
    <w:name w:val="一级标题"/>
    <w:basedOn w:val="10"/>
    <w:qFormat/>
    <w:rsid w:val="00E644E7"/>
    <w:rPr>
      <w:rFonts w:eastAsia="黑体"/>
    </w:rPr>
  </w:style>
  <w:style w:type="paragraph" w:customStyle="1" w:styleId="a7">
    <w:name w:val="年月日落款"/>
    <w:basedOn w:val="a"/>
    <w:qFormat/>
    <w:rsid w:val="00BF5351"/>
    <w:pPr>
      <w:spacing w:line="240" w:lineRule="auto"/>
      <w:ind w:leftChars="2200" w:left="2200" w:rightChars="0" w:right="0"/>
      <w:jc w:val="center"/>
    </w:pPr>
    <w:rPr>
      <w:rFonts w:asciiTheme="minorHAnsi" w:eastAsia="仿宋_GB2312" w:hAnsiTheme="minorHAnsi" w:cstheme="minorBidi"/>
      <w:spacing w:val="30"/>
      <w:sz w:val="30"/>
    </w:rPr>
  </w:style>
  <w:style w:type="paragraph" w:styleId="a8">
    <w:name w:val="List Paragraph"/>
    <w:basedOn w:val="a"/>
    <w:uiPriority w:val="34"/>
    <w:qFormat/>
    <w:rsid w:val="00BF5351"/>
    <w:pPr>
      <w:spacing w:line="240" w:lineRule="auto"/>
      <w:ind w:rightChars="0" w:right="0" w:firstLineChars="200" w:firstLine="420"/>
    </w:pPr>
  </w:style>
  <w:style w:type="paragraph" w:styleId="a9">
    <w:name w:val="footer"/>
    <w:basedOn w:val="a"/>
    <w:link w:val="Char"/>
    <w:qFormat/>
    <w:rsid w:val="00CE73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9"/>
    <w:rsid w:val="00CE732F"/>
    <w:rPr>
      <w:rFonts w:ascii="Calibri" w:eastAsia="宋体" w:hAnsi="Calibri" w:cs="Times New Roman"/>
      <w:sz w:val="18"/>
      <w:szCs w:val="18"/>
    </w:rPr>
  </w:style>
  <w:style w:type="paragraph" w:styleId="aa">
    <w:name w:val="header"/>
    <w:basedOn w:val="a"/>
    <w:link w:val="Char0"/>
    <w:rsid w:val="00CE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CE732F"/>
    <w:rPr>
      <w:rFonts w:ascii="Calibri" w:eastAsia="宋体" w:hAnsi="Calibri" w:cs="Times New Roman"/>
      <w:sz w:val="18"/>
      <w:szCs w:val="18"/>
    </w:rPr>
  </w:style>
  <w:style w:type="character" w:styleId="ab">
    <w:name w:val="page number"/>
    <w:basedOn w:val="a0"/>
    <w:rsid w:val="00CE732F"/>
  </w:style>
  <w:style w:type="paragraph" w:styleId="ac">
    <w:name w:val="Balloon Text"/>
    <w:basedOn w:val="a"/>
    <w:link w:val="Char1"/>
    <w:uiPriority w:val="99"/>
    <w:semiHidden/>
    <w:unhideWhenUsed/>
    <w:rsid w:val="004D4E7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4D4E7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2F"/>
    <w:pPr>
      <w:widowControl w:val="0"/>
      <w:spacing w:line="0" w:lineRule="atLeast"/>
      <w:ind w:rightChars="150" w:right="15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86CD3"/>
    <w:pPr>
      <w:keepNext/>
      <w:keepLines/>
      <w:spacing w:before="340" w:after="330" w:line="578" w:lineRule="auto"/>
      <w:ind w:rightChars="0" w:right="0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86CD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86CD3"/>
    <w:rPr>
      <w:rFonts w:eastAsia="方正小标宋简体"/>
      <w:b/>
      <w:bCs/>
      <w:kern w:val="44"/>
      <w:sz w:val="36"/>
      <w:szCs w:val="44"/>
    </w:rPr>
  </w:style>
  <w:style w:type="paragraph" w:customStyle="1" w:styleId="-">
    <w:name w:val="区-标题"/>
    <w:basedOn w:val="a"/>
    <w:qFormat/>
    <w:rsid w:val="00E644E7"/>
    <w:pPr>
      <w:spacing w:line="240" w:lineRule="auto"/>
      <w:ind w:rightChars="0" w:right="0"/>
      <w:jc w:val="center"/>
    </w:pPr>
    <w:rPr>
      <w:rFonts w:asciiTheme="minorHAnsi" w:eastAsia="方正小标宋简体" w:hAnsiTheme="minorHAnsi" w:cstheme="minorBidi"/>
      <w:b/>
      <w:sz w:val="36"/>
    </w:rPr>
  </w:style>
  <w:style w:type="paragraph" w:customStyle="1" w:styleId="a4">
    <w:name w:val="区正文"/>
    <w:basedOn w:val="-"/>
    <w:rsid w:val="00E644E7"/>
    <w:pPr>
      <w:spacing w:line="360" w:lineRule="auto"/>
      <w:ind w:leftChars="100" w:left="100" w:rightChars="100" w:right="100" w:firstLineChars="200" w:firstLine="200"/>
      <w:jc w:val="left"/>
    </w:pPr>
    <w:rPr>
      <w:b w:val="0"/>
      <w:sz w:val="30"/>
    </w:rPr>
  </w:style>
  <w:style w:type="character" w:styleId="a5">
    <w:name w:val="Subtle Reference"/>
    <w:basedOn w:val="a0"/>
    <w:uiPriority w:val="31"/>
    <w:rsid w:val="00286CD3"/>
    <w:rPr>
      <w:smallCaps/>
      <w:color w:val="C0504D" w:themeColor="accent2"/>
      <w:u w:val="single"/>
    </w:rPr>
  </w:style>
  <w:style w:type="paragraph" w:customStyle="1" w:styleId="10">
    <w:name w:val="区正文1"/>
    <w:basedOn w:val="a4"/>
    <w:qFormat/>
    <w:rsid w:val="00E644E7"/>
    <w:pPr>
      <w:ind w:leftChars="0" w:left="0" w:rightChars="0" w:right="0"/>
    </w:pPr>
    <w:rPr>
      <w:rFonts w:eastAsia="仿宋_GB2312"/>
    </w:rPr>
  </w:style>
  <w:style w:type="paragraph" w:customStyle="1" w:styleId="a6">
    <w:name w:val="一级标题"/>
    <w:basedOn w:val="10"/>
    <w:qFormat/>
    <w:rsid w:val="00E644E7"/>
    <w:rPr>
      <w:rFonts w:eastAsia="黑体"/>
    </w:rPr>
  </w:style>
  <w:style w:type="paragraph" w:customStyle="1" w:styleId="a7">
    <w:name w:val="年月日落款"/>
    <w:basedOn w:val="a"/>
    <w:qFormat/>
    <w:rsid w:val="00BF5351"/>
    <w:pPr>
      <w:spacing w:line="240" w:lineRule="auto"/>
      <w:ind w:leftChars="2200" w:left="2200" w:rightChars="0" w:right="0"/>
      <w:jc w:val="center"/>
    </w:pPr>
    <w:rPr>
      <w:rFonts w:asciiTheme="minorHAnsi" w:eastAsia="仿宋_GB2312" w:hAnsiTheme="minorHAnsi" w:cstheme="minorBidi"/>
      <w:spacing w:val="30"/>
      <w:sz w:val="30"/>
    </w:rPr>
  </w:style>
  <w:style w:type="paragraph" w:styleId="a8">
    <w:name w:val="List Paragraph"/>
    <w:basedOn w:val="a"/>
    <w:uiPriority w:val="34"/>
    <w:qFormat/>
    <w:rsid w:val="00BF5351"/>
    <w:pPr>
      <w:spacing w:line="240" w:lineRule="auto"/>
      <w:ind w:rightChars="0" w:right="0" w:firstLineChars="200" w:firstLine="420"/>
    </w:pPr>
  </w:style>
  <w:style w:type="paragraph" w:styleId="a9">
    <w:name w:val="footer"/>
    <w:basedOn w:val="a"/>
    <w:link w:val="Char"/>
    <w:qFormat/>
    <w:rsid w:val="00CE73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9"/>
    <w:rsid w:val="00CE732F"/>
    <w:rPr>
      <w:rFonts w:ascii="Calibri" w:eastAsia="宋体" w:hAnsi="Calibri" w:cs="Times New Roman"/>
      <w:sz w:val="18"/>
      <w:szCs w:val="18"/>
    </w:rPr>
  </w:style>
  <w:style w:type="paragraph" w:styleId="aa">
    <w:name w:val="header"/>
    <w:basedOn w:val="a"/>
    <w:link w:val="Char0"/>
    <w:rsid w:val="00CE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CE732F"/>
    <w:rPr>
      <w:rFonts w:ascii="Calibri" w:eastAsia="宋体" w:hAnsi="Calibri" w:cs="Times New Roman"/>
      <w:sz w:val="18"/>
      <w:szCs w:val="18"/>
    </w:rPr>
  </w:style>
  <w:style w:type="character" w:styleId="ab">
    <w:name w:val="page number"/>
    <w:basedOn w:val="a0"/>
    <w:rsid w:val="00CE732F"/>
  </w:style>
  <w:style w:type="paragraph" w:styleId="ac">
    <w:name w:val="Balloon Text"/>
    <w:basedOn w:val="a"/>
    <w:link w:val="Char1"/>
    <w:uiPriority w:val="99"/>
    <w:semiHidden/>
    <w:unhideWhenUsed/>
    <w:rsid w:val="004D4E7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4D4E7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康利群</dc:creator>
  <cp:lastModifiedBy>康利群</cp:lastModifiedBy>
  <cp:revision>3</cp:revision>
  <cp:lastPrinted>2020-08-31T06:31:00Z</cp:lastPrinted>
  <dcterms:created xsi:type="dcterms:W3CDTF">2020-08-31T06:02:00Z</dcterms:created>
  <dcterms:modified xsi:type="dcterms:W3CDTF">2020-08-31T06:45:00Z</dcterms:modified>
</cp:coreProperties>
</file>