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附件 4</w:t>
      </w:r>
    </w:p>
    <w:p>
      <w:pPr>
        <w:rPr>
          <w:color w:val="auto"/>
        </w:rPr>
      </w:pPr>
    </w:p>
    <w:p>
      <w:pPr>
        <w:jc w:val="center"/>
        <w:rPr>
          <w:rFonts w:ascii="方正小标宋简体" w:hAnsi="黑体" w:eastAsia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</w:rPr>
        <w:t>不合格项目说明</w:t>
      </w:r>
    </w:p>
    <w:p>
      <w:pPr>
        <w:rPr>
          <w:rFonts w:ascii="宋体" w:hAnsi="宋体" w:cs="宋体"/>
          <w:color w:val="auto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阿维菌素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阿维菌素是一种农药杀虫剂,对线虫、昆虫和螨虫均有胃毒和触杀作用,可用于治疗畜禽的线虫病、螨和寄生性昆虫病。《食品安全国家标准 食品中农药最大残留限量》（GB 2763）规定，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小白菜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阿维菌素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最大残留限量为0.05mg/kg。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甲拌磷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甲拌磷是有机磷类的高毒广谱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内吸性杀虫剂，有触杀、胃毒、熏蒸作用，对刺吸式口器和咀嚼式口器害虫具有较好的防治作用。2002年6月5日发布的农业部第199号公告规定在蔬菜、果树、茶叶、中草药材上不得使用甲拌磷。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2763）规定，甲拌磷在芹菜中最大残留限量为0.01mg/kg。</w:t>
      </w:r>
    </w:p>
    <w:p>
      <w:pPr>
        <w:numPr>
          <w:ilvl w:val="0"/>
          <w:numId w:val="1"/>
        </w:numPr>
        <w:spacing w:line="500" w:lineRule="exact"/>
        <w:ind w:firstLine="645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噻虫胺</w:t>
      </w:r>
    </w:p>
    <w:p>
      <w:pPr>
        <w:spacing w:line="500" w:lineRule="exact"/>
        <w:ind w:firstLine="646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2763）规定，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噻虫胺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辣椒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中最大残留限量为0.0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中最大残留限量为0.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氟虫腈是一种苯基吡唑类杀虫剂，对害虫以胃毒作用为主，兼有触杀和一定的内吸作用。农业部第1157号公告规定，自2009年10月1日起，禁止在所有农作物上使用氟虫腈（玉米等部分旱田种子包衣除外）。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2763）规定，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氟虫腈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小白菜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中最大残留限量为0.0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mg/kg。</w:t>
      </w:r>
    </w:p>
    <w:p>
      <w:pPr>
        <w:spacing w:line="500" w:lineRule="exact"/>
        <w:ind w:firstLine="645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毒死蜱</w:t>
      </w:r>
    </w:p>
    <w:p>
      <w:pPr>
        <w:spacing w:line="500" w:lineRule="exact"/>
        <w:ind w:firstLine="645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《食品安全国家标准 食品中农药最大残留限量》（GB 2763）规定，韭菜中毒死蜱最大残留限量为0.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mg/kg。</w:t>
      </w:r>
    </w:p>
    <w:p>
      <w:pPr>
        <w:spacing w:line="500" w:lineRule="exact"/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亚硫酸盐(以SO</w:t>
      </w:r>
      <w:r>
        <w:rPr>
          <w:rFonts w:hint="eastAsia" w:ascii="黑体" w:hAnsi="黑体" w:eastAsia="黑体" w:cs="Times New Roman"/>
          <w:sz w:val="32"/>
          <w:szCs w:val="32"/>
          <w:vertAlign w:val="subscript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22556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）规定，豆芽中亚硫酸盐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以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SO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计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0.02 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ind w:left="0" w:leftChars="0" w:firstLine="420" w:firstLineChars="200"/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04EAF"/>
    <w:multiLevelType w:val="singleLevel"/>
    <w:tmpl w:val="E7204E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iNGE0YzAzNzY5NThlODZlZmJmYjZlOTk3YmM1NDM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489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7EB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53E1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151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6FC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0FAA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0104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BD0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5EC2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C3E"/>
    <w:rsid w:val="00300DA0"/>
    <w:rsid w:val="00300FC5"/>
    <w:rsid w:val="003016AA"/>
    <w:rsid w:val="003017BB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D00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AC3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0F7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2C6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51E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5B1A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6FB0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57F2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0CFB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0B6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671C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3B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2E45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90D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6DFF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54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E784D"/>
    <w:rsid w:val="007F08A0"/>
    <w:rsid w:val="007F0F53"/>
    <w:rsid w:val="007F148D"/>
    <w:rsid w:val="007F19AD"/>
    <w:rsid w:val="007F1C15"/>
    <w:rsid w:val="007F1F0E"/>
    <w:rsid w:val="007F20F5"/>
    <w:rsid w:val="007F2F6E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422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221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69D0"/>
    <w:rsid w:val="00917CB2"/>
    <w:rsid w:val="00917D0C"/>
    <w:rsid w:val="00920356"/>
    <w:rsid w:val="0092059C"/>
    <w:rsid w:val="00920D07"/>
    <w:rsid w:val="00920F91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76C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2F3F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1FCC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74B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181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CB0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5BB1"/>
    <w:rsid w:val="00BA6138"/>
    <w:rsid w:val="00BA63AF"/>
    <w:rsid w:val="00BA6414"/>
    <w:rsid w:val="00BA6613"/>
    <w:rsid w:val="00BA690F"/>
    <w:rsid w:val="00BA6DFD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05"/>
    <w:rsid w:val="00BC2E85"/>
    <w:rsid w:val="00BC2EDD"/>
    <w:rsid w:val="00BC36BB"/>
    <w:rsid w:val="00BC3803"/>
    <w:rsid w:val="00BC3C9A"/>
    <w:rsid w:val="00BC3EEE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B4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E7A24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7F8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47D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056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AA1"/>
    <w:rsid w:val="00E97DF2"/>
    <w:rsid w:val="00EA019B"/>
    <w:rsid w:val="00EA0DE3"/>
    <w:rsid w:val="00EA10DE"/>
    <w:rsid w:val="00EA1781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68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0EFA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AB8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3FF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2FB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E19"/>
    <w:rsid w:val="00FC4F84"/>
    <w:rsid w:val="00FC5A2A"/>
    <w:rsid w:val="00FC6455"/>
    <w:rsid w:val="00FC7313"/>
    <w:rsid w:val="00FD038D"/>
    <w:rsid w:val="00FD0C3E"/>
    <w:rsid w:val="00FD0DEB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B89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EE5711"/>
    <w:rsid w:val="08B01167"/>
    <w:rsid w:val="0BE97BB7"/>
    <w:rsid w:val="0E1F3701"/>
    <w:rsid w:val="12541D09"/>
    <w:rsid w:val="1F8E5280"/>
    <w:rsid w:val="1FA228EE"/>
    <w:rsid w:val="214A1B1D"/>
    <w:rsid w:val="221903C8"/>
    <w:rsid w:val="249C485F"/>
    <w:rsid w:val="25A37AE1"/>
    <w:rsid w:val="29E85DB6"/>
    <w:rsid w:val="2BF3254C"/>
    <w:rsid w:val="2F737417"/>
    <w:rsid w:val="30CB7640"/>
    <w:rsid w:val="31641729"/>
    <w:rsid w:val="34A26C81"/>
    <w:rsid w:val="35BB5A78"/>
    <w:rsid w:val="35E425BF"/>
    <w:rsid w:val="37CC6CC6"/>
    <w:rsid w:val="37E048D8"/>
    <w:rsid w:val="38063241"/>
    <w:rsid w:val="3CDA6FE5"/>
    <w:rsid w:val="3CDB00DB"/>
    <w:rsid w:val="3D1932BB"/>
    <w:rsid w:val="3ECC6FFB"/>
    <w:rsid w:val="4212011A"/>
    <w:rsid w:val="42A02588"/>
    <w:rsid w:val="449E07E5"/>
    <w:rsid w:val="44FD70F9"/>
    <w:rsid w:val="4D8E5B1E"/>
    <w:rsid w:val="4F923A97"/>
    <w:rsid w:val="537E0AD7"/>
    <w:rsid w:val="5889435B"/>
    <w:rsid w:val="5E3C2F7A"/>
    <w:rsid w:val="640B422B"/>
    <w:rsid w:val="644111EB"/>
    <w:rsid w:val="65790E12"/>
    <w:rsid w:val="65C713F6"/>
    <w:rsid w:val="6EF49C47"/>
    <w:rsid w:val="7DA278F7"/>
    <w:rsid w:val="7ECF14D5"/>
    <w:rsid w:val="7F3E615D"/>
    <w:rsid w:val="CFD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1049</Words>
  <Characters>1117</Characters>
  <Lines>5</Lines>
  <Paragraphs>1</Paragraphs>
  <TotalTime>0</TotalTime>
  <ScaleCrop>false</ScaleCrop>
  <LinksUpToDate>false</LinksUpToDate>
  <CharactersWithSpaces>1128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user</cp:lastModifiedBy>
  <dcterms:modified xsi:type="dcterms:W3CDTF">2023-07-10T09:28:16Z</dcterms:modified>
  <dc:title>附件 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E1892D32E25C404B97A437CD72C12029</vt:lpwstr>
  </property>
</Properties>
</file>