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95" w:rsidRPr="00764413" w:rsidRDefault="00CC7D95" w:rsidP="00206A86">
      <w:pPr>
        <w:tabs>
          <w:tab w:val="left" w:pos="2850"/>
        </w:tabs>
        <w:jc w:val="center"/>
        <w:rPr>
          <w:rFonts w:ascii="方正小标宋简体" w:eastAsia="方正小标宋简体" w:hAnsi="Times New Roman"/>
          <w:bCs/>
          <w:sz w:val="44"/>
          <w:szCs w:val="44"/>
        </w:rPr>
      </w:pPr>
      <w:r w:rsidRPr="00764413">
        <w:rPr>
          <w:rFonts w:ascii="方正小标宋简体" w:eastAsia="方正小标宋简体" w:hAnsi="Times New Roman" w:hint="eastAsia"/>
          <w:bCs/>
          <w:sz w:val="44"/>
          <w:szCs w:val="44"/>
        </w:rPr>
        <w:t>北京市东城区精神卫生保健院</w:t>
      </w:r>
    </w:p>
    <w:p w:rsidR="00CC7D95" w:rsidRPr="00764413" w:rsidRDefault="00CC7D95" w:rsidP="00206A86">
      <w:pPr>
        <w:tabs>
          <w:tab w:val="left" w:pos="2850"/>
        </w:tabs>
        <w:jc w:val="center"/>
        <w:rPr>
          <w:rFonts w:ascii="方正小标宋简体" w:eastAsia="方正小标宋简体" w:hAnsi="Times New Roman"/>
          <w:bCs/>
          <w:sz w:val="44"/>
          <w:szCs w:val="44"/>
        </w:rPr>
      </w:pPr>
      <w:r w:rsidRPr="00764413">
        <w:rPr>
          <w:rFonts w:ascii="方正小标宋简体" w:eastAsia="方正小标宋简体" w:hAnsi="Times New Roman"/>
          <w:bCs/>
          <w:sz w:val="44"/>
          <w:szCs w:val="44"/>
        </w:rPr>
        <w:t>2021</w:t>
      </w:r>
      <w:r w:rsidRPr="00764413">
        <w:rPr>
          <w:rFonts w:ascii="方正小标宋简体" w:eastAsia="方正小标宋简体" w:hAnsi="Times New Roman" w:hint="eastAsia"/>
          <w:bCs/>
          <w:sz w:val="44"/>
          <w:szCs w:val="44"/>
        </w:rPr>
        <w:t>年严重精神障碍患者免费服药项目</w:t>
      </w:r>
    </w:p>
    <w:p w:rsidR="00CC7D95" w:rsidRPr="00764413" w:rsidRDefault="00CC7D95" w:rsidP="00206A86">
      <w:pPr>
        <w:widowControl/>
        <w:jc w:val="center"/>
        <w:rPr>
          <w:rFonts w:ascii="方正小标宋简体" w:eastAsia="方正小标宋简体" w:cs="仿宋_GB2312"/>
          <w:sz w:val="44"/>
          <w:szCs w:val="44"/>
        </w:rPr>
      </w:pPr>
      <w:r w:rsidRPr="00764413">
        <w:rPr>
          <w:rFonts w:ascii="方正小标宋简体" w:eastAsia="方正小标宋简体" w:hAnsi="宋体" w:cs="仿宋_GB2312" w:hint="eastAsia"/>
          <w:sz w:val="44"/>
          <w:szCs w:val="44"/>
        </w:rPr>
        <w:t>绩效评价报告</w:t>
      </w:r>
    </w:p>
    <w:p w:rsidR="00CC7D95" w:rsidRDefault="00CC7D95">
      <w:pPr>
        <w:spacing w:before="120" w:after="120"/>
        <w:jc w:val="center"/>
        <w:rPr>
          <w:rFonts w:ascii="宋体" w:cs="仿宋_GB2312"/>
          <w:b/>
          <w:sz w:val="44"/>
          <w:szCs w:val="44"/>
        </w:rPr>
      </w:pPr>
    </w:p>
    <w:p w:rsidR="00CC7D95" w:rsidRDefault="00CC7D95">
      <w:pPr>
        <w:spacing w:line="360" w:lineRule="auto"/>
        <w:ind w:firstLineChars="200" w:firstLine="640"/>
        <w:rPr>
          <w:rFonts w:ascii="仿宋_GB2312" w:eastAsia="仿宋_GB2312" w:cs="仿宋_GB2312"/>
          <w:sz w:val="32"/>
          <w:szCs w:val="32"/>
        </w:rPr>
      </w:pPr>
      <w:bookmarkStart w:id="0" w:name="_Toc375717368"/>
      <w:r w:rsidRPr="00E86321">
        <w:rPr>
          <w:rFonts w:ascii="仿宋_GB2312" w:eastAsia="仿宋_GB2312" w:cs="仿宋_GB2312" w:hint="eastAsia"/>
          <w:color w:val="000000"/>
          <w:sz w:val="32"/>
          <w:szCs w:val="32"/>
        </w:rPr>
        <w:t>为全面实施预算绩效管理，提升财政资金使用效益，</w:t>
      </w:r>
      <w:r>
        <w:rPr>
          <w:rFonts w:ascii="仿宋_GB2312" w:eastAsia="仿宋_GB2312" w:cs="仿宋_GB2312" w:hint="eastAsia"/>
          <w:sz w:val="32"/>
          <w:szCs w:val="32"/>
        </w:rPr>
        <w:t>根据</w:t>
      </w:r>
      <w:r>
        <w:rPr>
          <w:rFonts w:ascii="仿宋_GB2312" w:eastAsia="仿宋_GB2312" w:hAnsi="华文仿宋" w:cs="楷体_GB2312" w:hint="eastAsia"/>
          <w:bCs/>
          <w:kern w:val="0"/>
          <w:sz w:val="32"/>
          <w:szCs w:val="32"/>
        </w:rPr>
        <w:t>《北京市项目支出绩效评价管理办法》（</w:t>
      </w:r>
      <w:r>
        <w:rPr>
          <w:rFonts w:ascii="仿宋_GB2312" w:eastAsia="仿宋_GB2312" w:hint="eastAsia"/>
          <w:sz w:val="32"/>
        </w:rPr>
        <w:t>京财</w:t>
      </w:r>
      <w:bookmarkStart w:id="1" w:name="zi"/>
      <w:r>
        <w:rPr>
          <w:rFonts w:ascii="仿宋_GB2312" w:eastAsia="仿宋_GB2312" w:hint="eastAsia"/>
          <w:sz w:val="32"/>
        </w:rPr>
        <w:t>绩效</w:t>
      </w:r>
      <w:bookmarkEnd w:id="1"/>
      <w:r>
        <w:rPr>
          <w:rFonts w:ascii="仿宋_GB2312" w:eastAsia="仿宋_GB2312" w:hint="eastAsia"/>
          <w:sz w:val="32"/>
        </w:rPr>
        <w:t>〔</w:t>
      </w:r>
      <w:bookmarkStart w:id="2" w:name="nian"/>
      <w:r>
        <w:rPr>
          <w:rFonts w:ascii="仿宋_GB2312" w:eastAsia="仿宋_GB2312"/>
          <w:sz w:val="32"/>
        </w:rPr>
        <w:t>20</w:t>
      </w:r>
      <w:bookmarkEnd w:id="2"/>
      <w:r>
        <w:rPr>
          <w:rFonts w:ascii="仿宋_GB2312" w:eastAsia="仿宋_GB2312"/>
          <w:sz w:val="32"/>
        </w:rPr>
        <w:t>20</w:t>
      </w:r>
      <w:r>
        <w:rPr>
          <w:rFonts w:ascii="仿宋_GB2312" w:eastAsia="仿宋_GB2312" w:hint="eastAsia"/>
          <w:sz w:val="32"/>
        </w:rPr>
        <w:t>〕</w:t>
      </w:r>
      <w:r>
        <w:rPr>
          <w:rFonts w:ascii="仿宋_GB2312" w:eastAsia="仿宋_GB2312"/>
          <w:sz w:val="32"/>
        </w:rPr>
        <w:t>2146</w:t>
      </w:r>
      <w:r>
        <w:rPr>
          <w:rFonts w:ascii="仿宋_GB2312" w:eastAsia="仿宋_GB2312" w:hint="eastAsia"/>
          <w:sz w:val="32"/>
        </w:rPr>
        <w:t>号</w:t>
      </w:r>
      <w:r>
        <w:rPr>
          <w:rFonts w:ascii="仿宋_GB2312" w:eastAsia="仿宋_GB2312" w:hAnsi="华文仿宋" w:cs="楷体_GB2312" w:hint="eastAsia"/>
          <w:bCs/>
          <w:kern w:val="0"/>
          <w:sz w:val="32"/>
          <w:szCs w:val="32"/>
        </w:rPr>
        <w:t>）和</w:t>
      </w:r>
      <w:r w:rsidRPr="00E86321">
        <w:rPr>
          <w:rFonts w:ascii="仿宋_GB2312" w:eastAsia="仿宋_GB2312" w:cs="仿宋_GB2312" w:hint="eastAsia"/>
          <w:color w:val="000000"/>
          <w:sz w:val="32"/>
          <w:szCs w:val="32"/>
        </w:rPr>
        <w:t>《北京市东城区财政局关于印发</w:t>
      </w:r>
      <w:r w:rsidRPr="00E86321">
        <w:rPr>
          <w:rFonts w:ascii="仿宋_GB2312" w:eastAsia="仿宋_GB2312" w:cs="仿宋_GB2312"/>
          <w:color w:val="000000"/>
          <w:sz w:val="32"/>
          <w:szCs w:val="32"/>
        </w:rPr>
        <w:t>&lt;</w:t>
      </w:r>
      <w:r w:rsidRPr="00E86321">
        <w:rPr>
          <w:rFonts w:ascii="仿宋_GB2312" w:eastAsia="仿宋_GB2312" w:cs="仿宋_GB2312" w:hint="eastAsia"/>
          <w:color w:val="000000"/>
          <w:sz w:val="32"/>
          <w:szCs w:val="32"/>
        </w:rPr>
        <w:t>北京市东城区财政支出绩效评价管理办法</w:t>
      </w:r>
      <w:r w:rsidRPr="00E86321">
        <w:rPr>
          <w:rFonts w:ascii="仿宋_GB2312" w:eastAsia="仿宋_GB2312" w:cs="仿宋_GB2312"/>
          <w:color w:val="000000"/>
          <w:sz w:val="32"/>
          <w:szCs w:val="32"/>
        </w:rPr>
        <w:t>&gt;</w:t>
      </w:r>
      <w:r w:rsidRPr="00E86321">
        <w:rPr>
          <w:rFonts w:ascii="仿宋_GB2312" w:eastAsia="仿宋_GB2312" w:cs="仿宋_GB2312" w:hint="eastAsia"/>
          <w:color w:val="000000"/>
          <w:sz w:val="32"/>
          <w:szCs w:val="32"/>
        </w:rPr>
        <w:t>的通知》（东财发〔</w:t>
      </w:r>
      <w:r w:rsidRPr="00E86321">
        <w:rPr>
          <w:rFonts w:ascii="仿宋_GB2312" w:eastAsia="仿宋_GB2312" w:cs="仿宋_GB2312"/>
          <w:color w:val="000000"/>
          <w:sz w:val="32"/>
          <w:szCs w:val="32"/>
        </w:rPr>
        <w:t>2021</w:t>
      </w:r>
      <w:r w:rsidRPr="00E86321">
        <w:rPr>
          <w:rFonts w:ascii="仿宋_GB2312" w:eastAsia="仿宋_GB2312" w:cs="仿宋_GB2312" w:hint="eastAsia"/>
          <w:color w:val="000000"/>
          <w:sz w:val="32"/>
          <w:szCs w:val="32"/>
        </w:rPr>
        <w:t>〕</w:t>
      </w:r>
      <w:r w:rsidRPr="00E86321">
        <w:rPr>
          <w:rFonts w:ascii="仿宋_GB2312" w:eastAsia="仿宋_GB2312" w:cs="仿宋_GB2312"/>
          <w:color w:val="000000"/>
          <w:sz w:val="32"/>
          <w:szCs w:val="32"/>
        </w:rPr>
        <w:t>429</w:t>
      </w:r>
      <w:r w:rsidRPr="00E86321">
        <w:rPr>
          <w:rFonts w:ascii="仿宋_GB2312" w:eastAsia="仿宋_GB2312" w:cs="仿宋_GB2312" w:hint="eastAsia"/>
          <w:color w:val="000000"/>
          <w:sz w:val="32"/>
          <w:szCs w:val="32"/>
        </w:rPr>
        <w:t>号）</w:t>
      </w:r>
      <w:r>
        <w:rPr>
          <w:rFonts w:ascii="仿宋_GB2312" w:eastAsia="仿宋_GB2312" w:hAnsi="华文仿宋" w:cs="楷体_GB2312" w:hint="eastAsia"/>
          <w:bCs/>
          <w:kern w:val="0"/>
          <w:sz w:val="32"/>
          <w:szCs w:val="32"/>
        </w:rPr>
        <w:t>等相关文件规定</w:t>
      </w:r>
      <w:r>
        <w:rPr>
          <w:rFonts w:ascii="仿宋_GB2312" w:eastAsia="仿宋_GB2312" w:cs="仿宋_GB2312" w:hint="eastAsia"/>
          <w:sz w:val="32"/>
          <w:szCs w:val="32"/>
        </w:rPr>
        <w:t>，按照《北京市东城区财政局关于开展</w:t>
      </w:r>
      <w:r>
        <w:rPr>
          <w:rFonts w:ascii="仿宋_GB2312" w:eastAsia="仿宋_GB2312" w:cs="仿宋_GB2312"/>
          <w:sz w:val="32"/>
          <w:szCs w:val="32"/>
        </w:rPr>
        <w:t>2022</w:t>
      </w:r>
      <w:r>
        <w:rPr>
          <w:rFonts w:ascii="仿宋_GB2312" w:eastAsia="仿宋_GB2312" w:cs="仿宋_GB2312" w:hint="eastAsia"/>
          <w:sz w:val="32"/>
          <w:szCs w:val="32"/>
        </w:rPr>
        <w:t>年东城区财政支出绩效评价工作的通知》</w:t>
      </w:r>
      <w:r>
        <w:rPr>
          <w:rFonts w:ascii="仿宋_GB2312" w:eastAsia="仿宋_GB2312" w:cs="仿宋_GB2312" w:hint="eastAsia"/>
          <w:color w:val="000000"/>
          <w:sz w:val="32"/>
          <w:szCs w:val="32"/>
        </w:rPr>
        <w:t>（东财发〔</w:t>
      </w:r>
      <w:r>
        <w:rPr>
          <w:rFonts w:ascii="仿宋_GB2312" w:eastAsia="仿宋_GB2312" w:cs="仿宋_GB2312"/>
          <w:color w:val="000000"/>
          <w:sz w:val="32"/>
          <w:szCs w:val="32"/>
        </w:rPr>
        <w:t>2022</w:t>
      </w:r>
      <w:r>
        <w:rPr>
          <w:rFonts w:ascii="仿宋_GB2312" w:eastAsia="仿宋_GB2312" w:cs="仿宋_GB2312" w:hint="eastAsia"/>
          <w:color w:val="000000"/>
          <w:sz w:val="32"/>
          <w:szCs w:val="32"/>
        </w:rPr>
        <w:t>〕</w:t>
      </w:r>
      <w:r>
        <w:rPr>
          <w:rFonts w:ascii="仿宋_GB2312" w:eastAsia="仿宋_GB2312" w:cs="仿宋_GB2312"/>
          <w:color w:val="000000"/>
          <w:sz w:val="32"/>
          <w:szCs w:val="32"/>
        </w:rPr>
        <w:t>75</w:t>
      </w:r>
      <w:r>
        <w:rPr>
          <w:rFonts w:ascii="仿宋_GB2312" w:eastAsia="仿宋_GB2312" w:cs="仿宋_GB2312" w:hint="eastAsia"/>
          <w:color w:val="000000"/>
          <w:sz w:val="32"/>
          <w:szCs w:val="32"/>
        </w:rPr>
        <w:t>号）</w:t>
      </w:r>
      <w:r>
        <w:rPr>
          <w:rFonts w:ascii="仿宋_GB2312" w:eastAsia="仿宋_GB2312" w:cs="仿宋_GB2312" w:hint="eastAsia"/>
          <w:sz w:val="32"/>
          <w:szCs w:val="32"/>
        </w:rPr>
        <w:t>要求，</w:t>
      </w:r>
      <w:r w:rsidRPr="00E86321">
        <w:rPr>
          <w:rFonts w:ascii="仿宋_GB2312" w:eastAsia="仿宋_GB2312" w:hAnsi="宋体" w:hint="eastAsia"/>
          <w:sz w:val="32"/>
          <w:szCs w:val="32"/>
        </w:rPr>
        <w:t>北京市东城区</w:t>
      </w:r>
      <w:r>
        <w:rPr>
          <w:rFonts w:ascii="仿宋_GB2312" w:eastAsia="仿宋_GB2312" w:hAnsi="宋体" w:hint="eastAsia"/>
          <w:sz w:val="32"/>
          <w:szCs w:val="32"/>
        </w:rPr>
        <w:t>财政局</w:t>
      </w:r>
      <w:r w:rsidRPr="00E86321">
        <w:rPr>
          <w:rFonts w:ascii="仿宋_GB2312" w:eastAsia="仿宋_GB2312" w:hAnsi="宋体" w:hint="eastAsia"/>
          <w:sz w:val="32"/>
          <w:szCs w:val="32"/>
        </w:rPr>
        <w:t>（以下简称“区财政局”）</w:t>
      </w:r>
      <w:r>
        <w:rPr>
          <w:rFonts w:ascii="仿宋_GB2312" w:eastAsia="仿宋_GB2312" w:hAnsi="宋体" w:hint="eastAsia"/>
          <w:bCs/>
          <w:sz w:val="32"/>
          <w:szCs w:val="32"/>
        </w:rPr>
        <w:t>成立了项目</w:t>
      </w:r>
      <w:r>
        <w:rPr>
          <w:rFonts w:ascii="仿宋_GB2312" w:eastAsia="仿宋_GB2312" w:cs="仿宋_GB2312" w:hint="eastAsia"/>
          <w:sz w:val="32"/>
          <w:szCs w:val="32"/>
        </w:rPr>
        <w:t>绩效评价工作组，对北京市东城区精神卫生保健院（以下简称“区</w:t>
      </w:r>
      <w:r>
        <w:rPr>
          <w:rFonts w:ascii="仿宋_GB2312" w:eastAsia="仿宋_GB2312" w:hint="eastAsia"/>
          <w:sz w:val="32"/>
          <w:szCs w:val="32"/>
        </w:rPr>
        <w:t>精保院</w:t>
      </w:r>
      <w:r>
        <w:rPr>
          <w:rFonts w:ascii="仿宋_GB2312" w:eastAsia="仿宋_GB2312" w:cs="仿宋_GB2312" w:hint="eastAsia"/>
          <w:sz w:val="32"/>
          <w:szCs w:val="32"/>
        </w:rPr>
        <w:t>”）</w:t>
      </w:r>
      <w:r>
        <w:rPr>
          <w:rFonts w:ascii="仿宋_GB2312" w:eastAsia="仿宋_GB2312" w:cs="仿宋_GB2312"/>
          <w:sz w:val="32"/>
          <w:szCs w:val="32"/>
        </w:rPr>
        <w:t>2021</w:t>
      </w:r>
      <w:r>
        <w:rPr>
          <w:rFonts w:ascii="仿宋_GB2312" w:eastAsia="仿宋_GB2312" w:cs="仿宋_GB2312" w:hint="eastAsia"/>
          <w:sz w:val="32"/>
          <w:szCs w:val="32"/>
        </w:rPr>
        <w:t>年度申报的“精保院</w:t>
      </w:r>
      <w:r>
        <w:rPr>
          <w:rFonts w:ascii="仿宋_GB2312" w:eastAsia="仿宋_GB2312" w:cs="仿宋_GB2312"/>
          <w:sz w:val="32"/>
          <w:szCs w:val="32"/>
        </w:rPr>
        <w:t>2021</w:t>
      </w:r>
      <w:r>
        <w:rPr>
          <w:rFonts w:ascii="仿宋_GB2312" w:eastAsia="仿宋_GB2312" w:cs="仿宋_GB2312" w:hint="eastAsia"/>
          <w:sz w:val="32"/>
          <w:szCs w:val="32"/>
        </w:rPr>
        <w:t>年严重精神障碍患者免费服药项目相关经费”项目实施绩效评价，形成本绩效评价报告。</w:t>
      </w:r>
    </w:p>
    <w:p w:rsidR="00CC7D95" w:rsidRDefault="00CC7D95">
      <w:pPr>
        <w:pStyle w:val="Heading1"/>
        <w:spacing w:line="360" w:lineRule="auto"/>
        <w:ind w:leftChars="0" w:left="0" w:firstLineChars="200" w:firstLine="640"/>
        <w:rPr>
          <w:rFonts w:ascii="黑体" w:eastAsia="黑体" w:hAnsi="黑体"/>
          <w:b w:val="0"/>
          <w:szCs w:val="32"/>
        </w:rPr>
      </w:pPr>
      <w:bookmarkStart w:id="3" w:name="_Toc424911755"/>
      <w:bookmarkStart w:id="4" w:name="_Toc19512"/>
      <w:r>
        <w:rPr>
          <w:rFonts w:ascii="黑体" w:eastAsia="黑体" w:hAnsi="黑体" w:hint="eastAsia"/>
          <w:b w:val="0"/>
          <w:szCs w:val="32"/>
        </w:rPr>
        <w:t>一、</w:t>
      </w:r>
      <w:bookmarkStart w:id="5" w:name="_Toc375717369"/>
      <w:bookmarkEnd w:id="0"/>
      <w:bookmarkEnd w:id="3"/>
      <w:r>
        <w:rPr>
          <w:rFonts w:ascii="黑体" w:eastAsia="黑体" w:hAnsi="黑体" w:hint="eastAsia"/>
          <w:b w:val="0"/>
          <w:szCs w:val="32"/>
        </w:rPr>
        <w:t>基本情况</w:t>
      </w:r>
      <w:bookmarkEnd w:id="4"/>
    </w:p>
    <w:p w:rsidR="00CC7D95" w:rsidRPr="00764413" w:rsidRDefault="00CC7D95">
      <w:pPr>
        <w:pStyle w:val="Heading2"/>
        <w:spacing w:before="0" w:after="0" w:line="360" w:lineRule="auto"/>
        <w:ind w:firstLineChars="200" w:firstLine="640"/>
        <w:rPr>
          <w:rFonts w:ascii="楷体_GB2312" w:eastAsia="楷体_GB2312" w:hAnsi="仿宋_GB2312" w:cs="仿宋_GB2312"/>
          <w:b w:val="0"/>
        </w:rPr>
      </w:pPr>
      <w:bookmarkStart w:id="6" w:name="_Toc10466"/>
      <w:bookmarkStart w:id="7" w:name="_Toc424911756"/>
      <w:r w:rsidRPr="00764413">
        <w:rPr>
          <w:rFonts w:ascii="楷体_GB2312" w:eastAsia="楷体_GB2312" w:hAnsi="仿宋_GB2312" w:cs="仿宋_GB2312" w:hint="eastAsia"/>
          <w:b w:val="0"/>
        </w:rPr>
        <w:t>（一）项目概况</w:t>
      </w:r>
      <w:bookmarkStart w:id="8" w:name="_Toc375717370"/>
      <w:bookmarkEnd w:id="5"/>
      <w:bookmarkEnd w:id="6"/>
      <w:bookmarkEnd w:id="7"/>
    </w:p>
    <w:p w:rsidR="00CC7D95" w:rsidRPr="00764413" w:rsidRDefault="00CC7D95" w:rsidP="00764413">
      <w:pPr>
        <w:pStyle w:val="NormalWeb"/>
        <w:widowControl w:val="0"/>
        <w:adjustRightInd w:val="0"/>
        <w:snapToGrid w:val="0"/>
        <w:spacing w:before="0" w:beforeAutospacing="0" w:after="0" w:afterAutospacing="0" w:line="360" w:lineRule="auto"/>
        <w:ind w:firstLineChars="200" w:firstLine="640"/>
        <w:jc w:val="both"/>
        <w:rPr>
          <w:rFonts w:ascii="仿宋_GB2312" w:eastAsia="仿宋_GB2312" w:hAnsi="仿宋_GB2312" w:cs="仿宋_GB2312"/>
          <w:kern w:val="2"/>
          <w:sz w:val="32"/>
          <w:szCs w:val="32"/>
        </w:rPr>
      </w:pPr>
      <w:r w:rsidRPr="00764413">
        <w:rPr>
          <w:rFonts w:ascii="仿宋_GB2312" w:eastAsia="仿宋_GB2312" w:hAnsi="仿宋_GB2312" w:cs="仿宋_GB2312"/>
          <w:kern w:val="2"/>
          <w:sz w:val="32"/>
          <w:szCs w:val="32"/>
        </w:rPr>
        <w:t>1.</w:t>
      </w:r>
      <w:r w:rsidRPr="00764413">
        <w:rPr>
          <w:rFonts w:ascii="仿宋_GB2312" w:eastAsia="仿宋_GB2312" w:hAnsi="仿宋_GB2312" w:cs="仿宋_GB2312" w:hint="eastAsia"/>
          <w:kern w:val="2"/>
          <w:sz w:val="32"/>
          <w:szCs w:val="32"/>
        </w:rPr>
        <w:t>项目立项背景</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hAnsi="仿宋_GB2312" w:cs="仿宋_GB2312" w:hint="eastAsia"/>
          <w:sz w:val="32"/>
          <w:szCs w:val="32"/>
        </w:rPr>
        <w:t>精神卫生是重大的公共卫生问题和社会问题，加强精神卫生工作，是深化医药卫生体制改革，维护和增加人民群众身心健康的重要内容，是全面推进依法治国、创新社会治理、促进社会和谐稳定的必然要求。严重精神障碍患者免费服药工作属于救治救助工作之一，是精神卫生工作的重要组成部分。为</w:t>
      </w:r>
      <w:r>
        <w:rPr>
          <w:rFonts w:ascii="仿宋_GB2312" w:eastAsia="仿宋_GB2312" w:hAnsi="仿宋" w:hint="eastAsia"/>
          <w:sz w:val="32"/>
          <w:szCs w:val="32"/>
        </w:rPr>
        <w:t>落实北京市卫生健康委员会</w:t>
      </w:r>
      <w:r>
        <w:rPr>
          <w:rFonts w:ascii="仿宋_GB2312" w:eastAsia="仿宋_GB2312" w:cs="仿宋_GB2312" w:hint="eastAsia"/>
          <w:sz w:val="32"/>
          <w:szCs w:val="32"/>
        </w:rPr>
        <w:t>《关于印发＜北京市门诊使用免费基本药品治疗严重精神障碍管理办法（试行）＞的通知》（京卫精卫字</w:t>
      </w:r>
      <w:r>
        <w:rPr>
          <w:rFonts w:ascii="仿宋_GB2312" w:eastAsia="仿宋_GB2312" w:hAnsi="华文仿宋" w:cs="楷体_GB2312" w:hint="eastAsia"/>
          <w:bCs/>
          <w:kern w:val="0"/>
          <w:sz w:val="32"/>
          <w:szCs w:val="32"/>
        </w:rPr>
        <w:t>〔</w:t>
      </w:r>
      <w:r>
        <w:rPr>
          <w:rFonts w:ascii="仿宋_GB2312" w:eastAsia="仿宋_GB2312" w:hAnsi="华文仿宋" w:cs="楷体_GB2312"/>
          <w:bCs/>
          <w:kern w:val="0"/>
          <w:sz w:val="32"/>
          <w:szCs w:val="32"/>
        </w:rPr>
        <w:t>2013</w:t>
      </w:r>
      <w:r>
        <w:rPr>
          <w:rFonts w:ascii="仿宋_GB2312" w:eastAsia="仿宋_GB2312" w:hAnsi="华文仿宋" w:cs="楷体_GB2312" w:hint="eastAsia"/>
          <w:bCs/>
          <w:kern w:val="0"/>
          <w:sz w:val="32"/>
          <w:szCs w:val="32"/>
        </w:rPr>
        <w:t>〕</w:t>
      </w:r>
      <w:r>
        <w:rPr>
          <w:rFonts w:ascii="仿宋_GB2312" w:eastAsia="仿宋_GB2312" w:cs="仿宋_GB2312"/>
          <w:sz w:val="32"/>
          <w:szCs w:val="32"/>
        </w:rPr>
        <w:t>9</w:t>
      </w:r>
      <w:r>
        <w:rPr>
          <w:rFonts w:ascii="仿宋_GB2312" w:eastAsia="仿宋_GB2312" w:cs="仿宋_GB2312" w:hint="eastAsia"/>
          <w:sz w:val="32"/>
          <w:szCs w:val="32"/>
        </w:rPr>
        <w:t>号）、《关于印发门诊治疗严重精神障碍免费基本药品目录的通知》（京卫精卫字</w:t>
      </w:r>
      <w:r>
        <w:rPr>
          <w:rFonts w:ascii="仿宋_GB2312" w:eastAsia="仿宋_GB2312" w:hAnsi="华文仿宋" w:cs="楷体_GB2312" w:hint="eastAsia"/>
          <w:bCs/>
          <w:kern w:val="0"/>
          <w:sz w:val="32"/>
          <w:szCs w:val="32"/>
        </w:rPr>
        <w:t>〔</w:t>
      </w:r>
      <w:r>
        <w:rPr>
          <w:rFonts w:ascii="仿宋_GB2312" w:eastAsia="仿宋_GB2312" w:hAnsi="华文仿宋" w:cs="楷体_GB2312"/>
          <w:bCs/>
          <w:kern w:val="0"/>
          <w:sz w:val="32"/>
          <w:szCs w:val="32"/>
        </w:rPr>
        <w:t>2013</w:t>
      </w:r>
      <w:r>
        <w:rPr>
          <w:rFonts w:ascii="仿宋_GB2312" w:eastAsia="仿宋_GB2312" w:hAnsi="华文仿宋" w:cs="楷体_GB2312" w:hint="eastAsia"/>
          <w:bCs/>
          <w:kern w:val="0"/>
          <w:sz w:val="32"/>
          <w:szCs w:val="32"/>
        </w:rPr>
        <w:t>〕</w:t>
      </w:r>
      <w:r>
        <w:rPr>
          <w:rFonts w:ascii="仿宋_GB2312" w:eastAsia="仿宋_GB2312" w:cs="仿宋_GB2312"/>
          <w:sz w:val="32"/>
          <w:szCs w:val="32"/>
        </w:rPr>
        <w:t>12</w:t>
      </w:r>
      <w:r>
        <w:rPr>
          <w:rFonts w:ascii="仿宋_GB2312" w:eastAsia="仿宋_GB2312" w:cs="仿宋_GB2312" w:hint="eastAsia"/>
          <w:sz w:val="32"/>
          <w:szCs w:val="32"/>
        </w:rPr>
        <w:t>号）、《关于修改</w:t>
      </w:r>
      <w:r>
        <w:rPr>
          <w:rFonts w:ascii="仿宋_GB2312" w:eastAsia="仿宋_GB2312" w:cs="仿宋_GB2312"/>
          <w:sz w:val="32"/>
          <w:szCs w:val="32"/>
        </w:rPr>
        <w:t>&lt;</w:t>
      </w:r>
      <w:r>
        <w:rPr>
          <w:rFonts w:ascii="仿宋_GB2312" w:eastAsia="仿宋_GB2312" w:cs="仿宋_GB2312" w:hint="eastAsia"/>
          <w:sz w:val="32"/>
          <w:szCs w:val="32"/>
        </w:rPr>
        <w:t>北京市门诊使用免费基本药品治疗严重精神障碍管理办法（试行）</w:t>
      </w:r>
      <w:r>
        <w:rPr>
          <w:rFonts w:ascii="仿宋_GB2312" w:eastAsia="仿宋_GB2312" w:cs="仿宋_GB2312"/>
          <w:sz w:val="32"/>
          <w:szCs w:val="32"/>
        </w:rPr>
        <w:t>&gt;</w:t>
      </w:r>
      <w:r>
        <w:rPr>
          <w:rFonts w:ascii="仿宋_GB2312" w:eastAsia="仿宋_GB2312" w:cs="仿宋_GB2312" w:hint="eastAsia"/>
          <w:sz w:val="32"/>
          <w:szCs w:val="32"/>
        </w:rPr>
        <w:t>部分条款的通知》（京卫疾控</w:t>
      </w:r>
      <w:r>
        <w:rPr>
          <w:rFonts w:ascii="仿宋_GB2312" w:eastAsia="仿宋_GB2312" w:hAnsi="华文仿宋" w:cs="楷体_GB2312" w:hint="eastAsia"/>
          <w:bCs/>
          <w:kern w:val="0"/>
          <w:sz w:val="32"/>
          <w:szCs w:val="32"/>
        </w:rPr>
        <w:t>〔</w:t>
      </w:r>
      <w:r>
        <w:rPr>
          <w:rFonts w:ascii="仿宋_GB2312" w:eastAsia="仿宋_GB2312" w:hAnsi="华文仿宋" w:cs="楷体_GB2312"/>
          <w:bCs/>
          <w:kern w:val="0"/>
          <w:sz w:val="32"/>
          <w:szCs w:val="32"/>
        </w:rPr>
        <w:t>2018</w:t>
      </w:r>
      <w:r>
        <w:rPr>
          <w:rFonts w:ascii="仿宋_GB2312" w:eastAsia="仿宋_GB2312" w:hAnsi="华文仿宋" w:cs="楷体_GB2312" w:hint="eastAsia"/>
          <w:bCs/>
          <w:kern w:val="0"/>
          <w:sz w:val="32"/>
          <w:szCs w:val="32"/>
        </w:rPr>
        <w:t>〕</w:t>
      </w:r>
      <w:r>
        <w:rPr>
          <w:rFonts w:ascii="仿宋_GB2312" w:eastAsia="仿宋_GB2312" w:cs="仿宋_GB2312"/>
          <w:sz w:val="32"/>
          <w:szCs w:val="32"/>
        </w:rPr>
        <w:t>11</w:t>
      </w:r>
      <w:r>
        <w:rPr>
          <w:rFonts w:ascii="仿宋_GB2312" w:eastAsia="仿宋_GB2312" w:cs="仿宋_GB2312" w:hint="eastAsia"/>
          <w:sz w:val="32"/>
          <w:szCs w:val="32"/>
        </w:rPr>
        <w:t>号）、《关于印发</w:t>
      </w:r>
      <w:r>
        <w:rPr>
          <w:rFonts w:ascii="仿宋_GB2312" w:eastAsia="仿宋_GB2312" w:cs="仿宋_GB2312"/>
          <w:sz w:val="32"/>
          <w:szCs w:val="32"/>
        </w:rPr>
        <w:t>&lt;</w:t>
      </w:r>
      <w:r>
        <w:rPr>
          <w:rFonts w:ascii="仿宋_GB2312" w:eastAsia="仿宋_GB2312" w:cs="仿宋_GB2312" w:hint="eastAsia"/>
          <w:sz w:val="32"/>
          <w:szCs w:val="32"/>
        </w:rPr>
        <w:t>东城区门诊使用免费基本药品治疗严重精神障碍管理办法（试行）</w:t>
      </w:r>
      <w:r>
        <w:rPr>
          <w:rFonts w:ascii="仿宋_GB2312" w:eastAsia="仿宋_GB2312" w:cs="仿宋_GB2312"/>
          <w:sz w:val="32"/>
          <w:szCs w:val="32"/>
        </w:rPr>
        <w:t>&gt;</w:t>
      </w:r>
      <w:r>
        <w:rPr>
          <w:rFonts w:ascii="仿宋_GB2312" w:eastAsia="仿宋_GB2312" w:cs="仿宋_GB2312" w:hint="eastAsia"/>
          <w:sz w:val="32"/>
          <w:szCs w:val="32"/>
        </w:rPr>
        <w:t>的通知》（东卫计疾控</w:t>
      </w:r>
      <w:r>
        <w:rPr>
          <w:rFonts w:ascii="仿宋_GB2312" w:eastAsia="仿宋_GB2312" w:hAnsi="华文仿宋" w:cs="楷体_GB2312" w:hint="eastAsia"/>
          <w:bCs/>
          <w:kern w:val="0"/>
          <w:sz w:val="32"/>
          <w:szCs w:val="32"/>
        </w:rPr>
        <w:t>〔</w:t>
      </w:r>
      <w:r>
        <w:rPr>
          <w:rFonts w:ascii="仿宋_GB2312" w:eastAsia="仿宋_GB2312" w:hAnsi="华文仿宋" w:cs="楷体_GB2312"/>
          <w:bCs/>
          <w:kern w:val="0"/>
          <w:sz w:val="32"/>
          <w:szCs w:val="32"/>
        </w:rPr>
        <w:t>2018</w:t>
      </w:r>
      <w:r>
        <w:rPr>
          <w:rFonts w:ascii="仿宋_GB2312" w:eastAsia="仿宋_GB2312" w:hAnsi="华文仿宋" w:cs="楷体_GB2312" w:hint="eastAsia"/>
          <w:bCs/>
          <w:kern w:val="0"/>
          <w:sz w:val="32"/>
          <w:szCs w:val="32"/>
        </w:rPr>
        <w:t>〕</w:t>
      </w:r>
      <w:r>
        <w:rPr>
          <w:rFonts w:ascii="仿宋_GB2312" w:eastAsia="仿宋_GB2312" w:cs="仿宋_GB2312"/>
          <w:sz w:val="32"/>
          <w:szCs w:val="32"/>
        </w:rPr>
        <w:t>16</w:t>
      </w:r>
      <w:r>
        <w:rPr>
          <w:rFonts w:ascii="仿宋_GB2312" w:eastAsia="仿宋_GB2312" w:cs="仿宋_GB2312" w:hint="eastAsia"/>
          <w:sz w:val="32"/>
          <w:szCs w:val="32"/>
        </w:rPr>
        <w:t>号）等政策文件精神，保障严重精神障碍患者治疗、康复的合法权益，帮助严重精神障碍患者恢复社会功能，切实维护东城区社会和谐稳定，有效防止和减少严重精神障碍患者危险行为的发生。</w:t>
      </w:r>
    </w:p>
    <w:p w:rsidR="00CC7D95" w:rsidRDefault="00CC7D95" w:rsidP="00764413">
      <w:pPr>
        <w:spacing w:line="360" w:lineRule="auto"/>
        <w:ind w:firstLineChars="200" w:firstLine="640"/>
        <w:rPr>
          <w:rFonts w:ascii="仿宋_GB2312" w:eastAsia="仿宋_GB2312" w:cs="仿宋_GB2312"/>
          <w:sz w:val="32"/>
          <w:szCs w:val="32"/>
        </w:rPr>
      </w:pPr>
      <w:r w:rsidRPr="00764413">
        <w:rPr>
          <w:rFonts w:ascii="仿宋_GB2312" w:eastAsia="仿宋_GB2312" w:cs="仿宋_GB2312"/>
          <w:sz w:val="32"/>
          <w:szCs w:val="32"/>
        </w:rPr>
        <w:t>2.</w:t>
      </w:r>
      <w:r w:rsidRPr="00764413">
        <w:rPr>
          <w:rFonts w:ascii="仿宋_GB2312" w:eastAsia="仿宋_GB2312" w:cs="仿宋_GB2312" w:hint="eastAsia"/>
          <w:sz w:val="32"/>
          <w:szCs w:val="32"/>
        </w:rPr>
        <w:t>项目主要内容</w:t>
      </w:r>
    </w:p>
    <w:p w:rsidR="00CC7D95" w:rsidRDefault="00CC7D95" w:rsidP="00764413">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为保证</w:t>
      </w:r>
      <w:r>
        <w:rPr>
          <w:rFonts w:ascii="仿宋_GB2312" w:eastAsia="仿宋_GB2312" w:hAnsi="仿宋_GB2312" w:cs="仿宋_GB2312" w:hint="eastAsia"/>
          <w:sz w:val="32"/>
          <w:szCs w:val="32"/>
        </w:rPr>
        <w:t>严重精神障碍患者免费服药</w:t>
      </w:r>
      <w:r>
        <w:rPr>
          <w:rFonts w:ascii="仿宋_GB2312" w:eastAsia="仿宋_GB2312" w:cs="仿宋_GB2312" w:hint="eastAsia"/>
          <w:sz w:val="32"/>
          <w:szCs w:val="32"/>
        </w:rPr>
        <w:t>工作有序推进，为</w:t>
      </w:r>
      <w:r>
        <w:rPr>
          <w:rFonts w:ascii="仿宋_GB2312" w:eastAsia="仿宋_GB2312" w:hAnsi="仿宋_GB2312" w:cs="仿宋_GB2312" w:hint="eastAsia"/>
          <w:sz w:val="32"/>
          <w:szCs w:val="32"/>
        </w:rPr>
        <w:t>严重精神障碍患者</w:t>
      </w:r>
      <w:r>
        <w:rPr>
          <w:rFonts w:ascii="仿宋_GB2312" w:eastAsia="仿宋_GB2312" w:cs="仿宋_GB2312" w:hint="eastAsia"/>
          <w:sz w:val="32"/>
          <w:szCs w:val="32"/>
        </w:rPr>
        <w:t>提供精神科医事服务、精神科药品和辅助实验室检查等工作的落实，项目主要服务范围及服务内容包括：</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）精神科免费门诊。按照国家基本药品目录，药物品种范围包含抗精神病药、抗癫痫药、抗抑郁药、抗躁狂药、抗焦虑药、镇静催眠药、其他相关及辅助类用药共</w:t>
      </w:r>
      <w:r>
        <w:rPr>
          <w:rFonts w:ascii="仿宋_GB2312" w:eastAsia="仿宋_GB2312" w:cs="仿宋_GB2312"/>
          <w:sz w:val="32"/>
          <w:szCs w:val="32"/>
        </w:rPr>
        <w:t>7</w:t>
      </w:r>
      <w:r>
        <w:rPr>
          <w:rFonts w:ascii="仿宋_GB2312" w:eastAsia="仿宋_GB2312" w:cs="仿宋_GB2312" w:hint="eastAsia"/>
          <w:sz w:val="32"/>
          <w:szCs w:val="32"/>
        </w:rPr>
        <w:t>类</w:t>
      </w:r>
      <w:r>
        <w:rPr>
          <w:rFonts w:ascii="仿宋_GB2312" w:eastAsia="仿宋_GB2312" w:cs="仿宋_GB2312"/>
          <w:sz w:val="32"/>
          <w:szCs w:val="32"/>
        </w:rPr>
        <w:t>46</w:t>
      </w:r>
      <w:r>
        <w:rPr>
          <w:rFonts w:ascii="仿宋_GB2312" w:eastAsia="仿宋_GB2312" w:cs="仿宋_GB2312" w:hint="eastAsia"/>
          <w:sz w:val="32"/>
          <w:szCs w:val="32"/>
        </w:rPr>
        <w:t>种。</w:t>
      </w:r>
    </w:p>
    <w:p w:rsidR="00CC7D95" w:rsidRDefault="00CC7D95" w:rsidP="004F539E">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实验室检查。体检的项目除了血常规外，还包括肝功、血糖、血脂、心电图。对患者进行体检的目的是因为患者服用抗精神病药物期间，有可能会出现糖脂代谢异常、血常规指标项目异常、肝功能异常、心电图改变等，根据患者服药情况和不良反应情况进行检查，尤其是严重不良反应当以预防为主，一旦发现有相关异常，及时转诊和处理。</w:t>
      </w:r>
      <w:bookmarkStart w:id="9" w:name="_Toc424911757"/>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血药浓度检查。血药浓度监测是为了分析测定药物在血液中的浓度，用以评价疗效或根据个体差异确定给药方案，使给药方案个体化，以提高药物治疗水平，达到临床安全、有效、合理的用药。每三个月血药浓度测定一次，以监测药物服用情况。</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免费取药。按照国家和本市有关规定，为服务区域内的严重精神障碍患者建立档案，建立北京市门诊使用免费基本药品治疗严重精神障碍手册，指导患者到东城区精神卫生保健院接受门诊免费基本药品发放服务。</w:t>
      </w:r>
    </w:p>
    <w:p w:rsidR="00CC7D95" w:rsidRDefault="00CC7D95">
      <w:pPr>
        <w:pStyle w:val="Heading2"/>
        <w:spacing w:before="0" w:after="0" w:line="360" w:lineRule="auto"/>
        <w:ind w:firstLineChars="200" w:firstLine="640"/>
        <w:rPr>
          <w:rFonts w:ascii="仿宋_GB2312" w:eastAsia="仿宋_GB2312" w:hAnsi="仿宋_GB2312" w:cs="仿宋_GB2312"/>
          <w:b w:val="0"/>
        </w:rPr>
      </w:pPr>
      <w:bookmarkStart w:id="10" w:name="_Toc11746"/>
      <w:r>
        <w:rPr>
          <w:rFonts w:ascii="仿宋_GB2312" w:eastAsia="仿宋_GB2312" w:hAnsi="仿宋_GB2312" w:cs="仿宋_GB2312"/>
          <w:b w:val="0"/>
        </w:rPr>
        <w:t>3.</w:t>
      </w:r>
      <w:r>
        <w:rPr>
          <w:rFonts w:ascii="仿宋_GB2312" w:eastAsia="仿宋_GB2312" w:hAnsi="仿宋_GB2312" w:cs="仿宋_GB2312" w:hint="eastAsia"/>
          <w:b w:val="0"/>
        </w:rPr>
        <w:t>项目资金情况</w:t>
      </w:r>
      <w:bookmarkEnd w:id="8"/>
      <w:bookmarkEnd w:id="9"/>
      <w:bookmarkEnd w:id="10"/>
    </w:p>
    <w:p w:rsidR="00CC7D95" w:rsidRDefault="00CC7D95" w:rsidP="004F539E">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年度，精保院</w:t>
      </w:r>
      <w:r>
        <w:rPr>
          <w:rFonts w:ascii="仿宋_GB2312" w:eastAsia="仿宋_GB2312" w:cs="仿宋_GB2312"/>
          <w:sz w:val="32"/>
          <w:szCs w:val="32"/>
        </w:rPr>
        <w:t>2021</w:t>
      </w:r>
      <w:r>
        <w:rPr>
          <w:rFonts w:ascii="仿宋_GB2312" w:eastAsia="仿宋_GB2312" w:cs="仿宋_GB2312" w:hint="eastAsia"/>
          <w:sz w:val="32"/>
          <w:szCs w:val="32"/>
        </w:rPr>
        <w:t>年严重精神障碍患者免费服药项目相关经费申请财政预算资金</w:t>
      </w:r>
      <w:r>
        <w:rPr>
          <w:rFonts w:ascii="仿宋_GB2312" w:eastAsia="仿宋_GB2312" w:cs="仿宋_GB2312"/>
          <w:sz w:val="32"/>
          <w:szCs w:val="32"/>
        </w:rPr>
        <w:t>400.00</w:t>
      </w:r>
      <w:r>
        <w:rPr>
          <w:rFonts w:ascii="仿宋_GB2312" w:eastAsia="仿宋_GB2312" w:cs="仿宋_GB2312" w:hint="eastAsia"/>
          <w:sz w:val="32"/>
          <w:szCs w:val="32"/>
        </w:rPr>
        <w:t>万元，实际批复预算资金</w:t>
      </w:r>
      <w:r>
        <w:rPr>
          <w:rFonts w:ascii="仿宋_GB2312" w:eastAsia="仿宋_GB2312" w:cs="仿宋_GB2312"/>
          <w:sz w:val="32"/>
          <w:szCs w:val="32"/>
        </w:rPr>
        <w:t>400.00</w:t>
      </w:r>
      <w:r>
        <w:rPr>
          <w:rFonts w:ascii="仿宋_GB2312" w:eastAsia="仿宋_GB2312" w:cs="仿宋_GB2312" w:hint="eastAsia"/>
          <w:sz w:val="32"/>
          <w:szCs w:val="32"/>
        </w:rPr>
        <w:t>万元。截至</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w:t>
        </w:r>
      </w:smartTag>
      <w:r>
        <w:rPr>
          <w:rFonts w:ascii="仿宋_GB2312" w:eastAsia="仿宋_GB2312" w:cs="仿宋_GB2312" w:hint="eastAsia"/>
          <w:sz w:val="32"/>
          <w:szCs w:val="32"/>
        </w:rPr>
        <w:t>，项目资金支出金额</w:t>
      </w:r>
      <w:r>
        <w:rPr>
          <w:rFonts w:ascii="仿宋_GB2312" w:eastAsia="仿宋_GB2312" w:cs="仿宋_GB2312"/>
          <w:sz w:val="32"/>
          <w:szCs w:val="32"/>
        </w:rPr>
        <w:t>400.00</w:t>
      </w:r>
      <w:r>
        <w:rPr>
          <w:rFonts w:ascii="仿宋_GB2312" w:eastAsia="仿宋_GB2312" w:cs="仿宋_GB2312" w:hint="eastAsia"/>
          <w:sz w:val="32"/>
          <w:szCs w:val="32"/>
        </w:rPr>
        <w:t>万元，预算执行率</w:t>
      </w:r>
      <w:r>
        <w:rPr>
          <w:rFonts w:ascii="仿宋_GB2312" w:eastAsia="仿宋_GB2312" w:cs="仿宋_GB2312"/>
          <w:sz w:val="32"/>
          <w:szCs w:val="32"/>
        </w:rPr>
        <w:t>100%</w:t>
      </w:r>
      <w:r>
        <w:rPr>
          <w:rFonts w:ascii="仿宋_GB2312" w:eastAsia="仿宋_GB2312" w:cs="仿宋_GB2312" w:hint="eastAsia"/>
          <w:sz w:val="32"/>
          <w:szCs w:val="32"/>
        </w:rPr>
        <w:t>。</w:t>
      </w:r>
      <w:bookmarkStart w:id="11" w:name="_Toc375717371"/>
      <w:bookmarkStart w:id="12" w:name="_Toc424911758"/>
    </w:p>
    <w:p w:rsidR="00CC7D95" w:rsidRPr="003F2172" w:rsidRDefault="00CC7D95">
      <w:pPr>
        <w:pStyle w:val="Heading2"/>
        <w:keepNext w:val="0"/>
        <w:keepLines w:val="0"/>
        <w:spacing w:before="0" w:after="0" w:line="360" w:lineRule="auto"/>
        <w:ind w:firstLineChars="200" w:firstLine="640"/>
        <w:rPr>
          <w:rFonts w:ascii="楷体_GB2312" w:eastAsia="楷体_GB2312" w:hAnsi="楷体"/>
          <w:b w:val="0"/>
        </w:rPr>
      </w:pPr>
      <w:bookmarkStart w:id="13" w:name="_Toc28571"/>
      <w:r w:rsidRPr="003F2172">
        <w:rPr>
          <w:rFonts w:ascii="楷体_GB2312" w:eastAsia="楷体_GB2312" w:hAnsi="仿宋_GB2312" w:cs="仿宋_GB2312" w:hint="eastAsia"/>
          <w:b w:val="0"/>
        </w:rPr>
        <w:t>（二）项目绩效目标</w:t>
      </w:r>
      <w:bookmarkEnd w:id="11"/>
      <w:bookmarkEnd w:id="12"/>
      <w:bookmarkEnd w:id="13"/>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总体绩效目标</w:t>
      </w:r>
    </w:p>
    <w:p w:rsidR="00CC7D95" w:rsidRDefault="00CC7D9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为保障严重精神障碍患者治疗、康复的合法权益，帮助严重精神障碍患者恢复社会功能，切实维护首都社会的和谐稳定，有效防止和减少严重精神障碍患者危险行为发生。</w:t>
      </w:r>
    </w:p>
    <w:p w:rsidR="00CC7D95" w:rsidRDefault="00CC7D95" w:rsidP="004F539E">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2.</w:t>
      </w:r>
      <w:bookmarkStart w:id="14" w:name="_Toc375717372"/>
      <w:bookmarkStart w:id="15" w:name="_Toc424911759"/>
      <w:r>
        <w:rPr>
          <w:rFonts w:ascii="仿宋_GB2312" w:eastAsia="仿宋_GB2312" w:cs="仿宋_GB2312" w:hint="eastAsia"/>
          <w:sz w:val="32"/>
          <w:szCs w:val="32"/>
        </w:rPr>
        <w:t>阶段性目标</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hAnsi="仿宋_GB2312" w:cs="仿宋_GB2312" w:hint="eastAsia"/>
          <w:sz w:val="32"/>
          <w:szCs w:val="32"/>
        </w:rPr>
        <w:t>一是加强对社区严重精神障碍患者的管理，为患者提供用药指导、相关检查，提高服药率；二是通过持续对患者进行用药及精神卫生宣传，使患者病情稳定，减少再复发，避免肇事肇祸事件的发生；三是通过血药浓度监测，提高居家患者治疗的稳定性与安全性，掌握患者服药情况，防止病情复发</w:t>
      </w:r>
      <w:r>
        <w:rPr>
          <w:rFonts w:ascii="仿宋_GB2312" w:eastAsia="仿宋_GB2312" w:cs="仿宋_GB2312" w:hint="eastAsia"/>
          <w:sz w:val="32"/>
          <w:szCs w:val="32"/>
        </w:rPr>
        <w:t>。</w:t>
      </w:r>
    </w:p>
    <w:p w:rsidR="00CC7D95" w:rsidRDefault="00CC7D95">
      <w:pPr>
        <w:pStyle w:val="Heading1"/>
        <w:spacing w:line="360" w:lineRule="auto"/>
        <w:ind w:leftChars="0" w:left="0" w:firstLineChars="200" w:firstLine="640"/>
        <w:rPr>
          <w:rFonts w:ascii="黑体" w:eastAsia="黑体" w:hAnsi="黑体"/>
          <w:b w:val="0"/>
          <w:szCs w:val="32"/>
        </w:rPr>
      </w:pPr>
      <w:bookmarkStart w:id="16" w:name="_Toc4916"/>
      <w:r>
        <w:rPr>
          <w:rFonts w:ascii="黑体" w:eastAsia="黑体" w:hAnsi="黑体" w:hint="eastAsia"/>
          <w:b w:val="0"/>
          <w:szCs w:val="32"/>
        </w:rPr>
        <w:t>二、绩效评价工作</w:t>
      </w:r>
      <w:bookmarkEnd w:id="14"/>
      <w:bookmarkEnd w:id="15"/>
      <w:r>
        <w:rPr>
          <w:rFonts w:ascii="黑体" w:eastAsia="黑体" w:hAnsi="黑体" w:hint="eastAsia"/>
          <w:b w:val="0"/>
          <w:szCs w:val="32"/>
        </w:rPr>
        <w:t>开展情况</w:t>
      </w:r>
      <w:bookmarkEnd w:id="16"/>
      <w:r>
        <w:rPr>
          <w:rFonts w:ascii="黑体" w:eastAsia="黑体" w:hAnsi="黑体"/>
          <w:b w:val="0"/>
          <w:szCs w:val="32"/>
        </w:rPr>
        <w:tab/>
      </w:r>
    </w:p>
    <w:p w:rsidR="00CC7D95" w:rsidRPr="003F2172" w:rsidRDefault="00CC7D95">
      <w:pPr>
        <w:pStyle w:val="Heading2"/>
        <w:keepNext w:val="0"/>
        <w:keepLines w:val="0"/>
        <w:spacing w:before="0" w:after="0" w:line="360" w:lineRule="auto"/>
        <w:ind w:firstLineChars="200" w:firstLine="640"/>
        <w:rPr>
          <w:rFonts w:ascii="楷体_GB2312" w:eastAsia="楷体_GB2312" w:hAnsi="仿宋_GB2312" w:cs="仿宋_GB2312"/>
          <w:b w:val="0"/>
        </w:rPr>
      </w:pPr>
      <w:bookmarkStart w:id="17" w:name="_Toc424911760"/>
      <w:bookmarkStart w:id="18" w:name="_Toc375717373"/>
      <w:bookmarkStart w:id="19" w:name="_Toc7506"/>
      <w:r w:rsidRPr="003F2172">
        <w:rPr>
          <w:rFonts w:ascii="楷体_GB2312" w:eastAsia="楷体_GB2312" w:hAnsi="仿宋_GB2312" w:cs="仿宋_GB2312" w:hint="eastAsia"/>
          <w:b w:val="0"/>
        </w:rPr>
        <w:t>（一）</w:t>
      </w:r>
      <w:bookmarkEnd w:id="17"/>
      <w:bookmarkEnd w:id="18"/>
      <w:r w:rsidRPr="003F2172">
        <w:rPr>
          <w:rFonts w:ascii="楷体_GB2312" w:eastAsia="楷体_GB2312" w:hAnsi="仿宋_GB2312" w:cs="仿宋_GB2312" w:hint="eastAsia"/>
          <w:b w:val="0"/>
        </w:rPr>
        <w:t>绩效评价目的、对象和范围</w:t>
      </w:r>
      <w:bookmarkEnd w:id="19"/>
    </w:p>
    <w:p w:rsidR="00CC7D95" w:rsidRDefault="00CC7D95">
      <w:pPr>
        <w:spacing w:line="360" w:lineRule="auto"/>
        <w:ind w:firstLineChars="200" w:firstLine="640"/>
        <w:rPr>
          <w:rFonts w:ascii="楷体" w:eastAsia="楷体" w:hAnsi="楷体"/>
          <w:sz w:val="32"/>
          <w:szCs w:val="32"/>
        </w:rPr>
      </w:pPr>
      <w:bookmarkStart w:id="20" w:name="_Toc16735"/>
      <w:r>
        <w:rPr>
          <w:rFonts w:ascii="仿宋_GB2312" w:eastAsia="仿宋_GB2312" w:hAnsi="仿宋_GB2312" w:cs="仿宋_GB2312"/>
          <w:sz w:val="32"/>
          <w:szCs w:val="32"/>
        </w:rPr>
        <w:t>1.</w:t>
      </w:r>
      <w:r>
        <w:rPr>
          <w:rFonts w:ascii="仿宋_GB2312" w:eastAsia="仿宋_GB2312" w:hAnsi="仿宋_GB2312" w:cs="仿宋_GB2312" w:hint="eastAsia"/>
          <w:sz w:val="32"/>
          <w:szCs w:val="32"/>
        </w:rPr>
        <w:t>绩效评价目的</w:t>
      </w:r>
      <w:bookmarkEnd w:id="20"/>
      <w:r>
        <w:rPr>
          <w:rFonts w:ascii="楷体" w:eastAsia="楷体" w:hAnsi="楷体"/>
          <w:sz w:val="32"/>
          <w:szCs w:val="32"/>
        </w:rPr>
        <w:tab/>
      </w:r>
    </w:p>
    <w:p w:rsidR="00CC7D95" w:rsidRDefault="00CC7D95">
      <w:pPr>
        <w:spacing w:line="360" w:lineRule="auto"/>
        <w:ind w:firstLineChars="200" w:firstLine="640"/>
      </w:pPr>
      <w:r>
        <w:rPr>
          <w:rFonts w:ascii="仿宋_GB2312" w:eastAsia="仿宋_GB2312" w:cs="仿宋_GB2312" w:hint="eastAsia"/>
          <w:sz w:val="32"/>
          <w:szCs w:val="32"/>
        </w:rPr>
        <w:t>本次绩效评价是中介机构受区财政局的委托，目的是为了全面分析和综合评价精保院财政预算资金使用的效果，重点评价项目决策程序的规范性；绩效目标的有效性；预算执行和项目实施的规范性</w:t>
      </w:r>
      <w:r>
        <w:rPr>
          <w:rFonts w:ascii="仿宋_GB2312" w:eastAsia="仿宋_GB2312" w:cs="仿宋_GB2312"/>
          <w:sz w:val="32"/>
          <w:szCs w:val="32"/>
        </w:rPr>
        <w:t>;</w:t>
      </w:r>
      <w:r>
        <w:rPr>
          <w:rFonts w:ascii="仿宋_GB2312" w:eastAsia="仿宋_GB2312" w:cs="仿宋_GB2312" w:hint="eastAsia"/>
          <w:sz w:val="32"/>
          <w:szCs w:val="32"/>
        </w:rPr>
        <w:t>财政资金使用的合规性、经济性和效率性；预算支出的效果性。为进一步规范内部管理、提高财政资金使用效益，强化预算支出的责任和效率提供参考依据。</w:t>
      </w:r>
    </w:p>
    <w:p w:rsidR="00CC7D95" w:rsidRDefault="00CC7D95">
      <w:pPr>
        <w:spacing w:line="360" w:lineRule="auto"/>
        <w:ind w:firstLineChars="200" w:firstLine="640"/>
        <w:rPr>
          <w:rFonts w:ascii="楷体" w:eastAsia="楷体" w:hAnsi="楷体"/>
          <w:sz w:val="32"/>
          <w:szCs w:val="32"/>
        </w:rPr>
      </w:pPr>
      <w:bookmarkStart w:id="21" w:name="_Toc21636"/>
      <w:r>
        <w:rPr>
          <w:rFonts w:ascii="仿宋_GB2312" w:eastAsia="仿宋_GB2312" w:hAnsi="仿宋_GB2312" w:cs="仿宋_GB2312"/>
          <w:sz w:val="32"/>
          <w:szCs w:val="32"/>
        </w:rPr>
        <w:t>2.</w:t>
      </w:r>
      <w:bookmarkStart w:id="22" w:name="_Toc27284"/>
      <w:bookmarkEnd w:id="21"/>
      <w:r>
        <w:rPr>
          <w:rFonts w:ascii="仿宋_GB2312" w:eastAsia="仿宋_GB2312" w:hAnsi="仿宋_GB2312" w:cs="仿宋_GB2312" w:hint="eastAsia"/>
          <w:sz w:val="32"/>
          <w:szCs w:val="32"/>
        </w:rPr>
        <w:t>绩效评价对象和范围</w:t>
      </w:r>
      <w:bookmarkEnd w:id="22"/>
      <w:r>
        <w:rPr>
          <w:rFonts w:ascii="楷体" w:eastAsia="楷体" w:hAnsi="楷体"/>
          <w:sz w:val="32"/>
          <w:szCs w:val="32"/>
        </w:rPr>
        <w:tab/>
      </w:r>
    </w:p>
    <w:p w:rsidR="00CC7D95" w:rsidRDefault="00CC7D95" w:rsidP="00764413">
      <w:pPr>
        <w:spacing w:line="360" w:lineRule="auto"/>
        <w:ind w:firstLineChars="200" w:firstLine="640"/>
        <w:rPr>
          <w:rFonts w:ascii="仿宋_GB2312" w:eastAsia="仿宋_GB2312"/>
          <w:sz w:val="32"/>
          <w:szCs w:val="32"/>
        </w:rPr>
      </w:pPr>
      <w:r>
        <w:rPr>
          <w:rFonts w:ascii="仿宋_GB2312" w:eastAsia="仿宋_GB2312" w:hint="eastAsia"/>
          <w:sz w:val="32"/>
          <w:szCs w:val="32"/>
        </w:rPr>
        <w:t>对精保院</w:t>
      </w:r>
      <w:r>
        <w:rPr>
          <w:rFonts w:ascii="仿宋_GB2312" w:eastAsia="仿宋_GB2312"/>
          <w:sz w:val="32"/>
          <w:szCs w:val="32"/>
        </w:rPr>
        <w:t>2021</w:t>
      </w:r>
      <w:r>
        <w:rPr>
          <w:rFonts w:ascii="仿宋_GB2312" w:eastAsia="仿宋_GB2312" w:hint="eastAsia"/>
          <w:sz w:val="32"/>
          <w:szCs w:val="32"/>
        </w:rPr>
        <w:t>年度实施的</w:t>
      </w:r>
      <w:r>
        <w:rPr>
          <w:rFonts w:ascii="仿宋_GB2312" w:eastAsia="仿宋_GB2312" w:cs="仿宋_GB2312" w:hint="eastAsia"/>
          <w:sz w:val="32"/>
          <w:szCs w:val="32"/>
        </w:rPr>
        <w:t>严重精神障碍患者免费服药项目相关经费</w:t>
      </w:r>
      <w:r>
        <w:rPr>
          <w:rFonts w:ascii="仿宋_GB2312" w:eastAsia="仿宋_GB2312" w:hint="eastAsia"/>
          <w:sz w:val="32"/>
          <w:szCs w:val="32"/>
        </w:rPr>
        <w:t>进行评价，涉及评价金额</w:t>
      </w:r>
      <w:r>
        <w:rPr>
          <w:rFonts w:ascii="仿宋_GB2312" w:eastAsia="仿宋_GB2312"/>
          <w:sz w:val="32"/>
          <w:szCs w:val="32"/>
        </w:rPr>
        <w:t>400.00</w:t>
      </w:r>
      <w:r>
        <w:rPr>
          <w:rFonts w:ascii="仿宋_GB2312" w:eastAsia="仿宋_GB2312" w:hint="eastAsia"/>
          <w:sz w:val="32"/>
          <w:szCs w:val="32"/>
        </w:rPr>
        <w:t>万元。评价工作组从项目决策、项目过程、项目产出、项目效益四个方面进行综合评价。</w:t>
      </w:r>
    </w:p>
    <w:p w:rsidR="00CC7D95" w:rsidRPr="00764413" w:rsidRDefault="00CC7D95" w:rsidP="00764413">
      <w:pPr>
        <w:pStyle w:val="Heading2"/>
        <w:keepNext w:val="0"/>
        <w:keepLines w:val="0"/>
        <w:spacing w:before="0" w:after="0" w:line="360" w:lineRule="auto"/>
        <w:ind w:firstLineChars="200" w:firstLine="640"/>
        <w:rPr>
          <w:rFonts w:ascii="楷体_GB2312" w:eastAsia="楷体_GB2312" w:hAnsi="仿宋_GB2312" w:cs="仿宋_GB2312"/>
          <w:b w:val="0"/>
        </w:rPr>
      </w:pPr>
      <w:bookmarkStart w:id="23" w:name="_Toc21161"/>
      <w:bookmarkStart w:id="24" w:name="_Toc482732173"/>
      <w:r w:rsidRPr="00764413">
        <w:rPr>
          <w:rFonts w:ascii="楷体_GB2312" w:eastAsia="楷体_GB2312" w:hint="eastAsia"/>
          <w:b w:val="0"/>
        </w:rPr>
        <w:t>（二）绩效评价原则方法</w:t>
      </w:r>
      <w:bookmarkEnd w:id="23"/>
    </w:p>
    <w:p w:rsidR="00CC7D95" w:rsidRDefault="00CC7D95">
      <w:pPr>
        <w:spacing w:line="360" w:lineRule="auto"/>
        <w:ind w:firstLineChars="200" w:firstLine="640"/>
        <w:rPr>
          <w:rFonts w:ascii="楷体_GB2312" w:eastAsia="楷体_GB2312" w:hAnsi="黑体" w:cs="黑体"/>
          <w:sz w:val="32"/>
          <w:szCs w:val="32"/>
        </w:rPr>
      </w:pPr>
      <w:bookmarkStart w:id="25" w:name="_Toc21177"/>
      <w:r>
        <w:rPr>
          <w:rFonts w:ascii="仿宋_GB2312" w:eastAsia="仿宋_GB2312" w:hAnsi="仿宋_GB2312" w:cs="仿宋_GB2312" w:hint="eastAsia"/>
          <w:sz w:val="32"/>
          <w:szCs w:val="32"/>
        </w:rPr>
        <w:t>本次评价工作遵循“客观、公正、科学、规范”的原则，重点围绕使用公共财政资金的经济性、效率性、效果性进行分析与评价。结合本项目特点，主要采用的方法是预期目标实现程度的比对法、因素分析法、成本分析法以及定性分析和定量评价相结合的方法。</w:t>
      </w:r>
      <w:bookmarkEnd w:id="25"/>
    </w:p>
    <w:p w:rsidR="00CC7D95" w:rsidRPr="003F2172" w:rsidRDefault="00CC7D95" w:rsidP="004F539E">
      <w:pPr>
        <w:spacing w:line="360" w:lineRule="auto"/>
        <w:ind w:firstLineChars="200" w:firstLine="640"/>
        <w:rPr>
          <w:rFonts w:ascii="楷体_GB2312" w:eastAsia="楷体_GB2312" w:hAnsi="黑体" w:cs="黑体"/>
          <w:sz w:val="32"/>
          <w:szCs w:val="32"/>
        </w:rPr>
      </w:pPr>
      <w:bookmarkStart w:id="26" w:name="_Toc4685"/>
      <w:r w:rsidRPr="003F2172">
        <w:rPr>
          <w:rFonts w:ascii="楷体_GB2312" w:eastAsia="楷体_GB2312" w:hAnsi="仿宋_GB2312" w:cs="仿宋_GB2312" w:hint="eastAsia"/>
          <w:sz w:val="32"/>
          <w:szCs w:val="32"/>
        </w:rPr>
        <w:t>（三）绩效评价指标体系和评分标准</w:t>
      </w:r>
      <w:bookmarkEnd w:id="26"/>
    </w:p>
    <w:tbl>
      <w:tblPr>
        <w:tblW w:w="5000" w:type="pct"/>
        <w:tblLook w:val="00A0"/>
      </w:tblPr>
      <w:tblGrid>
        <w:gridCol w:w="1368"/>
        <w:gridCol w:w="1006"/>
        <w:gridCol w:w="1665"/>
        <w:gridCol w:w="1207"/>
        <w:gridCol w:w="2459"/>
        <w:gridCol w:w="1356"/>
      </w:tblGrid>
      <w:tr w:rsidR="00CC7D95" w:rsidRPr="002516DF" w:rsidTr="002769A2">
        <w:trPr>
          <w:trHeight w:val="567"/>
          <w:tblHeader/>
        </w:trPr>
        <w:tc>
          <w:tcPr>
            <w:tcW w:w="755" w:type="pct"/>
            <w:tcBorders>
              <w:top w:val="single" w:sz="4" w:space="0" w:color="auto"/>
              <w:left w:val="single" w:sz="4" w:space="0" w:color="auto"/>
              <w:bottom w:val="single" w:sz="4" w:space="0" w:color="auto"/>
              <w:right w:val="single" w:sz="4" w:space="0" w:color="auto"/>
            </w:tcBorders>
            <w:vAlign w:val="center"/>
          </w:tcPr>
          <w:p w:rsidR="00CC7D95" w:rsidRPr="002516DF" w:rsidRDefault="00CC7D95" w:rsidP="002769A2">
            <w:pPr>
              <w:widowControl/>
              <w:jc w:val="center"/>
              <w:rPr>
                <w:rFonts w:ascii="宋体" w:cs="宋体"/>
                <w:b/>
                <w:bCs/>
                <w:color w:val="000000"/>
                <w:kern w:val="0"/>
                <w:sz w:val="20"/>
                <w:szCs w:val="20"/>
              </w:rPr>
            </w:pPr>
            <w:bookmarkStart w:id="27" w:name="_Toc375717375"/>
            <w:bookmarkStart w:id="28" w:name="_Toc424911762"/>
            <w:bookmarkStart w:id="29" w:name="_Toc29862"/>
            <w:bookmarkEnd w:id="24"/>
            <w:r>
              <w:rPr>
                <w:rFonts w:ascii="宋体" w:hAnsi="宋体" w:cs="宋体" w:hint="eastAsia"/>
                <w:b/>
                <w:bCs/>
                <w:color w:val="000000"/>
                <w:kern w:val="0"/>
                <w:sz w:val="20"/>
                <w:szCs w:val="20"/>
              </w:rPr>
              <w:t>一级指标</w:t>
            </w:r>
          </w:p>
        </w:tc>
        <w:tc>
          <w:tcPr>
            <w:tcW w:w="555" w:type="pct"/>
            <w:tcBorders>
              <w:top w:val="single" w:sz="4" w:space="0" w:color="auto"/>
              <w:left w:val="single" w:sz="4" w:space="0" w:color="auto"/>
              <w:bottom w:val="single" w:sz="4" w:space="0" w:color="auto"/>
              <w:right w:val="single" w:sz="4" w:space="0" w:color="auto"/>
            </w:tcBorders>
            <w:vAlign w:val="center"/>
          </w:tcPr>
          <w:p w:rsidR="00CC7D95" w:rsidRPr="002516DF" w:rsidRDefault="00CC7D95" w:rsidP="002769A2">
            <w:pPr>
              <w:widowControl/>
              <w:jc w:val="center"/>
              <w:rPr>
                <w:rFonts w:ascii="宋体" w:cs="宋体"/>
                <w:b/>
                <w:bCs/>
                <w:color w:val="000000"/>
                <w:kern w:val="0"/>
                <w:sz w:val="20"/>
                <w:szCs w:val="20"/>
              </w:rPr>
            </w:pPr>
            <w:r>
              <w:rPr>
                <w:rFonts w:ascii="宋体" w:hAnsi="宋体" w:cs="宋体" w:hint="eastAsia"/>
                <w:b/>
                <w:bCs/>
                <w:color w:val="000000"/>
                <w:kern w:val="0"/>
                <w:sz w:val="20"/>
                <w:szCs w:val="20"/>
              </w:rPr>
              <w:t>分值</w:t>
            </w:r>
          </w:p>
        </w:tc>
        <w:tc>
          <w:tcPr>
            <w:tcW w:w="919" w:type="pct"/>
            <w:tcBorders>
              <w:top w:val="single" w:sz="4" w:space="0" w:color="auto"/>
              <w:left w:val="single" w:sz="4" w:space="0" w:color="auto"/>
              <w:bottom w:val="single" w:sz="4" w:space="0" w:color="auto"/>
              <w:right w:val="single" w:sz="4" w:space="0" w:color="auto"/>
            </w:tcBorders>
            <w:vAlign w:val="center"/>
          </w:tcPr>
          <w:p w:rsidR="00CC7D95" w:rsidRPr="002516DF" w:rsidRDefault="00CC7D95" w:rsidP="002769A2">
            <w:pPr>
              <w:widowControl/>
              <w:jc w:val="center"/>
              <w:rPr>
                <w:rFonts w:ascii="宋体" w:cs="宋体"/>
                <w:b/>
                <w:bCs/>
                <w:color w:val="000000"/>
                <w:kern w:val="0"/>
                <w:sz w:val="20"/>
                <w:szCs w:val="20"/>
              </w:rPr>
            </w:pPr>
            <w:r>
              <w:rPr>
                <w:rFonts w:ascii="宋体" w:hAnsi="宋体" w:cs="宋体" w:hint="eastAsia"/>
                <w:b/>
                <w:bCs/>
                <w:color w:val="000000"/>
                <w:kern w:val="0"/>
                <w:sz w:val="20"/>
                <w:szCs w:val="20"/>
              </w:rPr>
              <w:t>二级指标</w:t>
            </w:r>
          </w:p>
        </w:tc>
        <w:tc>
          <w:tcPr>
            <w:tcW w:w="666" w:type="pct"/>
            <w:tcBorders>
              <w:top w:val="single" w:sz="4" w:space="0" w:color="auto"/>
              <w:left w:val="single" w:sz="4" w:space="0" w:color="auto"/>
              <w:bottom w:val="single" w:sz="4" w:space="0" w:color="auto"/>
              <w:right w:val="single" w:sz="4" w:space="0" w:color="auto"/>
            </w:tcBorders>
            <w:vAlign w:val="center"/>
          </w:tcPr>
          <w:p w:rsidR="00CC7D95" w:rsidRPr="002516DF" w:rsidRDefault="00CC7D95" w:rsidP="002769A2">
            <w:pPr>
              <w:widowControl/>
              <w:jc w:val="center"/>
              <w:rPr>
                <w:rFonts w:ascii="宋体" w:cs="宋体"/>
                <w:b/>
                <w:bCs/>
                <w:color w:val="000000"/>
                <w:kern w:val="0"/>
                <w:sz w:val="20"/>
                <w:szCs w:val="20"/>
              </w:rPr>
            </w:pPr>
            <w:r>
              <w:rPr>
                <w:rFonts w:ascii="宋体" w:hAnsi="宋体" w:cs="宋体" w:hint="eastAsia"/>
                <w:b/>
                <w:bCs/>
                <w:color w:val="000000"/>
                <w:kern w:val="0"/>
                <w:sz w:val="20"/>
                <w:szCs w:val="20"/>
              </w:rPr>
              <w:t>分值</w:t>
            </w:r>
          </w:p>
        </w:tc>
        <w:tc>
          <w:tcPr>
            <w:tcW w:w="1357" w:type="pct"/>
            <w:tcBorders>
              <w:top w:val="single" w:sz="4" w:space="0" w:color="auto"/>
              <w:left w:val="single" w:sz="4" w:space="0" w:color="auto"/>
              <w:bottom w:val="single" w:sz="4" w:space="0" w:color="auto"/>
              <w:right w:val="single" w:sz="4" w:space="0" w:color="auto"/>
            </w:tcBorders>
            <w:vAlign w:val="center"/>
          </w:tcPr>
          <w:p w:rsidR="00CC7D95" w:rsidRPr="002516DF" w:rsidRDefault="00CC7D95" w:rsidP="002769A2">
            <w:pPr>
              <w:widowControl/>
              <w:jc w:val="center"/>
              <w:rPr>
                <w:rFonts w:ascii="宋体" w:cs="宋体"/>
                <w:b/>
                <w:bCs/>
                <w:color w:val="000000"/>
                <w:kern w:val="0"/>
                <w:sz w:val="20"/>
                <w:szCs w:val="20"/>
              </w:rPr>
            </w:pPr>
            <w:r>
              <w:rPr>
                <w:rFonts w:ascii="宋体" w:hAnsi="宋体" w:cs="宋体" w:hint="eastAsia"/>
                <w:b/>
                <w:bCs/>
                <w:color w:val="000000"/>
                <w:kern w:val="0"/>
                <w:sz w:val="20"/>
                <w:szCs w:val="20"/>
              </w:rPr>
              <w:t>三级指标</w:t>
            </w:r>
          </w:p>
        </w:tc>
        <w:tc>
          <w:tcPr>
            <w:tcW w:w="748" w:type="pct"/>
            <w:tcBorders>
              <w:top w:val="single" w:sz="4" w:space="0" w:color="auto"/>
              <w:left w:val="single" w:sz="4" w:space="0" w:color="auto"/>
              <w:bottom w:val="single" w:sz="4" w:space="0" w:color="auto"/>
              <w:right w:val="single" w:sz="4" w:space="0" w:color="auto"/>
            </w:tcBorders>
            <w:vAlign w:val="center"/>
          </w:tcPr>
          <w:p w:rsidR="00CC7D95" w:rsidRPr="002516DF" w:rsidRDefault="00CC7D95" w:rsidP="002769A2">
            <w:pPr>
              <w:widowControl/>
              <w:jc w:val="center"/>
              <w:rPr>
                <w:rFonts w:ascii="宋体" w:cs="宋体"/>
                <w:b/>
                <w:bCs/>
                <w:color w:val="000000"/>
                <w:kern w:val="0"/>
                <w:sz w:val="20"/>
                <w:szCs w:val="20"/>
              </w:rPr>
            </w:pPr>
            <w:r>
              <w:rPr>
                <w:rFonts w:ascii="宋体" w:hAnsi="宋体" w:cs="宋体" w:hint="eastAsia"/>
                <w:b/>
                <w:bCs/>
                <w:color w:val="000000"/>
                <w:kern w:val="0"/>
                <w:sz w:val="20"/>
                <w:szCs w:val="20"/>
              </w:rPr>
              <w:t>分值</w:t>
            </w:r>
          </w:p>
        </w:tc>
      </w:tr>
      <w:tr w:rsidR="00CC7D95" w:rsidRPr="00686B1C" w:rsidTr="00276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restart"/>
            <w:vAlign w:val="center"/>
          </w:tcPr>
          <w:p w:rsidR="00CC7D95" w:rsidRPr="002516DF" w:rsidRDefault="00CC7D95" w:rsidP="002769A2">
            <w:pPr>
              <w:widowControl/>
              <w:jc w:val="center"/>
              <w:rPr>
                <w:rFonts w:ascii="宋体" w:cs="宋体"/>
                <w:kern w:val="0"/>
                <w:sz w:val="20"/>
                <w:szCs w:val="20"/>
              </w:rPr>
            </w:pPr>
            <w:r w:rsidRPr="00AB646A">
              <w:rPr>
                <w:rFonts w:ascii="宋体" w:hAnsi="宋体" w:cs="宋体" w:hint="eastAsia"/>
                <w:kern w:val="0"/>
                <w:sz w:val="20"/>
                <w:szCs w:val="20"/>
              </w:rPr>
              <w:t>决策</w:t>
            </w:r>
          </w:p>
        </w:tc>
        <w:tc>
          <w:tcPr>
            <w:tcW w:w="555" w:type="pct"/>
            <w:vMerge w:val="restart"/>
            <w:vAlign w:val="center"/>
          </w:tcPr>
          <w:p w:rsidR="00CC7D95" w:rsidRPr="002516DF" w:rsidRDefault="00CC7D95" w:rsidP="002769A2">
            <w:pPr>
              <w:widowControl/>
              <w:jc w:val="center"/>
              <w:rPr>
                <w:rFonts w:ascii="宋体" w:cs="宋体"/>
                <w:kern w:val="0"/>
                <w:sz w:val="20"/>
                <w:szCs w:val="20"/>
              </w:rPr>
            </w:pPr>
            <w:r>
              <w:rPr>
                <w:rFonts w:ascii="宋体" w:hAnsi="宋体" w:cs="宋体"/>
                <w:kern w:val="0"/>
                <w:sz w:val="20"/>
                <w:szCs w:val="20"/>
              </w:rPr>
              <w:t>10</w:t>
            </w:r>
          </w:p>
        </w:tc>
        <w:tc>
          <w:tcPr>
            <w:tcW w:w="919" w:type="pct"/>
            <w:vMerge w:val="restart"/>
            <w:vAlign w:val="center"/>
          </w:tcPr>
          <w:p w:rsidR="00CC7D95" w:rsidRPr="002516DF" w:rsidRDefault="00CC7D95" w:rsidP="002769A2">
            <w:pPr>
              <w:widowControl/>
              <w:jc w:val="center"/>
              <w:rPr>
                <w:rFonts w:ascii="宋体" w:cs="宋体"/>
                <w:color w:val="000000"/>
                <w:kern w:val="0"/>
                <w:sz w:val="20"/>
                <w:szCs w:val="20"/>
              </w:rPr>
            </w:pPr>
            <w:r>
              <w:rPr>
                <w:rFonts w:ascii="宋体" w:hAnsi="宋体" w:cs="宋体" w:hint="eastAsia"/>
                <w:color w:val="000000"/>
                <w:kern w:val="0"/>
                <w:sz w:val="20"/>
                <w:szCs w:val="20"/>
              </w:rPr>
              <w:t>项目立项</w:t>
            </w:r>
          </w:p>
        </w:tc>
        <w:tc>
          <w:tcPr>
            <w:tcW w:w="666" w:type="pct"/>
            <w:vMerge w:val="restart"/>
            <w:vAlign w:val="center"/>
          </w:tcPr>
          <w:p w:rsidR="00CC7D95" w:rsidRPr="002516DF" w:rsidRDefault="00CC7D95" w:rsidP="002769A2">
            <w:pPr>
              <w:widowControl/>
              <w:jc w:val="center"/>
              <w:rPr>
                <w:rFonts w:ascii="宋体" w:cs="宋体"/>
                <w:color w:val="000000"/>
                <w:kern w:val="0"/>
                <w:sz w:val="20"/>
                <w:szCs w:val="20"/>
              </w:rPr>
            </w:pPr>
            <w:r>
              <w:rPr>
                <w:rFonts w:ascii="宋体" w:hAnsi="宋体" w:cs="宋体"/>
                <w:color w:val="000000"/>
                <w:kern w:val="0"/>
                <w:sz w:val="20"/>
                <w:szCs w:val="20"/>
              </w:rPr>
              <w:t>3</w:t>
            </w:r>
          </w:p>
        </w:tc>
        <w:tc>
          <w:tcPr>
            <w:tcW w:w="1357" w:type="pct"/>
            <w:vAlign w:val="center"/>
          </w:tcPr>
          <w:p w:rsidR="00CC7D95" w:rsidRPr="002516DF" w:rsidRDefault="00CC7D95" w:rsidP="002769A2">
            <w:pPr>
              <w:widowControl/>
              <w:jc w:val="center"/>
              <w:rPr>
                <w:rFonts w:ascii="宋体" w:cs="宋体"/>
                <w:kern w:val="0"/>
                <w:sz w:val="20"/>
                <w:szCs w:val="20"/>
              </w:rPr>
            </w:pPr>
            <w:r w:rsidRPr="00AB646A">
              <w:rPr>
                <w:rFonts w:ascii="宋体" w:hAnsi="宋体" w:cs="宋体" w:hint="eastAsia"/>
                <w:kern w:val="0"/>
                <w:sz w:val="20"/>
                <w:szCs w:val="20"/>
              </w:rPr>
              <w:t>立项依据充分性</w:t>
            </w:r>
          </w:p>
        </w:tc>
        <w:tc>
          <w:tcPr>
            <w:tcW w:w="748" w:type="pct"/>
            <w:vAlign w:val="center"/>
          </w:tcPr>
          <w:p w:rsidR="00CC7D95" w:rsidRPr="00686B1C" w:rsidRDefault="00CC7D95" w:rsidP="002769A2">
            <w:pPr>
              <w:widowControl/>
              <w:jc w:val="center"/>
              <w:rPr>
                <w:rFonts w:ascii="宋体" w:cs="宋体"/>
                <w:color w:val="000000"/>
                <w:kern w:val="0"/>
                <w:sz w:val="20"/>
                <w:szCs w:val="20"/>
              </w:rPr>
            </w:pPr>
            <w:r>
              <w:rPr>
                <w:rFonts w:ascii="宋体" w:hAnsi="宋体" w:cs="宋体"/>
                <w:color w:val="000000"/>
                <w:kern w:val="0"/>
                <w:sz w:val="20"/>
                <w:szCs w:val="20"/>
              </w:rPr>
              <w:t>1.5</w:t>
            </w:r>
          </w:p>
        </w:tc>
      </w:tr>
      <w:tr w:rsidR="00CC7D95" w:rsidRPr="00686B1C" w:rsidTr="00276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ign w:val="center"/>
          </w:tcPr>
          <w:p w:rsidR="00CC7D95" w:rsidRPr="00686B1C" w:rsidRDefault="00CC7D95" w:rsidP="002769A2">
            <w:pPr>
              <w:widowControl/>
              <w:jc w:val="center"/>
              <w:rPr>
                <w:rFonts w:ascii="宋体" w:cs="宋体"/>
                <w:kern w:val="0"/>
                <w:sz w:val="20"/>
                <w:szCs w:val="20"/>
              </w:rPr>
            </w:pPr>
          </w:p>
        </w:tc>
        <w:tc>
          <w:tcPr>
            <w:tcW w:w="555" w:type="pct"/>
            <w:vMerge/>
            <w:vAlign w:val="center"/>
          </w:tcPr>
          <w:p w:rsidR="00CC7D95" w:rsidRPr="00686B1C" w:rsidRDefault="00CC7D95" w:rsidP="002769A2">
            <w:pPr>
              <w:widowControl/>
              <w:jc w:val="center"/>
              <w:rPr>
                <w:rFonts w:ascii="宋体" w:cs="宋体"/>
                <w:kern w:val="0"/>
                <w:sz w:val="20"/>
                <w:szCs w:val="20"/>
              </w:rPr>
            </w:pPr>
          </w:p>
        </w:tc>
        <w:tc>
          <w:tcPr>
            <w:tcW w:w="919" w:type="pct"/>
            <w:vMerge/>
            <w:vAlign w:val="center"/>
          </w:tcPr>
          <w:p w:rsidR="00CC7D95" w:rsidRPr="00686B1C" w:rsidRDefault="00CC7D95" w:rsidP="002769A2">
            <w:pPr>
              <w:widowControl/>
              <w:jc w:val="center"/>
              <w:rPr>
                <w:rFonts w:ascii="宋体" w:cs="宋体"/>
                <w:color w:val="000000"/>
                <w:kern w:val="0"/>
                <w:sz w:val="20"/>
                <w:szCs w:val="20"/>
              </w:rPr>
            </w:pPr>
          </w:p>
        </w:tc>
        <w:tc>
          <w:tcPr>
            <w:tcW w:w="666" w:type="pct"/>
            <w:vMerge/>
            <w:vAlign w:val="center"/>
          </w:tcPr>
          <w:p w:rsidR="00CC7D95" w:rsidRPr="00686B1C" w:rsidRDefault="00CC7D95" w:rsidP="002769A2">
            <w:pPr>
              <w:widowControl/>
              <w:jc w:val="center"/>
              <w:rPr>
                <w:rFonts w:ascii="宋体" w:cs="宋体"/>
                <w:color w:val="000000"/>
                <w:kern w:val="0"/>
                <w:sz w:val="20"/>
                <w:szCs w:val="20"/>
              </w:rPr>
            </w:pPr>
          </w:p>
        </w:tc>
        <w:tc>
          <w:tcPr>
            <w:tcW w:w="1357" w:type="pct"/>
            <w:vAlign w:val="center"/>
          </w:tcPr>
          <w:p w:rsidR="00CC7D95" w:rsidRPr="00686B1C" w:rsidRDefault="00CC7D95" w:rsidP="002769A2">
            <w:pPr>
              <w:widowControl/>
              <w:jc w:val="center"/>
              <w:rPr>
                <w:rFonts w:ascii="宋体" w:cs="宋体"/>
                <w:kern w:val="0"/>
                <w:sz w:val="20"/>
                <w:szCs w:val="20"/>
              </w:rPr>
            </w:pPr>
            <w:r w:rsidRPr="00686B1C">
              <w:rPr>
                <w:rFonts w:ascii="宋体" w:hAnsi="宋体" w:cs="宋体" w:hint="eastAsia"/>
                <w:kern w:val="0"/>
                <w:sz w:val="20"/>
                <w:szCs w:val="20"/>
              </w:rPr>
              <w:t>立项程序规范性</w:t>
            </w:r>
          </w:p>
        </w:tc>
        <w:tc>
          <w:tcPr>
            <w:tcW w:w="748" w:type="pct"/>
            <w:vAlign w:val="center"/>
          </w:tcPr>
          <w:p w:rsidR="00CC7D95" w:rsidRPr="00686B1C" w:rsidRDefault="00CC7D95" w:rsidP="002769A2">
            <w:pPr>
              <w:widowControl/>
              <w:jc w:val="center"/>
              <w:rPr>
                <w:rFonts w:ascii="宋体" w:cs="宋体"/>
                <w:color w:val="000000"/>
                <w:kern w:val="0"/>
                <w:sz w:val="20"/>
                <w:szCs w:val="20"/>
              </w:rPr>
            </w:pPr>
            <w:r>
              <w:rPr>
                <w:rFonts w:ascii="宋体" w:hAnsi="宋体" w:cs="宋体"/>
                <w:color w:val="000000"/>
                <w:kern w:val="0"/>
                <w:sz w:val="20"/>
                <w:szCs w:val="20"/>
              </w:rPr>
              <w:t>1.5</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ign w:val="center"/>
          </w:tcPr>
          <w:p w:rsidR="00CC7D95" w:rsidRPr="00686B1C" w:rsidRDefault="00CC7D95" w:rsidP="00130F1D">
            <w:pPr>
              <w:widowControl/>
              <w:jc w:val="left"/>
              <w:rPr>
                <w:rFonts w:ascii="宋体" w:cs="宋体"/>
                <w:kern w:val="0"/>
                <w:sz w:val="20"/>
                <w:szCs w:val="20"/>
              </w:rPr>
            </w:pPr>
          </w:p>
        </w:tc>
        <w:tc>
          <w:tcPr>
            <w:tcW w:w="555" w:type="pct"/>
            <w:vMerge/>
            <w:vAlign w:val="center"/>
          </w:tcPr>
          <w:p w:rsidR="00CC7D95" w:rsidRPr="00686B1C" w:rsidRDefault="00CC7D95" w:rsidP="00130F1D">
            <w:pPr>
              <w:widowControl/>
              <w:jc w:val="left"/>
              <w:rPr>
                <w:rFonts w:ascii="宋体" w:cs="宋体"/>
                <w:kern w:val="0"/>
                <w:sz w:val="20"/>
                <w:szCs w:val="20"/>
              </w:rPr>
            </w:pPr>
          </w:p>
        </w:tc>
        <w:tc>
          <w:tcPr>
            <w:tcW w:w="919" w:type="pct"/>
            <w:vMerge w:val="restar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 xml:space="preserve">绩效目标　</w:t>
            </w:r>
          </w:p>
        </w:tc>
        <w:tc>
          <w:tcPr>
            <w:tcW w:w="666" w:type="pct"/>
            <w:vMerge w:val="restart"/>
            <w:vAlign w:val="center"/>
          </w:tcPr>
          <w:p w:rsidR="00CC7D95" w:rsidRPr="00686B1C" w:rsidRDefault="00CC7D95" w:rsidP="00130F1D">
            <w:pPr>
              <w:widowControl/>
              <w:jc w:val="center"/>
              <w:rPr>
                <w:rFonts w:ascii="宋体" w:cs="宋体"/>
                <w:color w:val="000000"/>
                <w:kern w:val="0"/>
                <w:sz w:val="20"/>
                <w:szCs w:val="20"/>
              </w:rPr>
            </w:pPr>
            <w:r>
              <w:rPr>
                <w:rFonts w:ascii="宋体" w:hAnsi="宋体" w:cs="宋体"/>
                <w:color w:val="000000"/>
                <w:kern w:val="0"/>
                <w:sz w:val="20"/>
                <w:szCs w:val="20"/>
              </w:rPr>
              <w:t>4</w:t>
            </w:r>
          </w:p>
        </w:tc>
        <w:tc>
          <w:tcPr>
            <w:tcW w:w="1357" w:type="pc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绩效目标合理性</w:t>
            </w:r>
          </w:p>
        </w:tc>
        <w:tc>
          <w:tcPr>
            <w:tcW w:w="748" w:type="pct"/>
            <w:vAlign w:val="center"/>
          </w:tcPr>
          <w:p w:rsidR="00CC7D95" w:rsidRPr="00686B1C" w:rsidRDefault="00CC7D95" w:rsidP="00130F1D">
            <w:pPr>
              <w:widowControl/>
              <w:jc w:val="center"/>
              <w:rPr>
                <w:rFonts w:ascii="宋体" w:cs="宋体"/>
                <w:kern w:val="0"/>
                <w:sz w:val="20"/>
                <w:szCs w:val="20"/>
              </w:rPr>
            </w:pPr>
            <w:r>
              <w:rPr>
                <w:rFonts w:ascii="宋体" w:hAnsi="宋体" w:cs="宋体"/>
                <w:kern w:val="0"/>
                <w:sz w:val="20"/>
                <w:szCs w:val="20"/>
              </w:rPr>
              <w:t>2</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ign w:val="center"/>
          </w:tcPr>
          <w:p w:rsidR="00CC7D95" w:rsidRPr="00686B1C" w:rsidRDefault="00CC7D95" w:rsidP="00130F1D">
            <w:pPr>
              <w:widowControl/>
              <w:jc w:val="left"/>
              <w:rPr>
                <w:rFonts w:ascii="宋体" w:cs="宋体"/>
                <w:kern w:val="0"/>
                <w:sz w:val="20"/>
                <w:szCs w:val="20"/>
              </w:rPr>
            </w:pPr>
          </w:p>
        </w:tc>
        <w:tc>
          <w:tcPr>
            <w:tcW w:w="555" w:type="pct"/>
            <w:vMerge/>
            <w:vAlign w:val="center"/>
          </w:tcPr>
          <w:p w:rsidR="00CC7D95" w:rsidRPr="00686B1C" w:rsidRDefault="00CC7D95" w:rsidP="00130F1D">
            <w:pPr>
              <w:widowControl/>
              <w:jc w:val="left"/>
              <w:rPr>
                <w:rFonts w:ascii="宋体" w:cs="宋体"/>
                <w:kern w:val="0"/>
                <w:sz w:val="20"/>
                <w:szCs w:val="20"/>
              </w:rPr>
            </w:pPr>
          </w:p>
        </w:tc>
        <w:tc>
          <w:tcPr>
            <w:tcW w:w="919" w:type="pct"/>
            <w:vMerge/>
            <w:vAlign w:val="center"/>
          </w:tcPr>
          <w:p w:rsidR="00CC7D95" w:rsidRPr="00686B1C" w:rsidRDefault="00CC7D95" w:rsidP="00130F1D">
            <w:pPr>
              <w:widowControl/>
              <w:jc w:val="left"/>
              <w:rPr>
                <w:rFonts w:ascii="宋体" w:cs="宋体"/>
                <w:kern w:val="0"/>
                <w:sz w:val="20"/>
                <w:szCs w:val="20"/>
              </w:rPr>
            </w:pPr>
          </w:p>
        </w:tc>
        <w:tc>
          <w:tcPr>
            <w:tcW w:w="666" w:type="pct"/>
            <w:vMerge/>
            <w:vAlign w:val="center"/>
          </w:tcPr>
          <w:p w:rsidR="00CC7D95" w:rsidRPr="00686B1C" w:rsidRDefault="00CC7D95" w:rsidP="00130F1D">
            <w:pPr>
              <w:widowControl/>
              <w:jc w:val="left"/>
              <w:rPr>
                <w:rFonts w:ascii="宋体" w:cs="宋体"/>
                <w:color w:val="000000"/>
                <w:kern w:val="0"/>
                <w:sz w:val="20"/>
                <w:szCs w:val="20"/>
              </w:rPr>
            </w:pPr>
          </w:p>
        </w:tc>
        <w:tc>
          <w:tcPr>
            <w:tcW w:w="1357" w:type="pc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绩效指标明确性</w:t>
            </w:r>
          </w:p>
        </w:tc>
        <w:tc>
          <w:tcPr>
            <w:tcW w:w="748" w:type="pct"/>
            <w:vAlign w:val="center"/>
          </w:tcPr>
          <w:p w:rsidR="00CC7D95" w:rsidRPr="00686B1C" w:rsidRDefault="00CC7D95" w:rsidP="00130F1D">
            <w:pPr>
              <w:widowControl/>
              <w:jc w:val="center"/>
              <w:rPr>
                <w:rFonts w:ascii="宋体" w:cs="宋体"/>
                <w:kern w:val="0"/>
                <w:sz w:val="20"/>
                <w:szCs w:val="20"/>
              </w:rPr>
            </w:pPr>
            <w:r>
              <w:rPr>
                <w:rFonts w:ascii="宋体" w:hAnsi="宋体" w:cs="宋体"/>
                <w:kern w:val="0"/>
                <w:sz w:val="20"/>
                <w:szCs w:val="20"/>
              </w:rPr>
              <w:t>2</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3"/>
        </w:trPr>
        <w:tc>
          <w:tcPr>
            <w:tcW w:w="755" w:type="pct"/>
            <w:vMerge/>
            <w:vAlign w:val="center"/>
          </w:tcPr>
          <w:p w:rsidR="00CC7D95" w:rsidRPr="00686B1C" w:rsidRDefault="00CC7D95" w:rsidP="00130F1D">
            <w:pPr>
              <w:widowControl/>
              <w:jc w:val="left"/>
              <w:rPr>
                <w:rFonts w:ascii="宋体" w:cs="宋体"/>
                <w:kern w:val="0"/>
                <w:sz w:val="20"/>
                <w:szCs w:val="20"/>
              </w:rPr>
            </w:pPr>
          </w:p>
        </w:tc>
        <w:tc>
          <w:tcPr>
            <w:tcW w:w="555" w:type="pct"/>
            <w:vMerge/>
            <w:vAlign w:val="center"/>
          </w:tcPr>
          <w:p w:rsidR="00CC7D95" w:rsidRPr="00686B1C" w:rsidRDefault="00CC7D95" w:rsidP="00130F1D">
            <w:pPr>
              <w:widowControl/>
              <w:jc w:val="left"/>
              <w:rPr>
                <w:rFonts w:ascii="宋体" w:cs="宋体"/>
                <w:kern w:val="0"/>
                <w:sz w:val="20"/>
                <w:szCs w:val="20"/>
              </w:rPr>
            </w:pPr>
          </w:p>
        </w:tc>
        <w:tc>
          <w:tcPr>
            <w:tcW w:w="919" w:type="pct"/>
            <w:vMerge w:val="restar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资金投入</w:t>
            </w:r>
          </w:p>
        </w:tc>
        <w:tc>
          <w:tcPr>
            <w:tcW w:w="666" w:type="pct"/>
            <w:vMerge w:val="restart"/>
            <w:vAlign w:val="center"/>
          </w:tcPr>
          <w:p w:rsidR="00CC7D95" w:rsidRPr="00686B1C" w:rsidRDefault="00CC7D95" w:rsidP="00130F1D">
            <w:pPr>
              <w:widowControl/>
              <w:jc w:val="center"/>
              <w:rPr>
                <w:rFonts w:ascii="宋体" w:cs="宋体"/>
                <w:kern w:val="0"/>
                <w:sz w:val="20"/>
                <w:szCs w:val="20"/>
              </w:rPr>
            </w:pPr>
            <w:r>
              <w:rPr>
                <w:rFonts w:ascii="宋体" w:hAnsi="宋体" w:cs="宋体"/>
                <w:kern w:val="0"/>
                <w:sz w:val="20"/>
                <w:szCs w:val="20"/>
              </w:rPr>
              <w:t>3</w:t>
            </w:r>
          </w:p>
        </w:tc>
        <w:tc>
          <w:tcPr>
            <w:tcW w:w="1357" w:type="pc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预算编制科学性</w:t>
            </w:r>
          </w:p>
        </w:tc>
        <w:tc>
          <w:tcPr>
            <w:tcW w:w="748" w:type="pct"/>
            <w:vAlign w:val="center"/>
          </w:tcPr>
          <w:p w:rsidR="00CC7D95" w:rsidRPr="00686B1C" w:rsidRDefault="00CC7D95" w:rsidP="00130F1D">
            <w:pPr>
              <w:widowControl/>
              <w:jc w:val="center"/>
              <w:rPr>
                <w:rFonts w:ascii="宋体" w:cs="宋体"/>
                <w:kern w:val="0"/>
                <w:sz w:val="20"/>
                <w:szCs w:val="20"/>
              </w:rPr>
            </w:pPr>
            <w:r>
              <w:rPr>
                <w:rFonts w:ascii="宋体" w:hAnsi="宋体" w:cs="宋体"/>
                <w:kern w:val="0"/>
                <w:sz w:val="20"/>
                <w:szCs w:val="20"/>
              </w:rPr>
              <w:t>1.5</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755" w:type="pct"/>
            <w:vMerge/>
            <w:vAlign w:val="center"/>
          </w:tcPr>
          <w:p w:rsidR="00CC7D95" w:rsidRPr="00686B1C" w:rsidRDefault="00CC7D95" w:rsidP="00130F1D">
            <w:pPr>
              <w:widowControl/>
              <w:jc w:val="center"/>
              <w:rPr>
                <w:rFonts w:ascii="宋体" w:cs="宋体"/>
                <w:kern w:val="0"/>
                <w:sz w:val="20"/>
                <w:szCs w:val="20"/>
              </w:rPr>
            </w:pPr>
          </w:p>
        </w:tc>
        <w:tc>
          <w:tcPr>
            <w:tcW w:w="555" w:type="pct"/>
            <w:vMerge/>
            <w:vAlign w:val="center"/>
          </w:tcPr>
          <w:p w:rsidR="00CC7D95" w:rsidRPr="00686B1C" w:rsidRDefault="00CC7D95" w:rsidP="00130F1D">
            <w:pPr>
              <w:widowControl/>
              <w:jc w:val="center"/>
              <w:rPr>
                <w:rFonts w:ascii="宋体" w:cs="宋体"/>
                <w:kern w:val="0"/>
                <w:sz w:val="20"/>
                <w:szCs w:val="20"/>
              </w:rPr>
            </w:pPr>
          </w:p>
        </w:tc>
        <w:tc>
          <w:tcPr>
            <w:tcW w:w="919" w:type="pct"/>
            <w:vMerge/>
            <w:vAlign w:val="center"/>
          </w:tcPr>
          <w:p w:rsidR="00CC7D95" w:rsidRPr="00686B1C" w:rsidRDefault="00CC7D95" w:rsidP="00130F1D">
            <w:pPr>
              <w:widowControl/>
              <w:jc w:val="center"/>
              <w:rPr>
                <w:rFonts w:ascii="宋体" w:cs="宋体"/>
                <w:kern w:val="0"/>
                <w:sz w:val="20"/>
                <w:szCs w:val="20"/>
              </w:rPr>
            </w:pPr>
          </w:p>
        </w:tc>
        <w:tc>
          <w:tcPr>
            <w:tcW w:w="666" w:type="pct"/>
            <w:vMerge/>
            <w:vAlign w:val="center"/>
          </w:tcPr>
          <w:p w:rsidR="00CC7D95" w:rsidRPr="00686B1C" w:rsidRDefault="00CC7D95" w:rsidP="00130F1D">
            <w:pPr>
              <w:widowControl/>
              <w:jc w:val="center"/>
              <w:rPr>
                <w:rFonts w:ascii="宋体" w:cs="宋体"/>
                <w:kern w:val="0"/>
                <w:sz w:val="20"/>
                <w:szCs w:val="20"/>
              </w:rPr>
            </w:pPr>
          </w:p>
        </w:tc>
        <w:tc>
          <w:tcPr>
            <w:tcW w:w="1357" w:type="pct"/>
            <w:vAlign w:val="center"/>
          </w:tcPr>
          <w:p w:rsidR="00CC7D95" w:rsidRPr="00686B1C" w:rsidRDefault="00CC7D95" w:rsidP="00130F1D">
            <w:pPr>
              <w:widowControl/>
              <w:jc w:val="center"/>
              <w:rPr>
                <w:rFonts w:ascii="宋体" w:cs="宋体"/>
                <w:color w:val="000000"/>
                <w:kern w:val="0"/>
                <w:sz w:val="20"/>
                <w:szCs w:val="20"/>
              </w:rPr>
            </w:pPr>
            <w:r w:rsidRPr="00686B1C">
              <w:rPr>
                <w:rFonts w:ascii="宋体" w:hAnsi="宋体" w:cs="宋体" w:hint="eastAsia"/>
                <w:color w:val="000000"/>
                <w:kern w:val="0"/>
                <w:sz w:val="20"/>
                <w:szCs w:val="20"/>
              </w:rPr>
              <w:t>资金分配</w:t>
            </w:r>
            <w:r w:rsidRPr="00686B1C">
              <w:rPr>
                <w:rFonts w:ascii="宋体" w:cs="宋体"/>
                <w:color w:val="000000"/>
                <w:kern w:val="0"/>
                <w:sz w:val="20"/>
                <w:szCs w:val="20"/>
              </w:rPr>
              <w:br w:type="page"/>
            </w:r>
            <w:r w:rsidRPr="00686B1C">
              <w:rPr>
                <w:rFonts w:ascii="宋体" w:hAnsi="宋体" w:cs="宋体" w:hint="eastAsia"/>
                <w:color w:val="000000"/>
                <w:kern w:val="0"/>
                <w:sz w:val="20"/>
                <w:szCs w:val="20"/>
              </w:rPr>
              <w:t>合理性</w:t>
            </w:r>
          </w:p>
        </w:tc>
        <w:tc>
          <w:tcPr>
            <w:tcW w:w="748" w:type="pct"/>
            <w:vAlign w:val="center"/>
          </w:tcPr>
          <w:p w:rsidR="00CC7D95" w:rsidRPr="00686B1C" w:rsidRDefault="00CC7D95" w:rsidP="00130F1D">
            <w:pPr>
              <w:widowControl/>
              <w:jc w:val="center"/>
              <w:rPr>
                <w:rFonts w:ascii="宋体" w:cs="宋体"/>
                <w:color w:val="000000"/>
                <w:kern w:val="0"/>
                <w:sz w:val="20"/>
                <w:szCs w:val="20"/>
              </w:rPr>
            </w:pPr>
            <w:r>
              <w:rPr>
                <w:rFonts w:ascii="宋体" w:hAnsi="宋体" w:cs="宋体"/>
                <w:color w:val="000000"/>
                <w:kern w:val="0"/>
                <w:sz w:val="20"/>
                <w:szCs w:val="20"/>
              </w:rPr>
              <w:t>1.5</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restart"/>
            <w:vAlign w:val="center"/>
          </w:tcPr>
          <w:p w:rsidR="00CC7D95" w:rsidRDefault="00CC7D95" w:rsidP="00130F1D">
            <w:pPr>
              <w:widowControl/>
              <w:jc w:val="center"/>
              <w:rPr>
                <w:rFonts w:ascii="宋体" w:cs="宋体"/>
                <w:color w:val="000000"/>
                <w:kern w:val="0"/>
                <w:sz w:val="20"/>
                <w:szCs w:val="20"/>
              </w:rPr>
            </w:pPr>
          </w:p>
          <w:p w:rsidR="00CC7D95" w:rsidRDefault="00CC7D95" w:rsidP="00130F1D">
            <w:pPr>
              <w:widowControl/>
              <w:jc w:val="center"/>
              <w:rPr>
                <w:rFonts w:ascii="宋体" w:cs="宋体"/>
                <w:color w:val="000000"/>
                <w:kern w:val="0"/>
                <w:sz w:val="20"/>
                <w:szCs w:val="20"/>
              </w:rPr>
            </w:pPr>
          </w:p>
          <w:p w:rsidR="00CC7D95" w:rsidRDefault="00CC7D95" w:rsidP="00130F1D">
            <w:pPr>
              <w:widowControl/>
              <w:jc w:val="center"/>
              <w:rPr>
                <w:rFonts w:ascii="宋体" w:cs="宋体"/>
                <w:color w:val="000000"/>
                <w:kern w:val="0"/>
                <w:sz w:val="20"/>
                <w:szCs w:val="20"/>
              </w:rPr>
            </w:pPr>
          </w:p>
          <w:p w:rsidR="00CC7D95" w:rsidRPr="00686B1C" w:rsidRDefault="00CC7D95" w:rsidP="00130F1D">
            <w:pPr>
              <w:widowControl/>
              <w:jc w:val="center"/>
              <w:rPr>
                <w:rFonts w:ascii="宋体" w:cs="宋体"/>
                <w:color w:val="000000"/>
                <w:kern w:val="0"/>
                <w:sz w:val="20"/>
                <w:szCs w:val="20"/>
              </w:rPr>
            </w:pPr>
            <w:r w:rsidRPr="00686B1C">
              <w:rPr>
                <w:rFonts w:ascii="宋体" w:hAnsi="宋体" w:cs="宋体" w:hint="eastAsia"/>
                <w:color w:val="000000"/>
                <w:kern w:val="0"/>
                <w:sz w:val="20"/>
                <w:szCs w:val="20"/>
              </w:rPr>
              <w:t>过程</w:t>
            </w:r>
          </w:p>
          <w:p w:rsidR="00CC7D95" w:rsidRDefault="00CC7D95" w:rsidP="00130F1D">
            <w:pPr>
              <w:jc w:val="center"/>
              <w:rPr>
                <w:rFonts w:ascii="宋体" w:cs="宋体"/>
                <w:color w:val="000000"/>
                <w:kern w:val="0"/>
                <w:sz w:val="20"/>
                <w:szCs w:val="20"/>
              </w:rPr>
            </w:pPr>
          </w:p>
          <w:p w:rsidR="00CC7D95" w:rsidRDefault="00CC7D95" w:rsidP="00130F1D">
            <w:pPr>
              <w:jc w:val="center"/>
              <w:rPr>
                <w:rFonts w:ascii="宋体" w:cs="宋体"/>
                <w:color w:val="000000"/>
                <w:kern w:val="0"/>
                <w:sz w:val="20"/>
                <w:szCs w:val="20"/>
              </w:rPr>
            </w:pPr>
          </w:p>
          <w:p w:rsidR="00CC7D95" w:rsidRDefault="00CC7D95" w:rsidP="00130F1D">
            <w:pPr>
              <w:jc w:val="center"/>
              <w:rPr>
                <w:rFonts w:ascii="宋体" w:cs="宋体"/>
                <w:color w:val="000000"/>
                <w:kern w:val="0"/>
                <w:sz w:val="20"/>
                <w:szCs w:val="20"/>
              </w:rPr>
            </w:pPr>
          </w:p>
          <w:p w:rsidR="00CC7D95" w:rsidRDefault="00CC7D95" w:rsidP="00130F1D">
            <w:pPr>
              <w:jc w:val="center"/>
              <w:rPr>
                <w:rFonts w:ascii="宋体" w:cs="宋体"/>
                <w:color w:val="000000"/>
                <w:kern w:val="0"/>
                <w:sz w:val="20"/>
                <w:szCs w:val="20"/>
              </w:rPr>
            </w:pPr>
            <w:r>
              <w:rPr>
                <w:rFonts w:ascii="宋体" w:hAnsi="宋体" w:cs="宋体" w:hint="eastAsia"/>
                <w:color w:val="000000"/>
                <w:kern w:val="0"/>
                <w:sz w:val="20"/>
                <w:szCs w:val="20"/>
              </w:rPr>
              <w:t>过程</w:t>
            </w:r>
          </w:p>
          <w:p w:rsidR="00CC7D95" w:rsidRPr="00686B1C" w:rsidRDefault="00CC7D95" w:rsidP="00130F1D">
            <w:pPr>
              <w:jc w:val="center"/>
              <w:rPr>
                <w:rFonts w:ascii="宋体" w:cs="宋体"/>
                <w:color w:val="000000"/>
                <w:kern w:val="0"/>
                <w:sz w:val="20"/>
                <w:szCs w:val="20"/>
              </w:rPr>
            </w:pPr>
            <w:r>
              <w:rPr>
                <w:rFonts w:ascii="宋体" w:hAnsi="宋体" w:cs="宋体" w:hint="eastAsia"/>
                <w:color w:val="000000"/>
                <w:kern w:val="0"/>
                <w:sz w:val="20"/>
                <w:szCs w:val="20"/>
              </w:rPr>
              <w:t>（接上页）</w:t>
            </w:r>
          </w:p>
        </w:tc>
        <w:tc>
          <w:tcPr>
            <w:tcW w:w="555" w:type="pct"/>
            <w:vMerge w:val="restart"/>
            <w:vAlign w:val="center"/>
          </w:tcPr>
          <w:p w:rsidR="00CC7D95" w:rsidRDefault="00CC7D95" w:rsidP="00130F1D">
            <w:pPr>
              <w:widowControl/>
              <w:jc w:val="center"/>
              <w:rPr>
                <w:rFonts w:ascii="宋体" w:cs="宋体"/>
                <w:color w:val="000000"/>
                <w:kern w:val="0"/>
                <w:sz w:val="20"/>
                <w:szCs w:val="20"/>
              </w:rPr>
            </w:pPr>
          </w:p>
          <w:p w:rsidR="00CC7D95" w:rsidRDefault="00CC7D95" w:rsidP="00130F1D">
            <w:pPr>
              <w:widowControl/>
              <w:jc w:val="center"/>
              <w:rPr>
                <w:rFonts w:ascii="宋体" w:cs="宋体"/>
                <w:color w:val="000000"/>
                <w:kern w:val="0"/>
                <w:sz w:val="20"/>
                <w:szCs w:val="20"/>
              </w:rPr>
            </w:pPr>
          </w:p>
          <w:p w:rsidR="00CC7D95" w:rsidRDefault="00CC7D95" w:rsidP="00130F1D">
            <w:pPr>
              <w:widowControl/>
              <w:jc w:val="center"/>
              <w:rPr>
                <w:rFonts w:ascii="宋体" w:cs="宋体"/>
                <w:color w:val="000000"/>
                <w:kern w:val="0"/>
                <w:sz w:val="20"/>
                <w:szCs w:val="20"/>
              </w:rPr>
            </w:pPr>
          </w:p>
          <w:p w:rsidR="00CC7D95" w:rsidRPr="00686B1C" w:rsidRDefault="00CC7D95" w:rsidP="00130F1D">
            <w:pPr>
              <w:widowControl/>
              <w:jc w:val="center"/>
              <w:rPr>
                <w:rFonts w:ascii="宋体" w:hAnsi="宋体" w:cs="宋体"/>
                <w:color w:val="000000"/>
                <w:kern w:val="0"/>
                <w:sz w:val="20"/>
                <w:szCs w:val="20"/>
              </w:rPr>
            </w:pPr>
            <w:r w:rsidRPr="00686B1C">
              <w:rPr>
                <w:rFonts w:ascii="宋体" w:hAnsi="宋体" w:cs="宋体"/>
                <w:color w:val="000000"/>
                <w:kern w:val="0"/>
                <w:sz w:val="20"/>
                <w:szCs w:val="20"/>
              </w:rPr>
              <w:t>20</w:t>
            </w:r>
          </w:p>
          <w:p w:rsidR="00CC7D95" w:rsidRDefault="00CC7D95" w:rsidP="00130F1D">
            <w:pPr>
              <w:jc w:val="left"/>
              <w:rPr>
                <w:rFonts w:ascii="宋体" w:cs="宋体"/>
                <w:color w:val="000000"/>
                <w:kern w:val="0"/>
                <w:sz w:val="20"/>
                <w:szCs w:val="20"/>
              </w:rPr>
            </w:pPr>
          </w:p>
          <w:p w:rsidR="00CC7D95" w:rsidRDefault="00CC7D95" w:rsidP="00130F1D">
            <w:pPr>
              <w:jc w:val="left"/>
              <w:rPr>
                <w:rFonts w:ascii="宋体" w:cs="宋体"/>
                <w:color w:val="000000"/>
                <w:kern w:val="0"/>
                <w:sz w:val="20"/>
                <w:szCs w:val="20"/>
              </w:rPr>
            </w:pPr>
          </w:p>
          <w:p w:rsidR="00CC7D95" w:rsidRDefault="00CC7D95" w:rsidP="00130F1D">
            <w:pPr>
              <w:jc w:val="left"/>
              <w:rPr>
                <w:rFonts w:ascii="宋体" w:cs="宋体"/>
                <w:color w:val="000000"/>
                <w:kern w:val="0"/>
                <w:sz w:val="20"/>
                <w:szCs w:val="20"/>
              </w:rPr>
            </w:pPr>
          </w:p>
          <w:p w:rsidR="00CC7D95" w:rsidRDefault="00CC7D95" w:rsidP="00130F1D">
            <w:pPr>
              <w:jc w:val="left"/>
              <w:rPr>
                <w:rFonts w:ascii="宋体" w:cs="宋体"/>
                <w:color w:val="000000"/>
                <w:kern w:val="0"/>
                <w:sz w:val="20"/>
                <w:szCs w:val="20"/>
              </w:rPr>
            </w:pPr>
          </w:p>
          <w:p w:rsidR="00CC7D95" w:rsidRDefault="00CC7D95" w:rsidP="00130F1D">
            <w:pPr>
              <w:jc w:val="center"/>
              <w:rPr>
                <w:rFonts w:ascii="宋体" w:hAnsi="宋体" w:cs="宋体"/>
                <w:color w:val="000000"/>
                <w:kern w:val="0"/>
                <w:sz w:val="20"/>
                <w:szCs w:val="20"/>
              </w:rPr>
            </w:pPr>
            <w:r>
              <w:rPr>
                <w:rFonts w:ascii="宋体" w:hAnsi="宋体" w:cs="宋体"/>
                <w:color w:val="000000"/>
                <w:kern w:val="0"/>
                <w:sz w:val="20"/>
                <w:szCs w:val="20"/>
              </w:rPr>
              <w:t>20</w:t>
            </w:r>
          </w:p>
          <w:p w:rsidR="00CC7D95" w:rsidRPr="00686B1C" w:rsidRDefault="00CC7D95" w:rsidP="00130F1D">
            <w:pPr>
              <w:jc w:val="left"/>
              <w:rPr>
                <w:rFonts w:ascii="宋体" w:cs="宋体"/>
                <w:color w:val="000000"/>
                <w:kern w:val="0"/>
                <w:sz w:val="20"/>
                <w:szCs w:val="20"/>
              </w:rPr>
            </w:pPr>
            <w:r>
              <w:rPr>
                <w:rFonts w:ascii="宋体" w:hAnsi="宋体" w:cs="宋体" w:hint="eastAsia"/>
                <w:color w:val="000000"/>
                <w:kern w:val="0"/>
                <w:sz w:val="20"/>
                <w:szCs w:val="20"/>
              </w:rPr>
              <w:t>（接上页）</w:t>
            </w:r>
          </w:p>
        </w:tc>
        <w:tc>
          <w:tcPr>
            <w:tcW w:w="919" w:type="pct"/>
            <w:vMerge w:val="restart"/>
            <w:vAlign w:val="center"/>
          </w:tcPr>
          <w:p w:rsidR="00CC7D95" w:rsidRPr="00686B1C" w:rsidRDefault="00CC7D95" w:rsidP="00130F1D">
            <w:pPr>
              <w:widowControl/>
              <w:jc w:val="center"/>
              <w:rPr>
                <w:rFonts w:ascii="宋体" w:cs="宋体"/>
                <w:color w:val="000000"/>
                <w:kern w:val="0"/>
                <w:sz w:val="20"/>
                <w:szCs w:val="20"/>
              </w:rPr>
            </w:pPr>
            <w:r w:rsidRPr="00686B1C">
              <w:rPr>
                <w:rFonts w:ascii="宋体" w:hAnsi="宋体" w:cs="宋体" w:hint="eastAsia"/>
                <w:color w:val="000000"/>
                <w:kern w:val="0"/>
                <w:sz w:val="20"/>
                <w:szCs w:val="20"/>
              </w:rPr>
              <w:t>资金管理</w:t>
            </w:r>
          </w:p>
        </w:tc>
        <w:tc>
          <w:tcPr>
            <w:tcW w:w="666" w:type="pct"/>
            <w:vMerge w:val="restart"/>
            <w:vAlign w:val="center"/>
          </w:tcPr>
          <w:p w:rsidR="00CC7D95" w:rsidRPr="00686B1C" w:rsidRDefault="00CC7D95" w:rsidP="00130F1D">
            <w:pPr>
              <w:widowControl/>
              <w:jc w:val="center"/>
              <w:rPr>
                <w:rFonts w:ascii="宋体" w:cs="宋体"/>
                <w:color w:val="000000"/>
                <w:kern w:val="0"/>
                <w:sz w:val="20"/>
                <w:szCs w:val="20"/>
              </w:rPr>
            </w:pPr>
            <w:r>
              <w:rPr>
                <w:rFonts w:ascii="宋体" w:hAnsi="宋体" w:cs="宋体"/>
                <w:color w:val="000000"/>
                <w:kern w:val="0"/>
                <w:sz w:val="20"/>
                <w:szCs w:val="20"/>
              </w:rPr>
              <w:t>10</w:t>
            </w:r>
          </w:p>
        </w:tc>
        <w:tc>
          <w:tcPr>
            <w:tcW w:w="1357" w:type="pct"/>
            <w:vAlign w:val="center"/>
          </w:tcPr>
          <w:p w:rsidR="00CC7D95" w:rsidRPr="00686B1C" w:rsidRDefault="00CC7D95" w:rsidP="00130F1D">
            <w:pPr>
              <w:widowControl/>
              <w:jc w:val="center"/>
              <w:rPr>
                <w:rFonts w:ascii="宋体" w:cs="宋体"/>
                <w:color w:val="000000"/>
                <w:kern w:val="0"/>
                <w:sz w:val="20"/>
                <w:szCs w:val="20"/>
              </w:rPr>
            </w:pPr>
            <w:r w:rsidRPr="00686B1C">
              <w:rPr>
                <w:rFonts w:ascii="宋体" w:hAnsi="宋体" w:cs="宋体" w:hint="eastAsia"/>
                <w:color w:val="000000"/>
                <w:kern w:val="0"/>
                <w:sz w:val="20"/>
                <w:szCs w:val="20"/>
              </w:rPr>
              <w:t>资金到位率</w:t>
            </w:r>
          </w:p>
        </w:tc>
        <w:tc>
          <w:tcPr>
            <w:tcW w:w="748" w:type="pct"/>
            <w:vAlign w:val="center"/>
          </w:tcPr>
          <w:p w:rsidR="00CC7D95" w:rsidRPr="00686B1C" w:rsidRDefault="00CC7D95" w:rsidP="00130F1D">
            <w:pPr>
              <w:widowControl/>
              <w:jc w:val="center"/>
              <w:rPr>
                <w:rFonts w:ascii="宋体" w:cs="宋体"/>
                <w:color w:val="000000"/>
                <w:kern w:val="0"/>
                <w:sz w:val="20"/>
                <w:szCs w:val="20"/>
              </w:rPr>
            </w:pPr>
            <w:r>
              <w:rPr>
                <w:rFonts w:ascii="宋体" w:hAnsi="宋体" w:cs="宋体"/>
                <w:color w:val="000000"/>
                <w:kern w:val="0"/>
                <w:sz w:val="20"/>
                <w:szCs w:val="20"/>
              </w:rPr>
              <w:t>3</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ign w:val="center"/>
          </w:tcPr>
          <w:p w:rsidR="00CC7D95" w:rsidRPr="00686B1C" w:rsidRDefault="00CC7D95" w:rsidP="00130F1D">
            <w:pPr>
              <w:jc w:val="center"/>
              <w:rPr>
                <w:rFonts w:ascii="宋体" w:cs="宋体"/>
                <w:color w:val="000000"/>
                <w:kern w:val="0"/>
                <w:sz w:val="20"/>
                <w:szCs w:val="20"/>
              </w:rPr>
            </w:pPr>
          </w:p>
        </w:tc>
        <w:tc>
          <w:tcPr>
            <w:tcW w:w="555" w:type="pct"/>
            <w:vMerge/>
            <w:vAlign w:val="center"/>
          </w:tcPr>
          <w:p w:rsidR="00CC7D95" w:rsidRPr="00686B1C" w:rsidRDefault="00CC7D95" w:rsidP="00130F1D">
            <w:pPr>
              <w:jc w:val="left"/>
              <w:rPr>
                <w:rFonts w:ascii="宋体" w:cs="宋体"/>
                <w:color w:val="000000"/>
                <w:kern w:val="0"/>
                <w:sz w:val="20"/>
                <w:szCs w:val="20"/>
              </w:rPr>
            </w:pPr>
          </w:p>
        </w:tc>
        <w:tc>
          <w:tcPr>
            <w:tcW w:w="919" w:type="pct"/>
            <w:vMerge/>
            <w:vAlign w:val="center"/>
          </w:tcPr>
          <w:p w:rsidR="00CC7D95" w:rsidRPr="00686B1C" w:rsidRDefault="00CC7D95" w:rsidP="00130F1D">
            <w:pPr>
              <w:widowControl/>
              <w:jc w:val="left"/>
              <w:rPr>
                <w:rFonts w:ascii="宋体" w:cs="宋体"/>
                <w:color w:val="000000"/>
                <w:kern w:val="0"/>
                <w:sz w:val="20"/>
                <w:szCs w:val="20"/>
              </w:rPr>
            </w:pPr>
          </w:p>
        </w:tc>
        <w:tc>
          <w:tcPr>
            <w:tcW w:w="666" w:type="pct"/>
            <w:vMerge/>
            <w:vAlign w:val="center"/>
          </w:tcPr>
          <w:p w:rsidR="00CC7D95" w:rsidRPr="00686B1C" w:rsidRDefault="00CC7D95" w:rsidP="00130F1D">
            <w:pPr>
              <w:widowControl/>
              <w:jc w:val="left"/>
              <w:rPr>
                <w:rFonts w:ascii="宋体" w:cs="宋体"/>
                <w:color w:val="000000"/>
                <w:kern w:val="0"/>
                <w:sz w:val="20"/>
                <w:szCs w:val="20"/>
              </w:rPr>
            </w:pPr>
          </w:p>
        </w:tc>
        <w:tc>
          <w:tcPr>
            <w:tcW w:w="1357" w:type="pct"/>
            <w:vAlign w:val="center"/>
          </w:tcPr>
          <w:p w:rsidR="00CC7D95" w:rsidRPr="00686B1C" w:rsidRDefault="00CC7D95" w:rsidP="00130F1D">
            <w:pPr>
              <w:widowControl/>
              <w:jc w:val="center"/>
              <w:rPr>
                <w:rFonts w:ascii="宋体" w:cs="宋体"/>
                <w:color w:val="000000"/>
                <w:kern w:val="0"/>
                <w:sz w:val="20"/>
                <w:szCs w:val="20"/>
              </w:rPr>
            </w:pPr>
            <w:r w:rsidRPr="00686B1C">
              <w:rPr>
                <w:rFonts w:ascii="宋体" w:hAnsi="宋体" w:cs="宋体" w:hint="eastAsia"/>
                <w:color w:val="000000"/>
                <w:kern w:val="0"/>
                <w:sz w:val="20"/>
                <w:szCs w:val="20"/>
              </w:rPr>
              <w:t>预算执行率</w:t>
            </w:r>
          </w:p>
        </w:tc>
        <w:tc>
          <w:tcPr>
            <w:tcW w:w="748" w:type="pct"/>
            <w:vAlign w:val="center"/>
          </w:tcPr>
          <w:p w:rsidR="00CC7D95" w:rsidRPr="00686B1C" w:rsidRDefault="00CC7D95" w:rsidP="00130F1D">
            <w:pPr>
              <w:widowControl/>
              <w:jc w:val="center"/>
              <w:rPr>
                <w:rFonts w:ascii="宋体" w:hAnsi="宋体" w:cs="宋体"/>
                <w:color w:val="000000"/>
                <w:kern w:val="0"/>
                <w:sz w:val="20"/>
                <w:szCs w:val="20"/>
              </w:rPr>
            </w:pPr>
            <w:r w:rsidRPr="00686B1C">
              <w:rPr>
                <w:rFonts w:ascii="宋体" w:hAnsi="宋体" w:cs="宋体"/>
                <w:color w:val="000000"/>
                <w:kern w:val="0"/>
                <w:sz w:val="20"/>
                <w:szCs w:val="20"/>
              </w:rPr>
              <w:t>3</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ign w:val="center"/>
          </w:tcPr>
          <w:p w:rsidR="00CC7D95" w:rsidRPr="00686B1C" w:rsidRDefault="00CC7D95" w:rsidP="00130F1D">
            <w:pPr>
              <w:jc w:val="center"/>
              <w:rPr>
                <w:rFonts w:ascii="宋体" w:cs="宋体"/>
                <w:color w:val="000000"/>
                <w:kern w:val="0"/>
                <w:sz w:val="20"/>
                <w:szCs w:val="20"/>
              </w:rPr>
            </w:pPr>
          </w:p>
        </w:tc>
        <w:tc>
          <w:tcPr>
            <w:tcW w:w="555" w:type="pct"/>
            <w:vMerge/>
            <w:vAlign w:val="center"/>
          </w:tcPr>
          <w:p w:rsidR="00CC7D95" w:rsidRPr="00686B1C" w:rsidRDefault="00CC7D95" w:rsidP="00130F1D">
            <w:pPr>
              <w:jc w:val="left"/>
              <w:rPr>
                <w:rFonts w:ascii="宋体" w:cs="宋体"/>
                <w:color w:val="000000"/>
                <w:kern w:val="0"/>
                <w:sz w:val="20"/>
                <w:szCs w:val="20"/>
              </w:rPr>
            </w:pPr>
          </w:p>
        </w:tc>
        <w:tc>
          <w:tcPr>
            <w:tcW w:w="919" w:type="pct"/>
            <w:vMerge/>
            <w:vAlign w:val="center"/>
          </w:tcPr>
          <w:p w:rsidR="00CC7D95" w:rsidRPr="00686B1C" w:rsidRDefault="00CC7D95" w:rsidP="00130F1D">
            <w:pPr>
              <w:widowControl/>
              <w:jc w:val="left"/>
              <w:rPr>
                <w:rFonts w:ascii="宋体" w:cs="宋体"/>
                <w:color w:val="000000"/>
                <w:kern w:val="0"/>
                <w:sz w:val="20"/>
                <w:szCs w:val="20"/>
              </w:rPr>
            </w:pPr>
          </w:p>
        </w:tc>
        <w:tc>
          <w:tcPr>
            <w:tcW w:w="666" w:type="pct"/>
            <w:vMerge/>
            <w:vAlign w:val="center"/>
          </w:tcPr>
          <w:p w:rsidR="00CC7D95" w:rsidRPr="00686B1C" w:rsidRDefault="00CC7D95" w:rsidP="00130F1D">
            <w:pPr>
              <w:widowControl/>
              <w:jc w:val="left"/>
              <w:rPr>
                <w:rFonts w:ascii="宋体" w:cs="宋体"/>
                <w:color w:val="000000"/>
                <w:kern w:val="0"/>
                <w:sz w:val="20"/>
                <w:szCs w:val="20"/>
              </w:rPr>
            </w:pPr>
          </w:p>
        </w:tc>
        <w:tc>
          <w:tcPr>
            <w:tcW w:w="1357" w:type="pct"/>
            <w:vAlign w:val="center"/>
          </w:tcPr>
          <w:p w:rsidR="00CC7D95" w:rsidRPr="00686B1C" w:rsidRDefault="00CC7D95" w:rsidP="00130F1D">
            <w:pPr>
              <w:widowControl/>
              <w:jc w:val="center"/>
              <w:rPr>
                <w:rFonts w:ascii="宋体" w:cs="宋体"/>
                <w:color w:val="000000"/>
                <w:kern w:val="0"/>
                <w:sz w:val="20"/>
                <w:szCs w:val="20"/>
              </w:rPr>
            </w:pPr>
            <w:r w:rsidRPr="00686B1C">
              <w:rPr>
                <w:rFonts w:ascii="宋体" w:hAnsi="宋体" w:cs="宋体" w:hint="eastAsia"/>
                <w:color w:val="000000"/>
                <w:kern w:val="0"/>
                <w:sz w:val="20"/>
                <w:szCs w:val="20"/>
              </w:rPr>
              <w:t>资金使用合规性</w:t>
            </w:r>
          </w:p>
        </w:tc>
        <w:tc>
          <w:tcPr>
            <w:tcW w:w="748" w:type="pct"/>
            <w:vAlign w:val="center"/>
          </w:tcPr>
          <w:p w:rsidR="00CC7D95" w:rsidRPr="00686B1C" w:rsidRDefault="00CC7D95" w:rsidP="00130F1D">
            <w:pPr>
              <w:widowControl/>
              <w:jc w:val="center"/>
              <w:rPr>
                <w:rFonts w:ascii="宋体" w:cs="宋体"/>
                <w:color w:val="000000"/>
                <w:kern w:val="0"/>
                <w:sz w:val="20"/>
                <w:szCs w:val="20"/>
              </w:rPr>
            </w:pPr>
            <w:r>
              <w:rPr>
                <w:rFonts w:ascii="宋体" w:hAnsi="宋体" w:cs="宋体"/>
                <w:color w:val="000000"/>
                <w:kern w:val="0"/>
                <w:sz w:val="20"/>
                <w:szCs w:val="20"/>
              </w:rPr>
              <w:t>4</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4"/>
        </w:trPr>
        <w:tc>
          <w:tcPr>
            <w:tcW w:w="755" w:type="pct"/>
            <w:vMerge/>
            <w:vAlign w:val="center"/>
          </w:tcPr>
          <w:p w:rsidR="00CC7D95" w:rsidRDefault="00CC7D95" w:rsidP="00130F1D">
            <w:pPr>
              <w:widowControl/>
              <w:jc w:val="center"/>
              <w:rPr>
                <w:rFonts w:ascii="宋体" w:cs="宋体"/>
                <w:color w:val="000000"/>
                <w:kern w:val="0"/>
                <w:sz w:val="20"/>
                <w:szCs w:val="20"/>
              </w:rPr>
            </w:pPr>
          </w:p>
        </w:tc>
        <w:tc>
          <w:tcPr>
            <w:tcW w:w="555" w:type="pct"/>
            <w:vMerge/>
            <w:vAlign w:val="center"/>
          </w:tcPr>
          <w:p w:rsidR="00CC7D95" w:rsidRPr="00686B1C" w:rsidRDefault="00CC7D95" w:rsidP="00130F1D">
            <w:pPr>
              <w:widowControl/>
              <w:jc w:val="left"/>
              <w:rPr>
                <w:rFonts w:ascii="宋体" w:cs="宋体"/>
                <w:color w:val="000000"/>
                <w:kern w:val="0"/>
                <w:sz w:val="20"/>
                <w:szCs w:val="20"/>
              </w:rPr>
            </w:pPr>
          </w:p>
        </w:tc>
        <w:tc>
          <w:tcPr>
            <w:tcW w:w="919" w:type="pct"/>
            <w:vMerge w:val="restart"/>
            <w:vAlign w:val="center"/>
          </w:tcPr>
          <w:p w:rsidR="00CC7D95" w:rsidRDefault="00CC7D95" w:rsidP="00130F1D">
            <w:pPr>
              <w:widowControl/>
              <w:jc w:val="center"/>
              <w:rPr>
                <w:rFonts w:ascii="宋体" w:cs="宋体"/>
                <w:color w:val="000000"/>
                <w:kern w:val="0"/>
                <w:sz w:val="20"/>
                <w:szCs w:val="20"/>
              </w:rPr>
            </w:pPr>
          </w:p>
          <w:p w:rsidR="00CC7D95" w:rsidRDefault="00CC7D95" w:rsidP="00130F1D">
            <w:pPr>
              <w:widowControl/>
              <w:jc w:val="center"/>
              <w:rPr>
                <w:rFonts w:ascii="宋体" w:cs="宋体"/>
                <w:color w:val="000000"/>
                <w:kern w:val="0"/>
                <w:sz w:val="20"/>
                <w:szCs w:val="20"/>
              </w:rPr>
            </w:pPr>
          </w:p>
          <w:p w:rsidR="00CC7D95" w:rsidRDefault="00CC7D95" w:rsidP="00130F1D">
            <w:pPr>
              <w:widowControl/>
              <w:rPr>
                <w:rFonts w:ascii="宋体" w:cs="宋体"/>
                <w:color w:val="000000"/>
                <w:kern w:val="0"/>
                <w:sz w:val="20"/>
                <w:szCs w:val="20"/>
              </w:rPr>
            </w:pPr>
          </w:p>
          <w:p w:rsidR="00CC7D95" w:rsidRDefault="00CC7D95" w:rsidP="00130F1D">
            <w:pPr>
              <w:widowControl/>
              <w:jc w:val="center"/>
              <w:rPr>
                <w:rFonts w:ascii="宋体" w:cs="宋体"/>
                <w:color w:val="000000"/>
                <w:kern w:val="0"/>
                <w:sz w:val="20"/>
                <w:szCs w:val="20"/>
              </w:rPr>
            </w:pPr>
            <w:r w:rsidRPr="00686B1C">
              <w:rPr>
                <w:rFonts w:ascii="宋体" w:hAnsi="宋体" w:cs="宋体" w:hint="eastAsia"/>
                <w:color w:val="000000"/>
                <w:kern w:val="0"/>
                <w:sz w:val="20"/>
                <w:szCs w:val="20"/>
              </w:rPr>
              <w:t>组织实施</w:t>
            </w:r>
          </w:p>
          <w:p w:rsidR="00CC7D95" w:rsidRPr="001C3F95" w:rsidRDefault="00CC7D95" w:rsidP="00130F1D">
            <w:pPr>
              <w:pStyle w:val="BodyTextFirstIndent2"/>
              <w:ind w:leftChars="0" w:left="0" w:firstLineChars="0" w:firstLine="0"/>
            </w:pPr>
          </w:p>
        </w:tc>
        <w:tc>
          <w:tcPr>
            <w:tcW w:w="666" w:type="pct"/>
            <w:vMerge w:val="restart"/>
            <w:vAlign w:val="center"/>
          </w:tcPr>
          <w:p w:rsidR="00CC7D95" w:rsidRPr="00686B1C" w:rsidRDefault="00CC7D95" w:rsidP="00130F1D">
            <w:pPr>
              <w:widowControl/>
              <w:jc w:val="center"/>
              <w:rPr>
                <w:rFonts w:ascii="宋体" w:hAnsi="宋体" w:cs="宋体"/>
                <w:color w:val="000000"/>
                <w:kern w:val="0"/>
                <w:sz w:val="20"/>
                <w:szCs w:val="20"/>
              </w:rPr>
            </w:pPr>
            <w:r w:rsidRPr="00686B1C">
              <w:rPr>
                <w:rFonts w:ascii="宋体" w:hAnsi="宋体" w:cs="宋体"/>
                <w:color w:val="000000"/>
                <w:kern w:val="0"/>
                <w:sz w:val="20"/>
                <w:szCs w:val="20"/>
              </w:rPr>
              <w:t>10</w:t>
            </w:r>
          </w:p>
        </w:tc>
        <w:tc>
          <w:tcPr>
            <w:tcW w:w="1357" w:type="pc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管理制度健全性</w:t>
            </w:r>
          </w:p>
        </w:tc>
        <w:tc>
          <w:tcPr>
            <w:tcW w:w="748" w:type="pct"/>
            <w:vAlign w:val="center"/>
          </w:tcPr>
          <w:p w:rsidR="00CC7D95" w:rsidRPr="00686B1C" w:rsidRDefault="00CC7D95" w:rsidP="00130F1D">
            <w:pPr>
              <w:widowControl/>
              <w:jc w:val="center"/>
              <w:rPr>
                <w:rFonts w:ascii="宋体" w:cs="宋体"/>
                <w:color w:val="000000"/>
                <w:kern w:val="0"/>
                <w:sz w:val="20"/>
                <w:szCs w:val="20"/>
              </w:rPr>
            </w:pPr>
            <w:r>
              <w:rPr>
                <w:rFonts w:ascii="宋体" w:hAnsi="宋体" w:cs="宋体"/>
                <w:color w:val="000000"/>
                <w:kern w:val="0"/>
                <w:sz w:val="20"/>
                <w:szCs w:val="20"/>
              </w:rPr>
              <w:t>5</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5"/>
        </w:trPr>
        <w:tc>
          <w:tcPr>
            <w:tcW w:w="755" w:type="pct"/>
            <w:vMerge/>
            <w:vAlign w:val="center"/>
          </w:tcPr>
          <w:p w:rsidR="00CC7D95" w:rsidRPr="00686B1C" w:rsidRDefault="00CC7D95" w:rsidP="00130F1D">
            <w:pPr>
              <w:widowControl/>
              <w:jc w:val="left"/>
              <w:rPr>
                <w:rFonts w:ascii="宋体" w:cs="宋体"/>
                <w:color w:val="000000"/>
                <w:kern w:val="0"/>
                <w:sz w:val="20"/>
                <w:szCs w:val="20"/>
              </w:rPr>
            </w:pPr>
          </w:p>
        </w:tc>
        <w:tc>
          <w:tcPr>
            <w:tcW w:w="555" w:type="pct"/>
            <w:vMerge/>
            <w:vAlign w:val="center"/>
          </w:tcPr>
          <w:p w:rsidR="00CC7D95" w:rsidRPr="00686B1C" w:rsidRDefault="00CC7D95" w:rsidP="00130F1D">
            <w:pPr>
              <w:widowControl/>
              <w:jc w:val="left"/>
              <w:rPr>
                <w:rFonts w:ascii="宋体" w:cs="宋体"/>
                <w:color w:val="000000"/>
                <w:kern w:val="0"/>
                <w:sz w:val="20"/>
                <w:szCs w:val="20"/>
              </w:rPr>
            </w:pPr>
          </w:p>
        </w:tc>
        <w:tc>
          <w:tcPr>
            <w:tcW w:w="919" w:type="pct"/>
            <w:vMerge/>
            <w:vAlign w:val="center"/>
          </w:tcPr>
          <w:p w:rsidR="00CC7D95" w:rsidRPr="00686B1C" w:rsidRDefault="00CC7D95" w:rsidP="00130F1D">
            <w:pPr>
              <w:widowControl/>
              <w:jc w:val="left"/>
              <w:rPr>
                <w:rFonts w:ascii="宋体" w:cs="宋体"/>
                <w:color w:val="000000"/>
                <w:kern w:val="0"/>
                <w:sz w:val="20"/>
                <w:szCs w:val="20"/>
              </w:rPr>
            </w:pPr>
          </w:p>
        </w:tc>
        <w:tc>
          <w:tcPr>
            <w:tcW w:w="666" w:type="pct"/>
            <w:vMerge/>
            <w:vAlign w:val="center"/>
          </w:tcPr>
          <w:p w:rsidR="00CC7D95" w:rsidRPr="00686B1C" w:rsidRDefault="00CC7D95" w:rsidP="00130F1D">
            <w:pPr>
              <w:widowControl/>
              <w:jc w:val="left"/>
              <w:rPr>
                <w:rFonts w:ascii="宋体" w:cs="宋体"/>
                <w:color w:val="000000"/>
                <w:kern w:val="0"/>
                <w:sz w:val="20"/>
                <w:szCs w:val="20"/>
              </w:rPr>
            </w:pPr>
          </w:p>
        </w:tc>
        <w:tc>
          <w:tcPr>
            <w:tcW w:w="1357" w:type="pc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制度执行有效性</w:t>
            </w:r>
          </w:p>
        </w:tc>
        <w:tc>
          <w:tcPr>
            <w:tcW w:w="748" w:type="pct"/>
            <w:vAlign w:val="center"/>
          </w:tcPr>
          <w:p w:rsidR="00CC7D95" w:rsidRPr="00686B1C" w:rsidRDefault="00CC7D95" w:rsidP="00130F1D">
            <w:pPr>
              <w:widowControl/>
              <w:jc w:val="center"/>
              <w:rPr>
                <w:rFonts w:ascii="宋体" w:hAnsi="宋体" w:cs="宋体"/>
                <w:color w:val="000000"/>
                <w:kern w:val="0"/>
                <w:sz w:val="20"/>
                <w:szCs w:val="20"/>
              </w:rPr>
            </w:pPr>
            <w:r w:rsidRPr="00686B1C">
              <w:rPr>
                <w:rFonts w:ascii="宋体" w:hAnsi="宋体" w:cs="宋体"/>
                <w:color w:val="000000"/>
                <w:kern w:val="0"/>
                <w:sz w:val="20"/>
                <w:szCs w:val="20"/>
              </w:rPr>
              <w:t>5</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restar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产出</w:t>
            </w:r>
          </w:p>
        </w:tc>
        <w:tc>
          <w:tcPr>
            <w:tcW w:w="555" w:type="pct"/>
            <w:vMerge w:val="restart"/>
            <w:vAlign w:val="center"/>
          </w:tcPr>
          <w:p w:rsidR="00CC7D95" w:rsidRPr="00686B1C" w:rsidRDefault="00CC7D95" w:rsidP="00130F1D">
            <w:pPr>
              <w:widowControl/>
              <w:jc w:val="center"/>
              <w:rPr>
                <w:rFonts w:ascii="宋体" w:cs="宋体"/>
                <w:kern w:val="0"/>
                <w:sz w:val="20"/>
                <w:szCs w:val="20"/>
              </w:rPr>
            </w:pPr>
            <w:r>
              <w:rPr>
                <w:rFonts w:ascii="宋体" w:hAnsi="宋体" w:cs="宋体"/>
                <w:kern w:val="0"/>
                <w:sz w:val="20"/>
                <w:szCs w:val="20"/>
              </w:rPr>
              <w:t>40</w:t>
            </w:r>
          </w:p>
        </w:tc>
        <w:tc>
          <w:tcPr>
            <w:tcW w:w="919" w:type="pct"/>
            <w:vMerge w:val="restart"/>
            <w:vAlign w:val="center"/>
          </w:tcPr>
          <w:p w:rsidR="00CC7D95" w:rsidRPr="00686B1C" w:rsidRDefault="00CC7D95" w:rsidP="00130F1D">
            <w:pPr>
              <w:widowControl/>
              <w:jc w:val="center"/>
              <w:rPr>
                <w:rFonts w:ascii="宋体" w:cs="宋体"/>
                <w:color w:val="000000"/>
                <w:kern w:val="0"/>
                <w:sz w:val="20"/>
                <w:szCs w:val="20"/>
              </w:rPr>
            </w:pPr>
            <w:r w:rsidRPr="00686B1C">
              <w:rPr>
                <w:rFonts w:ascii="宋体" w:hAnsi="宋体" w:cs="宋体" w:hint="eastAsia"/>
                <w:color w:val="000000"/>
                <w:kern w:val="0"/>
                <w:sz w:val="20"/>
                <w:szCs w:val="20"/>
              </w:rPr>
              <w:t>产出数量</w:t>
            </w:r>
          </w:p>
        </w:tc>
        <w:tc>
          <w:tcPr>
            <w:tcW w:w="666" w:type="pct"/>
            <w:vMerge w:val="restart"/>
            <w:vAlign w:val="center"/>
          </w:tcPr>
          <w:p w:rsidR="00CC7D95" w:rsidRPr="00686B1C" w:rsidRDefault="00CC7D95" w:rsidP="00130F1D">
            <w:pPr>
              <w:widowControl/>
              <w:jc w:val="center"/>
              <w:rPr>
                <w:rFonts w:ascii="宋体" w:hAnsi="宋体" w:cs="宋体"/>
                <w:kern w:val="0"/>
                <w:sz w:val="20"/>
                <w:szCs w:val="20"/>
              </w:rPr>
            </w:pPr>
            <w:r w:rsidRPr="00686B1C">
              <w:rPr>
                <w:rFonts w:ascii="宋体" w:hAnsi="宋体" w:cs="宋体"/>
                <w:kern w:val="0"/>
                <w:sz w:val="20"/>
                <w:szCs w:val="20"/>
              </w:rPr>
              <w:t>10</w:t>
            </w:r>
          </w:p>
        </w:tc>
        <w:tc>
          <w:tcPr>
            <w:tcW w:w="1357" w:type="pc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伤残类优抚对象补助率</w:t>
            </w:r>
          </w:p>
        </w:tc>
        <w:tc>
          <w:tcPr>
            <w:tcW w:w="748" w:type="pct"/>
            <w:vAlign w:val="center"/>
          </w:tcPr>
          <w:p w:rsidR="00CC7D95" w:rsidRPr="00686B1C" w:rsidRDefault="00CC7D95" w:rsidP="00130F1D">
            <w:pPr>
              <w:widowControl/>
              <w:jc w:val="center"/>
              <w:rPr>
                <w:rFonts w:ascii="宋体" w:hAnsi="宋体" w:cs="宋体"/>
                <w:color w:val="000000"/>
                <w:kern w:val="0"/>
                <w:sz w:val="20"/>
                <w:szCs w:val="20"/>
              </w:rPr>
            </w:pPr>
            <w:r w:rsidRPr="00686B1C">
              <w:rPr>
                <w:rFonts w:ascii="宋体" w:hAnsi="宋体" w:cs="宋体"/>
                <w:color w:val="000000"/>
                <w:kern w:val="0"/>
                <w:sz w:val="20"/>
                <w:szCs w:val="20"/>
              </w:rPr>
              <w:t>5</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ign w:val="center"/>
          </w:tcPr>
          <w:p w:rsidR="00CC7D95" w:rsidRPr="00686B1C" w:rsidRDefault="00CC7D95" w:rsidP="00130F1D">
            <w:pPr>
              <w:widowControl/>
              <w:jc w:val="left"/>
              <w:rPr>
                <w:rFonts w:ascii="宋体" w:cs="宋体"/>
                <w:kern w:val="0"/>
                <w:sz w:val="20"/>
                <w:szCs w:val="20"/>
              </w:rPr>
            </w:pPr>
          </w:p>
        </w:tc>
        <w:tc>
          <w:tcPr>
            <w:tcW w:w="555" w:type="pct"/>
            <w:vMerge/>
            <w:vAlign w:val="center"/>
          </w:tcPr>
          <w:p w:rsidR="00CC7D95" w:rsidRPr="00686B1C" w:rsidRDefault="00CC7D95" w:rsidP="00130F1D">
            <w:pPr>
              <w:widowControl/>
              <w:jc w:val="left"/>
              <w:rPr>
                <w:rFonts w:ascii="宋体" w:cs="宋体"/>
                <w:kern w:val="0"/>
                <w:sz w:val="20"/>
                <w:szCs w:val="20"/>
              </w:rPr>
            </w:pPr>
          </w:p>
        </w:tc>
        <w:tc>
          <w:tcPr>
            <w:tcW w:w="919" w:type="pct"/>
            <w:vMerge/>
            <w:vAlign w:val="center"/>
          </w:tcPr>
          <w:p w:rsidR="00CC7D95" w:rsidRPr="00686B1C" w:rsidRDefault="00CC7D95" w:rsidP="00130F1D">
            <w:pPr>
              <w:widowControl/>
              <w:jc w:val="left"/>
              <w:rPr>
                <w:rFonts w:ascii="宋体" w:cs="宋体"/>
                <w:color w:val="000000"/>
                <w:kern w:val="0"/>
                <w:sz w:val="20"/>
                <w:szCs w:val="20"/>
              </w:rPr>
            </w:pPr>
          </w:p>
        </w:tc>
        <w:tc>
          <w:tcPr>
            <w:tcW w:w="666" w:type="pct"/>
            <w:vMerge/>
            <w:vAlign w:val="center"/>
          </w:tcPr>
          <w:p w:rsidR="00CC7D95" w:rsidRPr="00686B1C" w:rsidRDefault="00CC7D95" w:rsidP="00130F1D">
            <w:pPr>
              <w:widowControl/>
              <w:jc w:val="left"/>
              <w:rPr>
                <w:rFonts w:ascii="宋体" w:cs="宋体"/>
                <w:kern w:val="0"/>
                <w:sz w:val="20"/>
                <w:szCs w:val="20"/>
              </w:rPr>
            </w:pPr>
          </w:p>
        </w:tc>
        <w:tc>
          <w:tcPr>
            <w:tcW w:w="1357" w:type="pc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定补类优抚对象补助率</w:t>
            </w:r>
          </w:p>
        </w:tc>
        <w:tc>
          <w:tcPr>
            <w:tcW w:w="748" w:type="pct"/>
            <w:vAlign w:val="center"/>
          </w:tcPr>
          <w:p w:rsidR="00CC7D95" w:rsidRPr="00686B1C" w:rsidRDefault="00CC7D95" w:rsidP="00130F1D">
            <w:pPr>
              <w:widowControl/>
              <w:jc w:val="center"/>
              <w:rPr>
                <w:rFonts w:ascii="宋体" w:hAnsi="宋体" w:cs="宋体"/>
                <w:kern w:val="0"/>
                <w:sz w:val="20"/>
                <w:szCs w:val="20"/>
              </w:rPr>
            </w:pPr>
            <w:r w:rsidRPr="00686B1C">
              <w:rPr>
                <w:rFonts w:ascii="宋体" w:hAnsi="宋体" w:cs="宋体"/>
                <w:kern w:val="0"/>
                <w:sz w:val="20"/>
                <w:szCs w:val="20"/>
              </w:rPr>
              <w:t>5</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ign w:val="center"/>
          </w:tcPr>
          <w:p w:rsidR="00CC7D95" w:rsidRPr="00686B1C" w:rsidRDefault="00CC7D95" w:rsidP="00130F1D">
            <w:pPr>
              <w:widowControl/>
              <w:jc w:val="left"/>
              <w:rPr>
                <w:rFonts w:ascii="宋体" w:cs="宋体"/>
                <w:kern w:val="0"/>
                <w:sz w:val="20"/>
                <w:szCs w:val="20"/>
              </w:rPr>
            </w:pPr>
          </w:p>
        </w:tc>
        <w:tc>
          <w:tcPr>
            <w:tcW w:w="555" w:type="pct"/>
            <w:vMerge/>
            <w:vAlign w:val="center"/>
          </w:tcPr>
          <w:p w:rsidR="00CC7D95" w:rsidRPr="00686B1C" w:rsidRDefault="00CC7D95" w:rsidP="00130F1D">
            <w:pPr>
              <w:widowControl/>
              <w:jc w:val="left"/>
              <w:rPr>
                <w:rFonts w:ascii="宋体" w:cs="宋体"/>
                <w:kern w:val="0"/>
                <w:sz w:val="20"/>
                <w:szCs w:val="20"/>
              </w:rPr>
            </w:pPr>
          </w:p>
        </w:tc>
        <w:tc>
          <w:tcPr>
            <w:tcW w:w="919" w:type="pct"/>
            <w:vMerge w:val="restar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产出质量</w:t>
            </w:r>
          </w:p>
        </w:tc>
        <w:tc>
          <w:tcPr>
            <w:tcW w:w="666" w:type="pct"/>
            <w:vMerge w:val="restart"/>
            <w:vAlign w:val="center"/>
          </w:tcPr>
          <w:p w:rsidR="00CC7D95" w:rsidRPr="00686B1C" w:rsidRDefault="00CC7D95" w:rsidP="00130F1D">
            <w:pPr>
              <w:widowControl/>
              <w:jc w:val="center"/>
              <w:rPr>
                <w:rFonts w:ascii="宋体" w:hAnsi="宋体" w:cs="宋体"/>
                <w:kern w:val="0"/>
                <w:sz w:val="20"/>
                <w:szCs w:val="20"/>
              </w:rPr>
            </w:pPr>
            <w:r w:rsidRPr="00686B1C">
              <w:rPr>
                <w:rFonts w:ascii="宋体" w:hAnsi="宋体" w:cs="宋体"/>
                <w:kern w:val="0"/>
                <w:sz w:val="20"/>
                <w:szCs w:val="20"/>
              </w:rPr>
              <w:t>10</w:t>
            </w:r>
          </w:p>
        </w:tc>
        <w:tc>
          <w:tcPr>
            <w:tcW w:w="1357" w:type="pc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补助足额发放率</w:t>
            </w:r>
          </w:p>
        </w:tc>
        <w:tc>
          <w:tcPr>
            <w:tcW w:w="748" w:type="pct"/>
            <w:vAlign w:val="center"/>
          </w:tcPr>
          <w:p w:rsidR="00CC7D95" w:rsidRPr="00686B1C" w:rsidRDefault="00CC7D95" w:rsidP="00130F1D">
            <w:pPr>
              <w:widowControl/>
              <w:jc w:val="center"/>
              <w:rPr>
                <w:rFonts w:ascii="宋体" w:hAnsi="宋体" w:cs="宋体"/>
                <w:kern w:val="0"/>
                <w:sz w:val="20"/>
                <w:szCs w:val="20"/>
              </w:rPr>
            </w:pPr>
            <w:r w:rsidRPr="00686B1C">
              <w:rPr>
                <w:rFonts w:ascii="宋体" w:hAnsi="宋体" w:cs="宋体"/>
                <w:kern w:val="0"/>
                <w:sz w:val="20"/>
                <w:szCs w:val="20"/>
              </w:rPr>
              <w:t>5</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ign w:val="center"/>
          </w:tcPr>
          <w:p w:rsidR="00CC7D95" w:rsidRPr="00686B1C" w:rsidRDefault="00CC7D95" w:rsidP="00130F1D">
            <w:pPr>
              <w:widowControl/>
              <w:jc w:val="left"/>
              <w:rPr>
                <w:rFonts w:ascii="宋体" w:cs="宋体"/>
                <w:kern w:val="0"/>
                <w:sz w:val="20"/>
                <w:szCs w:val="20"/>
              </w:rPr>
            </w:pPr>
          </w:p>
        </w:tc>
        <w:tc>
          <w:tcPr>
            <w:tcW w:w="555" w:type="pct"/>
            <w:vMerge/>
            <w:vAlign w:val="center"/>
          </w:tcPr>
          <w:p w:rsidR="00CC7D95" w:rsidRPr="00686B1C" w:rsidRDefault="00CC7D95" w:rsidP="00130F1D">
            <w:pPr>
              <w:widowControl/>
              <w:jc w:val="left"/>
              <w:rPr>
                <w:rFonts w:ascii="宋体" w:cs="宋体"/>
                <w:kern w:val="0"/>
                <w:sz w:val="20"/>
                <w:szCs w:val="20"/>
              </w:rPr>
            </w:pPr>
          </w:p>
        </w:tc>
        <w:tc>
          <w:tcPr>
            <w:tcW w:w="919" w:type="pct"/>
            <w:vMerge/>
            <w:vAlign w:val="center"/>
          </w:tcPr>
          <w:p w:rsidR="00CC7D95" w:rsidRPr="00686B1C" w:rsidRDefault="00CC7D95" w:rsidP="00130F1D">
            <w:pPr>
              <w:widowControl/>
              <w:jc w:val="left"/>
              <w:rPr>
                <w:rFonts w:ascii="宋体" w:cs="宋体"/>
                <w:kern w:val="0"/>
                <w:sz w:val="20"/>
                <w:szCs w:val="20"/>
              </w:rPr>
            </w:pPr>
          </w:p>
        </w:tc>
        <w:tc>
          <w:tcPr>
            <w:tcW w:w="666" w:type="pct"/>
            <w:vMerge/>
            <w:vAlign w:val="center"/>
          </w:tcPr>
          <w:p w:rsidR="00CC7D95" w:rsidRPr="00686B1C" w:rsidRDefault="00CC7D95" w:rsidP="00130F1D">
            <w:pPr>
              <w:widowControl/>
              <w:jc w:val="left"/>
              <w:rPr>
                <w:rFonts w:ascii="宋体" w:cs="宋体"/>
                <w:kern w:val="0"/>
                <w:sz w:val="20"/>
                <w:szCs w:val="20"/>
              </w:rPr>
            </w:pPr>
          </w:p>
        </w:tc>
        <w:tc>
          <w:tcPr>
            <w:tcW w:w="1357" w:type="pc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发放补助准确率</w:t>
            </w:r>
          </w:p>
        </w:tc>
        <w:tc>
          <w:tcPr>
            <w:tcW w:w="748" w:type="pct"/>
            <w:vAlign w:val="center"/>
          </w:tcPr>
          <w:p w:rsidR="00CC7D95" w:rsidRPr="00686B1C" w:rsidRDefault="00CC7D95" w:rsidP="00130F1D">
            <w:pPr>
              <w:widowControl/>
              <w:jc w:val="center"/>
              <w:rPr>
                <w:rFonts w:ascii="宋体" w:hAnsi="宋体" w:cs="宋体"/>
                <w:color w:val="000000"/>
                <w:kern w:val="0"/>
                <w:sz w:val="20"/>
                <w:szCs w:val="20"/>
              </w:rPr>
            </w:pPr>
            <w:r w:rsidRPr="00686B1C">
              <w:rPr>
                <w:rFonts w:ascii="宋体" w:hAnsi="宋体" w:cs="宋体"/>
                <w:color w:val="000000"/>
                <w:kern w:val="0"/>
                <w:sz w:val="20"/>
                <w:szCs w:val="20"/>
              </w:rPr>
              <w:t>5</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ign w:val="center"/>
          </w:tcPr>
          <w:p w:rsidR="00CC7D95" w:rsidRPr="00686B1C" w:rsidRDefault="00CC7D95" w:rsidP="00130F1D">
            <w:pPr>
              <w:widowControl/>
              <w:jc w:val="left"/>
              <w:rPr>
                <w:rFonts w:ascii="宋体" w:cs="宋体"/>
                <w:kern w:val="0"/>
                <w:sz w:val="20"/>
                <w:szCs w:val="20"/>
              </w:rPr>
            </w:pPr>
          </w:p>
        </w:tc>
        <w:tc>
          <w:tcPr>
            <w:tcW w:w="555" w:type="pct"/>
            <w:vMerge/>
            <w:vAlign w:val="center"/>
          </w:tcPr>
          <w:p w:rsidR="00CC7D95" w:rsidRPr="00686B1C" w:rsidRDefault="00CC7D95" w:rsidP="00130F1D">
            <w:pPr>
              <w:widowControl/>
              <w:jc w:val="left"/>
              <w:rPr>
                <w:rFonts w:ascii="宋体" w:cs="宋体"/>
                <w:kern w:val="0"/>
                <w:sz w:val="20"/>
                <w:szCs w:val="20"/>
              </w:rPr>
            </w:pPr>
          </w:p>
        </w:tc>
        <w:tc>
          <w:tcPr>
            <w:tcW w:w="919" w:type="pct"/>
            <w:vAlign w:val="center"/>
          </w:tcPr>
          <w:p w:rsidR="00CC7D95" w:rsidRPr="00686B1C" w:rsidRDefault="00CC7D95" w:rsidP="00130F1D">
            <w:pPr>
              <w:widowControl/>
              <w:jc w:val="center"/>
              <w:rPr>
                <w:rFonts w:ascii="宋体" w:cs="宋体"/>
                <w:color w:val="000000"/>
                <w:kern w:val="0"/>
                <w:sz w:val="20"/>
                <w:szCs w:val="20"/>
              </w:rPr>
            </w:pPr>
            <w:r w:rsidRPr="00686B1C">
              <w:rPr>
                <w:rFonts w:ascii="宋体" w:hAnsi="宋体" w:cs="宋体" w:hint="eastAsia"/>
                <w:color w:val="000000"/>
                <w:kern w:val="0"/>
                <w:sz w:val="20"/>
                <w:szCs w:val="20"/>
              </w:rPr>
              <w:t>产出时效</w:t>
            </w:r>
          </w:p>
        </w:tc>
        <w:tc>
          <w:tcPr>
            <w:tcW w:w="666" w:type="pct"/>
            <w:vAlign w:val="center"/>
          </w:tcPr>
          <w:p w:rsidR="00CC7D95" w:rsidRPr="00686B1C" w:rsidRDefault="00CC7D95" w:rsidP="00130F1D">
            <w:pPr>
              <w:widowControl/>
              <w:jc w:val="center"/>
              <w:rPr>
                <w:rFonts w:ascii="宋体" w:hAnsi="宋体" w:cs="宋体"/>
                <w:kern w:val="0"/>
                <w:sz w:val="20"/>
                <w:szCs w:val="20"/>
              </w:rPr>
            </w:pPr>
            <w:r w:rsidRPr="00686B1C">
              <w:rPr>
                <w:rFonts w:ascii="宋体" w:hAnsi="宋体" w:cs="宋体"/>
                <w:kern w:val="0"/>
                <w:sz w:val="20"/>
                <w:szCs w:val="20"/>
              </w:rPr>
              <w:t>10</w:t>
            </w:r>
          </w:p>
        </w:tc>
        <w:tc>
          <w:tcPr>
            <w:tcW w:w="1357" w:type="pc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补助及时发放率</w:t>
            </w:r>
          </w:p>
        </w:tc>
        <w:tc>
          <w:tcPr>
            <w:tcW w:w="748" w:type="pct"/>
            <w:vAlign w:val="center"/>
          </w:tcPr>
          <w:p w:rsidR="00CC7D95" w:rsidRPr="00686B1C" w:rsidRDefault="00CC7D95" w:rsidP="00130F1D">
            <w:pPr>
              <w:widowControl/>
              <w:jc w:val="center"/>
              <w:rPr>
                <w:rFonts w:ascii="宋体" w:hAnsi="宋体" w:cs="宋体"/>
                <w:kern w:val="0"/>
                <w:sz w:val="20"/>
                <w:szCs w:val="20"/>
              </w:rPr>
            </w:pPr>
            <w:r w:rsidRPr="00686B1C">
              <w:rPr>
                <w:rFonts w:ascii="宋体" w:hAnsi="宋体" w:cs="宋体"/>
                <w:kern w:val="0"/>
                <w:sz w:val="20"/>
                <w:szCs w:val="20"/>
              </w:rPr>
              <w:t>10</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ign w:val="center"/>
          </w:tcPr>
          <w:p w:rsidR="00CC7D95" w:rsidRPr="00686B1C" w:rsidRDefault="00CC7D95" w:rsidP="00130F1D">
            <w:pPr>
              <w:widowControl/>
              <w:jc w:val="center"/>
              <w:rPr>
                <w:rFonts w:ascii="宋体" w:cs="宋体"/>
                <w:color w:val="000000"/>
                <w:kern w:val="0"/>
                <w:sz w:val="20"/>
                <w:szCs w:val="20"/>
              </w:rPr>
            </w:pPr>
          </w:p>
        </w:tc>
        <w:tc>
          <w:tcPr>
            <w:tcW w:w="555" w:type="pct"/>
            <w:vMerge/>
            <w:vAlign w:val="center"/>
          </w:tcPr>
          <w:p w:rsidR="00CC7D95" w:rsidRPr="00686B1C" w:rsidRDefault="00CC7D95" w:rsidP="00130F1D">
            <w:pPr>
              <w:widowControl/>
              <w:jc w:val="center"/>
              <w:rPr>
                <w:rFonts w:ascii="宋体" w:cs="宋体"/>
                <w:color w:val="000000"/>
                <w:kern w:val="0"/>
                <w:sz w:val="20"/>
                <w:szCs w:val="20"/>
              </w:rPr>
            </w:pPr>
          </w:p>
        </w:tc>
        <w:tc>
          <w:tcPr>
            <w:tcW w:w="919" w:type="pct"/>
            <w:vAlign w:val="center"/>
          </w:tcPr>
          <w:p w:rsidR="00CC7D95" w:rsidRPr="00686B1C" w:rsidRDefault="00CC7D95" w:rsidP="00130F1D">
            <w:pPr>
              <w:widowControl/>
              <w:jc w:val="center"/>
              <w:rPr>
                <w:rFonts w:ascii="宋体" w:cs="宋体"/>
                <w:color w:val="000000"/>
                <w:kern w:val="0"/>
                <w:sz w:val="20"/>
                <w:szCs w:val="20"/>
              </w:rPr>
            </w:pPr>
            <w:r>
              <w:rPr>
                <w:rFonts w:ascii="宋体" w:hAnsi="宋体" w:cs="宋体" w:hint="eastAsia"/>
                <w:color w:val="000000"/>
                <w:kern w:val="0"/>
                <w:sz w:val="20"/>
                <w:szCs w:val="20"/>
              </w:rPr>
              <w:t>产出成本</w:t>
            </w:r>
          </w:p>
        </w:tc>
        <w:tc>
          <w:tcPr>
            <w:tcW w:w="666" w:type="pct"/>
            <w:vAlign w:val="center"/>
          </w:tcPr>
          <w:p w:rsidR="00CC7D95" w:rsidRPr="00686B1C" w:rsidRDefault="00CC7D95" w:rsidP="00130F1D">
            <w:pPr>
              <w:widowControl/>
              <w:jc w:val="center"/>
              <w:rPr>
                <w:rFonts w:ascii="宋体" w:cs="宋体"/>
                <w:color w:val="000000"/>
                <w:kern w:val="0"/>
                <w:sz w:val="20"/>
                <w:szCs w:val="20"/>
              </w:rPr>
            </w:pPr>
            <w:r>
              <w:rPr>
                <w:rFonts w:ascii="宋体" w:hAnsi="宋体" w:cs="宋体"/>
                <w:color w:val="000000"/>
                <w:kern w:val="0"/>
                <w:sz w:val="20"/>
                <w:szCs w:val="20"/>
              </w:rPr>
              <w:t>10</w:t>
            </w:r>
          </w:p>
        </w:tc>
        <w:tc>
          <w:tcPr>
            <w:tcW w:w="1357" w:type="pct"/>
            <w:vAlign w:val="center"/>
          </w:tcPr>
          <w:p w:rsidR="00CC7D95" w:rsidRPr="00686B1C" w:rsidRDefault="00CC7D95" w:rsidP="00130F1D">
            <w:pPr>
              <w:widowControl/>
              <w:jc w:val="center"/>
              <w:rPr>
                <w:rFonts w:ascii="宋体" w:cs="宋体"/>
                <w:kern w:val="0"/>
                <w:sz w:val="20"/>
                <w:szCs w:val="20"/>
              </w:rPr>
            </w:pPr>
            <w:r>
              <w:rPr>
                <w:rFonts w:ascii="宋体" w:hAnsi="宋体" w:cs="宋体" w:hint="eastAsia"/>
                <w:color w:val="000000"/>
                <w:kern w:val="0"/>
                <w:sz w:val="20"/>
                <w:szCs w:val="20"/>
              </w:rPr>
              <w:t>成本节约率</w:t>
            </w:r>
          </w:p>
        </w:tc>
        <w:tc>
          <w:tcPr>
            <w:tcW w:w="748" w:type="pct"/>
            <w:vAlign w:val="center"/>
          </w:tcPr>
          <w:p w:rsidR="00CC7D95" w:rsidRPr="00686B1C" w:rsidRDefault="00CC7D95" w:rsidP="00130F1D">
            <w:pPr>
              <w:widowControl/>
              <w:jc w:val="center"/>
              <w:rPr>
                <w:rFonts w:ascii="宋体" w:cs="宋体"/>
                <w:kern w:val="0"/>
                <w:sz w:val="20"/>
                <w:szCs w:val="20"/>
              </w:rPr>
            </w:pPr>
            <w:r>
              <w:rPr>
                <w:rFonts w:ascii="宋体" w:hAnsi="宋体" w:cs="宋体"/>
                <w:kern w:val="0"/>
                <w:sz w:val="20"/>
                <w:szCs w:val="20"/>
              </w:rPr>
              <w:t>10</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restart"/>
            <w:vAlign w:val="center"/>
          </w:tcPr>
          <w:p w:rsidR="00CC7D95" w:rsidRPr="00686B1C" w:rsidRDefault="00CC7D95" w:rsidP="00130F1D">
            <w:pPr>
              <w:widowControl/>
              <w:jc w:val="center"/>
              <w:rPr>
                <w:rFonts w:ascii="宋体" w:cs="宋体"/>
                <w:color w:val="000000"/>
                <w:kern w:val="0"/>
                <w:sz w:val="20"/>
                <w:szCs w:val="20"/>
              </w:rPr>
            </w:pPr>
            <w:r w:rsidRPr="00686B1C">
              <w:rPr>
                <w:rFonts w:ascii="宋体" w:hAnsi="宋体" w:cs="宋体" w:hint="eastAsia"/>
                <w:color w:val="000000"/>
                <w:kern w:val="0"/>
                <w:sz w:val="20"/>
                <w:szCs w:val="20"/>
              </w:rPr>
              <w:t>效益</w:t>
            </w:r>
          </w:p>
        </w:tc>
        <w:tc>
          <w:tcPr>
            <w:tcW w:w="555" w:type="pct"/>
            <w:vMerge w:val="restart"/>
            <w:vAlign w:val="center"/>
          </w:tcPr>
          <w:p w:rsidR="00CC7D95" w:rsidRPr="00686B1C" w:rsidRDefault="00CC7D95" w:rsidP="00130F1D">
            <w:pPr>
              <w:widowControl/>
              <w:jc w:val="center"/>
              <w:rPr>
                <w:rFonts w:ascii="宋体" w:hAnsi="宋体" w:cs="宋体"/>
                <w:color w:val="000000"/>
                <w:kern w:val="0"/>
                <w:sz w:val="20"/>
                <w:szCs w:val="20"/>
              </w:rPr>
            </w:pPr>
            <w:r w:rsidRPr="00686B1C">
              <w:rPr>
                <w:rFonts w:ascii="宋体" w:hAnsi="宋体" w:cs="宋体"/>
                <w:color w:val="000000"/>
                <w:kern w:val="0"/>
                <w:sz w:val="20"/>
                <w:szCs w:val="20"/>
              </w:rPr>
              <w:t>30</w:t>
            </w:r>
          </w:p>
        </w:tc>
        <w:tc>
          <w:tcPr>
            <w:tcW w:w="919" w:type="pct"/>
            <w:vMerge w:val="restart"/>
            <w:vAlign w:val="center"/>
          </w:tcPr>
          <w:p w:rsidR="00CC7D95" w:rsidRPr="00686B1C" w:rsidRDefault="00CC7D95" w:rsidP="00130F1D">
            <w:pPr>
              <w:widowControl/>
              <w:jc w:val="center"/>
              <w:rPr>
                <w:rFonts w:ascii="宋体" w:cs="宋体"/>
                <w:color w:val="000000"/>
                <w:kern w:val="0"/>
                <w:sz w:val="20"/>
                <w:szCs w:val="20"/>
              </w:rPr>
            </w:pPr>
            <w:r w:rsidRPr="00686B1C">
              <w:rPr>
                <w:rFonts w:ascii="宋体" w:hAnsi="宋体" w:cs="宋体" w:hint="eastAsia"/>
                <w:color w:val="000000"/>
                <w:kern w:val="0"/>
                <w:sz w:val="20"/>
                <w:szCs w:val="20"/>
              </w:rPr>
              <w:t>项目效益</w:t>
            </w:r>
          </w:p>
        </w:tc>
        <w:tc>
          <w:tcPr>
            <w:tcW w:w="666" w:type="pct"/>
            <w:vMerge w:val="restart"/>
            <w:vAlign w:val="center"/>
          </w:tcPr>
          <w:p w:rsidR="00CC7D95" w:rsidRPr="00686B1C" w:rsidRDefault="00CC7D95" w:rsidP="00130F1D">
            <w:pPr>
              <w:widowControl/>
              <w:jc w:val="center"/>
              <w:rPr>
                <w:rFonts w:ascii="宋体" w:hAnsi="宋体" w:cs="宋体"/>
                <w:color w:val="000000"/>
                <w:kern w:val="0"/>
                <w:sz w:val="20"/>
                <w:szCs w:val="20"/>
              </w:rPr>
            </w:pPr>
            <w:r w:rsidRPr="00686B1C">
              <w:rPr>
                <w:rFonts w:ascii="宋体" w:hAnsi="宋体" w:cs="宋体"/>
                <w:color w:val="000000"/>
                <w:kern w:val="0"/>
                <w:sz w:val="20"/>
                <w:szCs w:val="20"/>
              </w:rPr>
              <w:t>30</w:t>
            </w:r>
          </w:p>
        </w:tc>
        <w:tc>
          <w:tcPr>
            <w:tcW w:w="1357" w:type="pc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帮助优抚对象解决基本生活困难</w:t>
            </w:r>
          </w:p>
        </w:tc>
        <w:tc>
          <w:tcPr>
            <w:tcW w:w="748" w:type="pct"/>
            <w:vAlign w:val="center"/>
          </w:tcPr>
          <w:p w:rsidR="00CC7D95" w:rsidRPr="00686B1C" w:rsidRDefault="00CC7D95" w:rsidP="00130F1D">
            <w:pPr>
              <w:widowControl/>
              <w:jc w:val="center"/>
              <w:rPr>
                <w:rFonts w:ascii="宋体" w:hAnsi="宋体" w:cs="宋体"/>
                <w:kern w:val="0"/>
                <w:sz w:val="20"/>
                <w:szCs w:val="20"/>
              </w:rPr>
            </w:pPr>
            <w:r w:rsidRPr="00686B1C">
              <w:rPr>
                <w:rFonts w:ascii="宋体" w:hAnsi="宋体" w:cs="宋体"/>
                <w:kern w:val="0"/>
                <w:sz w:val="20"/>
                <w:szCs w:val="20"/>
              </w:rPr>
              <w:t>15</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ign w:val="center"/>
          </w:tcPr>
          <w:p w:rsidR="00CC7D95" w:rsidRPr="00686B1C" w:rsidRDefault="00CC7D95" w:rsidP="00130F1D">
            <w:pPr>
              <w:widowControl/>
              <w:jc w:val="left"/>
              <w:rPr>
                <w:rFonts w:ascii="宋体" w:cs="宋体"/>
                <w:color w:val="000000"/>
                <w:kern w:val="0"/>
                <w:sz w:val="20"/>
                <w:szCs w:val="20"/>
              </w:rPr>
            </w:pPr>
          </w:p>
        </w:tc>
        <w:tc>
          <w:tcPr>
            <w:tcW w:w="555" w:type="pct"/>
            <w:vMerge/>
            <w:vAlign w:val="center"/>
          </w:tcPr>
          <w:p w:rsidR="00CC7D95" w:rsidRPr="00686B1C" w:rsidRDefault="00CC7D95" w:rsidP="00130F1D">
            <w:pPr>
              <w:widowControl/>
              <w:jc w:val="left"/>
              <w:rPr>
                <w:rFonts w:ascii="宋体" w:cs="宋体"/>
                <w:color w:val="000000"/>
                <w:kern w:val="0"/>
                <w:sz w:val="20"/>
                <w:szCs w:val="20"/>
              </w:rPr>
            </w:pPr>
          </w:p>
        </w:tc>
        <w:tc>
          <w:tcPr>
            <w:tcW w:w="919" w:type="pct"/>
            <w:vMerge/>
            <w:vAlign w:val="center"/>
          </w:tcPr>
          <w:p w:rsidR="00CC7D95" w:rsidRPr="00686B1C" w:rsidRDefault="00CC7D95" w:rsidP="00130F1D">
            <w:pPr>
              <w:widowControl/>
              <w:jc w:val="left"/>
              <w:rPr>
                <w:rFonts w:ascii="宋体" w:cs="宋体"/>
                <w:color w:val="000000"/>
                <w:kern w:val="0"/>
                <w:sz w:val="20"/>
                <w:szCs w:val="20"/>
              </w:rPr>
            </w:pPr>
          </w:p>
        </w:tc>
        <w:tc>
          <w:tcPr>
            <w:tcW w:w="666" w:type="pct"/>
            <w:vMerge/>
            <w:vAlign w:val="center"/>
          </w:tcPr>
          <w:p w:rsidR="00CC7D95" w:rsidRPr="00686B1C" w:rsidRDefault="00CC7D95" w:rsidP="00130F1D">
            <w:pPr>
              <w:widowControl/>
              <w:jc w:val="left"/>
              <w:rPr>
                <w:rFonts w:ascii="宋体" w:cs="宋体"/>
                <w:color w:val="000000"/>
                <w:kern w:val="0"/>
                <w:sz w:val="20"/>
                <w:szCs w:val="20"/>
              </w:rPr>
            </w:pPr>
          </w:p>
        </w:tc>
        <w:tc>
          <w:tcPr>
            <w:tcW w:w="1357" w:type="pct"/>
            <w:vAlign w:val="center"/>
          </w:tcPr>
          <w:p w:rsidR="00CC7D95" w:rsidRPr="00686B1C" w:rsidRDefault="00CC7D95" w:rsidP="00130F1D">
            <w:pPr>
              <w:widowControl/>
              <w:jc w:val="center"/>
              <w:rPr>
                <w:rFonts w:ascii="宋体" w:cs="宋体"/>
                <w:kern w:val="0"/>
                <w:sz w:val="20"/>
                <w:szCs w:val="20"/>
              </w:rPr>
            </w:pPr>
            <w:r w:rsidRPr="00686B1C">
              <w:rPr>
                <w:rFonts w:ascii="宋体" w:hAnsi="宋体" w:cs="宋体" w:hint="eastAsia"/>
                <w:kern w:val="0"/>
                <w:sz w:val="20"/>
                <w:szCs w:val="20"/>
              </w:rPr>
              <w:t>抚慰优抚对象，促进社会安定团结</w:t>
            </w:r>
          </w:p>
        </w:tc>
        <w:tc>
          <w:tcPr>
            <w:tcW w:w="748" w:type="pct"/>
            <w:vAlign w:val="center"/>
          </w:tcPr>
          <w:p w:rsidR="00CC7D95" w:rsidRPr="00686B1C" w:rsidRDefault="00CC7D95" w:rsidP="00130F1D">
            <w:pPr>
              <w:widowControl/>
              <w:jc w:val="center"/>
              <w:rPr>
                <w:rFonts w:ascii="宋体" w:hAnsi="宋体" w:cs="宋体"/>
                <w:kern w:val="0"/>
                <w:sz w:val="20"/>
                <w:szCs w:val="20"/>
              </w:rPr>
            </w:pPr>
            <w:r w:rsidRPr="00686B1C">
              <w:rPr>
                <w:rFonts w:ascii="宋体" w:hAnsi="宋体" w:cs="宋体"/>
                <w:kern w:val="0"/>
                <w:sz w:val="20"/>
                <w:szCs w:val="20"/>
              </w:rPr>
              <w:t>10</w:t>
            </w:r>
          </w:p>
        </w:tc>
      </w:tr>
      <w:tr w:rsidR="00CC7D95" w:rsidRPr="00686B1C"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55" w:type="pct"/>
            <w:vMerge/>
            <w:vAlign w:val="center"/>
          </w:tcPr>
          <w:p w:rsidR="00CC7D95" w:rsidRPr="00686B1C" w:rsidRDefault="00CC7D95" w:rsidP="00130F1D">
            <w:pPr>
              <w:widowControl/>
              <w:jc w:val="left"/>
              <w:rPr>
                <w:rFonts w:ascii="宋体" w:cs="宋体"/>
                <w:color w:val="000000"/>
                <w:kern w:val="0"/>
                <w:sz w:val="20"/>
                <w:szCs w:val="20"/>
              </w:rPr>
            </w:pPr>
          </w:p>
        </w:tc>
        <w:tc>
          <w:tcPr>
            <w:tcW w:w="555" w:type="pct"/>
            <w:vMerge/>
            <w:vAlign w:val="center"/>
          </w:tcPr>
          <w:p w:rsidR="00CC7D95" w:rsidRPr="00686B1C" w:rsidRDefault="00CC7D95" w:rsidP="00130F1D">
            <w:pPr>
              <w:widowControl/>
              <w:jc w:val="left"/>
              <w:rPr>
                <w:rFonts w:ascii="宋体" w:cs="宋体"/>
                <w:color w:val="000000"/>
                <w:kern w:val="0"/>
                <w:sz w:val="20"/>
                <w:szCs w:val="20"/>
              </w:rPr>
            </w:pPr>
          </w:p>
        </w:tc>
        <w:tc>
          <w:tcPr>
            <w:tcW w:w="919" w:type="pct"/>
            <w:vMerge/>
            <w:vAlign w:val="center"/>
          </w:tcPr>
          <w:p w:rsidR="00CC7D95" w:rsidRPr="00686B1C" w:rsidRDefault="00CC7D95" w:rsidP="00130F1D">
            <w:pPr>
              <w:widowControl/>
              <w:jc w:val="left"/>
              <w:rPr>
                <w:rFonts w:ascii="宋体" w:cs="宋体"/>
                <w:color w:val="000000"/>
                <w:kern w:val="0"/>
                <w:sz w:val="20"/>
                <w:szCs w:val="20"/>
              </w:rPr>
            </w:pPr>
          </w:p>
        </w:tc>
        <w:tc>
          <w:tcPr>
            <w:tcW w:w="666" w:type="pct"/>
            <w:vMerge/>
            <w:vAlign w:val="center"/>
          </w:tcPr>
          <w:p w:rsidR="00CC7D95" w:rsidRPr="00686B1C" w:rsidRDefault="00CC7D95" w:rsidP="00130F1D">
            <w:pPr>
              <w:widowControl/>
              <w:jc w:val="left"/>
              <w:rPr>
                <w:rFonts w:ascii="宋体" w:cs="宋体"/>
                <w:color w:val="000000"/>
                <w:kern w:val="0"/>
                <w:sz w:val="20"/>
                <w:szCs w:val="20"/>
              </w:rPr>
            </w:pPr>
          </w:p>
        </w:tc>
        <w:tc>
          <w:tcPr>
            <w:tcW w:w="1357" w:type="pct"/>
            <w:vAlign w:val="center"/>
          </w:tcPr>
          <w:p w:rsidR="00CC7D95" w:rsidRPr="00686B1C" w:rsidRDefault="00CC7D95" w:rsidP="00130F1D">
            <w:pPr>
              <w:widowControl/>
              <w:jc w:val="center"/>
              <w:rPr>
                <w:rFonts w:ascii="宋体" w:cs="宋体"/>
                <w:color w:val="000000"/>
                <w:kern w:val="0"/>
                <w:sz w:val="20"/>
                <w:szCs w:val="20"/>
              </w:rPr>
            </w:pPr>
            <w:r w:rsidRPr="00686B1C">
              <w:rPr>
                <w:rFonts w:ascii="宋体" w:hAnsi="宋体" w:cs="宋体" w:hint="eastAsia"/>
                <w:color w:val="000000"/>
                <w:kern w:val="0"/>
                <w:sz w:val="20"/>
                <w:szCs w:val="20"/>
              </w:rPr>
              <w:t>满意度</w:t>
            </w:r>
          </w:p>
        </w:tc>
        <w:tc>
          <w:tcPr>
            <w:tcW w:w="748" w:type="pct"/>
            <w:vAlign w:val="center"/>
          </w:tcPr>
          <w:p w:rsidR="00CC7D95" w:rsidRPr="00686B1C" w:rsidRDefault="00CC7D95" w:rsidP="00130F1D">
            <w:pPr>
              <w:widowControl/>
              <w:jc w:val="center"/>
              <w:rPr>
                <w:rFonts w:ascii="宋体" w:hAnsi="宋体" w:cs="宋体"/>
                <w:color w:val="000000"/>
                <w:kern w:val="0"/>
                <w:sz w:val="20"/>
                <w:szCs w:val="20"/>
              </w:rPr>
            </w:pPr>
            <w:r w:rsidRPr="00686B1C">
              <w:rPr>
                <w:rFonts w:ascii="宋体" w:hAnsi="宋体" w:cs="宋体"/>
                <w:color w:val="000000"/>
                <w:kern w:val="0"/>
                <w:sz w:val="20"/>
                <w:szCs w:val="20"/>
              </w:rPr>
              <w:t>5</w:t>
            </w:r>
          </w:p>
        </w:tc>
      </w:tr>
      <w:tr w:rsidR="00CC7D95" w:rsidRPr="00990104" w:rsidTr="009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2229" w:type="pct"/>
            <w:gridSpan w:val="3"/>
            <w:vAlign w:val="center"/>
          </w:tcPr>
          <w:p w:rsidR="00CC7D95" w:rsidRDefault="00CC7D95" w:rsidP="00990104">
            <w:pPr>
              <w:widowControl/>
              <w:jc w:val="center"/>
              <w:rPr>
                <w:rFonts w:ascii="黑体" w:eastAsia="黑体" w:hAnsi="黑体"/>
                <w:b/>
                <w:szCs w:val="32"/>
              </w:rPr>
            </w:pPr>
            <w:r w:rsidRPr="00990104">
              <w:rPr>
                <w:rFonts w:ascii="宋体" w:hAnsi="宋体" w:cs="宋体" w:hint="eastAsia"/>
                <w:color w:val="000000"/>
                <w:kern w:val="0"/>
                <w:sz w:val="20"/>
                <w:szCs w:val="20"/>
              </w:rPr>
              <w:t>合计</w:t>
            </w:r>
          </w:p>
        </w:tc>
        <w:tc>
          <w:tcPr>
            <w:tcW w:w="666" w:type="pct"/>
          </w:tcPr>
          <w:p w:rsidR="00CC7D95" w:rsidRDefault="00CC7D95" w:rsidP="00130F1D">
            <w:pPr>
              <w:pStyle w:val="Heading1"/>
              <w:spacing w:line="360" w:lineRule="auto"/>
              <w:ind w:leftChars="253" w:left="531"/>
              <w:rPr>
                <w:rFonts w:ascii="黑体" w:eastAsia="黑体" w:hAnsi="黑体"/>
                <w:b w:val="0"/>
                <w:szCs w:val="32"/>
              </w:rPr>
            </w:pPr>
          </w:p>
        </w:tc>
        <w:tc>
          <w:tcPr>
            <w:tcW w:w="1357" w:type="pct"/>
          </w:tcPr>
          <w:p w:rsidR="00CC7D95" w:rsidRDefault="00CC7D95" w:rsidP="00130F1D">
            <w:pPr>
              <w:pStyle w:val="Heading1"/>
              <w:spacing w:line="360" w:lineRule="auto"/>
              <w:ind w:leftChars="253" w:left="531"/>
              <w:rPr>
                <w:rFonts w:ascii="黑体" w:eastAsia="黑体" w:hAnsi="黑体"/>
                <w:b w:val="0"/>
                <w:szCs w:val="32"/>
              </w:rPr>
            </w:pPr>
          </w:p>
        </w:tc>
        <w:tc>
          <w:tcPr>
            <w:tcW w:w="748" w:type="pct"/>
            <w:vAlign w:val="center"/>
          </w:tcPr>
          <w:p w:rsidR="00CC7D95" w:rsidRPr="00990104" w:rsidRDefault="00CC7D95" w:rsidP="00990104">
            <w:pPr>
              <w:widowControl/>
              <w:jc w:val="center"/>
              <w:rPr>
                <w:rFonts w:ascii="宋体" w:cs="宋体"/>
                <w:color w:val="000000"/>
                <w:kern w:val="0"/>
                <w:sz w:val="20"/>
                <w:szCs w:val="20"/>
              </w:rPr>
            </w:pPr>
            <w:r w:rsidRPr="00990104">
              <w:rPr>
                <w:rFonts w:ascii="宋体" w:hAnsi="宋体" w:cs="宋体"/>
                <w:color w:val="000000"/>
                <w:kern w:val="0"/>
                <w:sz w:val="20"/>
                <w:szCs w:val="20"/>
              </w:rPr>
              <w:t>100</w:t>
            </w:r>
          </w:p>
        </w:tc>
      </w:tr>
    </w:tbl>
    <w:p w:rsidR="00CC7D95" w:rsidRDefault="00CC7D95">
      <w:pPr>
        <w:pStyle w:val="Heading1"/>
        <w:spacing w:line="360" w:lineRule="auto"/>
        <w:ind w:leftChars="0" w:left="0" w:firstLineChars="200" w:firstLine="640"/>
        <w:rPr>
          <w:rFonts w:ascii="黑体" w:eastAsia="黑体" w:hAnsi="黑体"/>
          <w:b w:val="0"/>
          <w:szCs w:val="32"/>
        </w:rPr>
      </w:pPr>
      <w:r>
        <w:rPr>
          <w:rFonts w:ascii="黑体" w:eastAsia="黑体" w:hAnsi="黑体" w:hint="eastAsia"/>
          <w:b w:val="0"/>
          <w:szCs w:val="32"/>
        </w:rPr>
        <w:t>三、</w:t>
      </w:r>
      <w:bookmarkEnd w:id="27"/>
      <w:bookmarkEnd w:id="28"/>
      <w:r>
        <w:rPr>
          <w:rFonts w:ascii="黑体" w:eastAsia="黑体" w:hAnsi="黑体" w:hint="eastAsia"/>
          <w:b w:val="0"/>
          <w:szCs w:val="32"/>
        </w:rPr>
        <w:t>综合评价情况及评价结论</w:t>
      </w:r>
      <w:bookmarkEnd w:id="29"/>
    </w:p>
    <w:p w:rsidR="00CC7D95" w:rsidRDefault="00CC7D95" w:rsidP="007F1214">
      <w:pPr>
        <w:spacing w:line="360" w:lineRule="auto"/>
        <w:ind w:firstLine="640"/>
        <w:rPr>
          <w:rFonts w:ascii="仿宋_GB2312" w:eastAsia="仿宋_GB2312"/>
          <w:sz w:val="32"/>
          <w:szCs w:val="32"/>
        </w:rPr>
      </w:pPr>
      <w:r>
        <w:rPr>
          <w:rFonts w:ascii="仿宋_GB2312" w:eastAsia="仿宋_GB2312" w:hint="eastAsia"/>
          <w:sz w:val="32"/>
          <w:szCs w:val="32"/>
        </w:rPr>
        <w:t>经评价，</w:t>
      </w:r>
      <w:r w:rsidRPr="007F1214">
        <w:rPr>
          <w:rFonts w:ascii="仿宋_GB2312" w:eastAsia="仿宋_GB2312" w:hint="eastAsia"/>
          <w:sz w:val="32"/>
          <w:szCs w:val="32"/>
        </w:rPr>
        <w:t>项目专家评价得分为</w:t>
      </w:r>
      <w:r>
        <w:rPr>
          <w:rFonts w:ascii="仿宋_GB2312" w:eastAsia="仿宋_GB2312"/>
          <w:sz w:val="32"/>
          <w:szCs w:val="32"/>
        </w:rPr>
        <w:t>85.68</w:t>
      </w:r>
      <w:r>
        <w:rPr>
          <w:rFonts w:ascii="仿宋_GB2312" w:eastAsia="仿宋_GB2312" w:hint="eastAsia"/>
          <w:sz w:val="32"/>
          <w:szCs w:val="32"/>
        </w:rPr>
        <w:t>分，分别是：项目决策</w:t>
      </w:r>
      <w:r>
        <w:rPr>
          <w:rFonts w:ascii="仿宋_GB2312" w:eastAsia="仿宋_GB2312"/>
          <w:sz w:val="32"/>
          <w:szCs w:val="32"/>
        </w:rPr>
        <w:t>8.08</w:t>
      </w:r>
      <w:r>
        <w:rPr>
          <w:rFonts w:ascii="仿宋_GB2312" w:eastAsia="仿宋_GB2312" w:hint="eastAsia"/>
          <w:sz w:val="32"/>
          <w:szCs w:val="32"/>
        </w:rPr>
        <w:t>分，项目过程</w:t>
      </w:r>
      <w:r>
        <w:rPr>
          <w:rFonts w:ascii="仿宋_GB2312" w:eastAsia="仿宋_GB2312"/>
          <w:sz w:val="32"/>
          <w:szCs w:val="32"/>
        </w:rPr>
        <w:t>17.00</w:t>
      </w:r>
      <w:r>
        <w:rPr>
          <w:rFonts w:ascii="仿宋_GB2312" w:eastAsia="仿宋_GB2312" w:hint="eastAsia"/>
          <w:sz w:val="32"/>
          <w:szCs w:val="32"/>
        </w:rPr>
        <w:t>分，项目产出</w:t>
      </w:r>
      <w:r>
        <w:rPr>
          <w:rFonts w:ascii="仿宋_GB2312" w:eastAsia="仿宋_GB2312"/>
          <w:sz w:val="32"/>
          <w:szCs w:val="32"/>
        </w:rPr>
        <w:t>36.20</w:t>
      </w:r>
      <w:r>
        <w:rPr>
          <w:rFonts w:ascii="仿宋_GB2312" w:eastAsia="仿宋_GB2312" w:hint="eastAsia"/>
          <w:sz w:val="32"/>
          <w:szCs w:val="32"/>
        </w:rPr>
        <w:t>分，项目效益</w:t>
      </w:r>
      <w:r>
        <w:rPr>
          <w:rFonts w:ascii="仿宋_GB2312" w:eastAsia="仿宋_GB2312"/>
          <w:sz w:val="32"/>
          <w:szCs w:val="32"/>
        </w:rPr>
        <w:t>24.40</w:t>
      </w:r>
      <w:r>
        <w:rPr>
          <w:rFonts w:ascii="仿宋_GB2312" w:eastAsia="仿宋_GB2312" w:hint="eastAsia"/>
          <w:sz w:val="32"/>
          <w:szCs w:val="32"/>
        </w:rPr>
        <w:t>分，</w:t>
      </w:r>
      <w:r w:rsidRPr="00A8102C">
        <w:rPr>
          <w:rFonts w:ascii="仿宋_GB2312" w:eastAsia="仿宋_GB2312" w:hint="eastAsia"/>
          <w:sz w:val="32"/>
          <w:szCs w:val="32"/>
        </w:rPr>
        <w:t>评价绩效级别评定为“良好”。</w:t>
      </w:r>
    </w:p>
    <w:p w:rsidR="00CC7D95" w:rsidRDefault="00CC7D95" w:rsidP="007F5618">
      <w:pPr>
        <w:spacing w:line="360" w:lineRule="auto"/>
        <w:ind w:firstLineChars="196" w:firstLine="627"/>
        <w:rPr>
          <w:rFonts w:ascii="黑体" w:eastAsia="黑体" w:hAnsi="黑体"/>
          <w:szCs w:val="32"/>
        </w:rPr>
      </w:pPr>
      <w:bookmarkStart w:id="30" w:name="_Toc14524"/>
      <w:bookmarkStart w:id="31" w:name="_Toc28921"/>
      <w:r w:rsidRPr="007F5618">
        <w:rPr>
          <w:rFonts w:ascii="仿宋_GB2312" w:eastAsia="仿宋_GB2312" w:hAnsi="仿宋_GB2312" w:cs="仿宋_GB2312" w:hint="eastAsia"/>
          <w:sz w:val="32"/>
          <w:szCs w:val="32"/>
        </w:rPr>
        <w:t>总体来看，</w:t>
      </w:r>
      <w:r>
        <w:rPr>
          <w:rFonts w:ascii="仿宋_GB2312" w:eastAsia="仿宋_GB2312" w:hAnsi="仿宋_GB2312" w:cs="仿宋_GB2312" w:hint="eastAsia"/>
          <w:sz w:val="32"/>
          <w:szCs w:val="32"/>
        </w:rPr>
        <w:t>该项目组织实施及整体推进完成情况良好，区精保院能够严格按照相关政策要求、服务标准和工作规范为严重精神障碍患者</w:t>
      </w:r>
      <w:r>
        <w:rPr>
          <w:rFonts w:ascii="仿宋_GB2312" w:eastAsia="仿宋_GB2312" w:cs="仿宋_GB2312" w:hint="eastAsia"/>
          <w:sz w:val="32"/>
          <w:szCs w:val="32"/>
        </w:rPr>
        <w:t>提供精神科医事服务、精神科药品和辅助实验室检查等服务</w:t>
      </w:r>
      <w:r>
        <w:rPr>
          <w:rFonts w:ascii="仿宋_GB2312" w:eastAsia="仿宋_GB2312" w:hAnsi="仿宋_GB2312" w:cs="仿宋_GB2312" w:hint="eastAsia"/>
          <w:sz w:val="32"/>
          <w:szCs w:val="32"/>
        </w:rPr>
        <w:t>，有效保障了严重精神障碍患者治疗、康复的合法权益，帮助严重精神障碍患者恢复社会功能，为切实维护东城区社会的和谐稳定做出了应有的贡献。结合本次绩效评价指标体系评分结果，该项目在预算编制、绩效目标设定、资金核算、过程管理及效益呈现等环节的规范性与精细化管理水平仍有进一步提升的空间。</w:t>
      </w:r>
      <w:bookmarkEnd w:id="30"/>
      <w:bookmarkEnd w:id="31"/>
    </w:p>
    <w:p w:rsidR="00CC7D95" w:rsidRDefault="00CC7D95">
      <w:pPr>
        <w:pStyle w:val="Heading1"/>
        <w:spacing w:line="360" w:lineRule="auto"/>
        <w:ind w:leftChars="0" w:left="0" w:firstLineChars="200" w:firstLine="640"/>
        <w:rPr>
          <w:rFonts w:ascii="黑体" w:eastAsia="黑体" w:hAnsi="黑体"/>
          <w:b w:val="0"/>
          <w:bCs w:val="0"/>
          <w:kern w:val="2"/>
          <w:szCs w:val="32"/>
        </w:rPr>
      </w:pPr>
      <w:bookmarkStart w:id="32" w:name="_Toc424911766"/>
      <w:bookmarkStart w:id="33" w:name="_Toc375717379"/>
      <w:bookmarkStart w:id="34" w:name="_Toc17668"/>
      <w:r>
        <w:rPr>
          <w:rFonts w:ascii="黑体" w:eastAsia="黑体" w:hAnsi="黑体" w:hint="eastAsia"/>
          <w:b w:val="0"/>
          <w:bCs w:val="0"/>
          <w:kern w:val="2"/>
          <w:szCs w:val="32"/>
        </w:rPr>
        <w:t>四、</w:t>
      </w:r>
      <w:bookmarkEnd w:id="32"/>
      <w:bookmarkEnd w:id="33"/>
      <w:r>
        <w:rPr>
          <w:rFonts w:ascii="黑体" w:eastAsia="黑体" w:hAnsi="黑体" w:hint="eastAsia"/>
          <w:b w:val="0"/>
          <w:bCs w:val="0"/>
          <w:kern w:val="2"/>
          <w:szCs w:val="32"/>
        </w:rPr>
        <w:t>主要经验及做法、存在的问题及原因分析</w:t>
      </w:r>
      <w:bookmarkEnd w:id="34"/>
    </w:p>
    <w:p w:rsidR="00CC7D95" w:rsidRPr="009155B4" w:rsidRDefault="00CC7D95">
      <w:pPr>
        <w:pStyle w:val="Heading2"/>
        <w:keepNext w:val="0"/>
        <w:keepLines w:val="0"/>
        <w:spacing w:before="0" w:after="0" w:line="360" w:lineRule="auto"/>
        <w:ind w:firstLineChars="200" w:firstLine="640"/>
        <w:rPr>
          <w:rFonts w:ascii="楷体_GB2312" w:eastAsia="楷体_GB2312" w:hAnsi="楷体"/>
          <w:b w:val="0"/>
        </w:rPr>
      </w:pPr>
      <w:bookmarkStart w:id="35" w:name="_Toc32328"/>
      <w:bookmarkStart w:id="36" w:name="_Toc375717380"/>
      <w:bookmarkStart w:id="37" w:name="_Toc424911767"/>
      <w:r w:rsidRPr="009155B4">
        <w:rPr>
          <w:rFonts w:ascii="楷体_GB2312" w:eastAsia="楷体_GB2312" w:hAnsi="仿宋_GB2312" w:cs="仿宋_GB2312" w:hint="eastAsia"/>
          <w:b w:val="0"/>
        </w:rPr>
        <w:t>（一）主要经验及做法</w:t>
      </w:r>
      <w:bookmarkEnd w:id="35"/>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区精保院要求各主责部门认真做好项目的计划工作，对项目实施涉及的立项、采购、支付、验收等环节中可能存在的风险，进行科学的预估及措施保障，制定了必要的服务质量考核管理制度及措施，确保了项目服务质量的提升。在项目实施过程中比较重视注重对相关资料的留存与整理，形成了较为完整的项目管理档案，能够体现出主责部门项目管理责任的落实。</w:t>
      </w:r>
    </w:p>
    <w:p w:rsidR="00CC7D95" w:rsidRPr="009155B4" w:rsidRDefault="00CC7D95">
      <w:pPr>
        <w:pStyle w:val="Heading2"/>
        <w:keepNext w:val="0"/>
        <w:keepLines w:val="0"/>
        <w:spacing w:before="0" w:after="0" w:line="360" w:lineRule="auto"/>
        <w:ind w:firstLineChars="200" w:firstLine="640"/>
        <w:rPr>
          <w:rFonts w:ascii="楷体_GB2312" w:eastAsia="楷体_GB2312" w:hAnsi="仿宋_GB2312" w:cs="仿宋_GB2312"/>
          <w:b w:val="0"/>
        </w:rPr>
      </w:pPr>
      <w:bookmarkStart w:id="38" w:name="_Toc22445"/>
      <w:r w:rsidRPr="009155B4">
        <w:rPr>
          <w:rFonts w:ascii="楷体_GB2312" w:eastAsia="楷体_GB2312" w:hAnsi="仿宋_GB2312" w:cs="仿宋_GB2312" w:hint="eastAsia"/>
          <w:b w:val="0"/>
        </w:rPr>
        <w:t>（二）存在的问题及原因分析</w:t>
      </w:r>
      <w:bookmarkEnd w:id="38"/>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项目决策方面</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作为延续性项目，对于以往年度项目实施效果、项目经验和存在的不足缺少系统的总结和梳理。项目绩效目标申报表中部分指标填报内容不够准确。</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项目过程方面</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hint="eastAsia"/>
          <w:bCs/>
          <w:sz w:val="32"/>
          <w:szCs w:val="32"/>
        </w:rPr>
        <w:t>一是针对项目资金使用的制度性保障不够完整与全面，财务基础工作的严谨性还存在一定的不足，区精保院现有的资金管理办法中未对资金先行垫付的财务核算方式进行明确的规定，财务核算过程中的资金科目使用在规范性与准确性方面仍有待进一步加强。二是</w:t>
      </w:r>
      <w:r>
        <w:rPr>
          <w:rFonts w:ascii="仿宋_GB2312" w:eastAsia="仿宋_GB2312" w:cs="仿宋_GB2312" w:hint="eastAsia"/>
          <w:sz w:val="32"/>
          <w:szCs w:val="32"/>
        </w:rPr>
        <w:t>项目实施方案的完整性与有效性存在不足，实施方案内容没有完整涵盖项目计划实施的各项工作，缺少了医事服务、相关检查及血药浓度检测等工作的组织实施内容，对于各部门协作与分工、过程监管与考核、风险控制机制与措施等内容尚缺少明确的计划与安排。</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项目产出方面</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hAnsi="宋体" w:cs="仿宋_GB2312" w:hint="eastAsia"/>
          <w:sz w:val="32"/>
          <w:szCs w:val="32"/>
        </w:rPr>
        <w:t>项目所提供的资料中没有完整的体现出对在册患者的规范管理情况、患者规律服药情况以及对在册患者的面访落实情况，也缺少例如服药患者的统计台账或季度质量控制报告等能够体现出项目质量达成的相关支撑资料，项目各环节质量的</w:t>
      </w:r>
      <w:r>
        <w:rPr>
          <w:rFonts w:ascii="仿宋_GB2312" w:eastAsia="仿宋_GB2312" w:cs="仿宋_GB2312" w:hint="eastAsia"/>
          <w:sz w:val="32"/>
          <w:szCs w:val="32"/>
        </w:rPr>
        <w:t>产出与落实情况呈现还存在一定的不足。</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项目效益方面</w:t>
      </w:r>
    </w:p>
    <w:p w:rsidR="00CC7D95" w:rsidRDefault="00CC7D95" w:rsidP="004F539E">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项目绩效成果的佐证资料不够完整</w:t>
      </w:r>
      <w:bookmarkStart w:id="39" w:name="_Hlk101436187"/>
      <w:r>
        <w:rPr>
          <w:rFonts w:ascii="仿宋_GB2312" w:eastAsia="仿宋_GB2312" w:cs="仿宋_GB2312" w:hint="eastAsia"/>
          <w:sz w:val="32"/>
          <w:szCs w:val="32"/>
        </w:rPr>
        <w:t>，项目提交的绩效报告内容较为简单，对于项目年度绩效的总结与分析不充分，例如对于</w:t>
      </w:r>
      <w:r>
        <w:rPr>
          <w:rFonts w:ascii="仿宋_GB2312" w:eastAsia="仿宋_GB2312" w:cs="仿宋_GB2312"/>
          <w:sz w:val="32"/>
          <w:szCs w:val="32"/>
        </w:rPr>
        <w:t>2021</w:t>
      </w:r>
      <w:r>
        <w:rPr>
          <w:rFonts w:ascii="仿宋_GB2312" w:eastAsia="仿宋_GB2312" w:cs="仿宋_GB2312" w:hint="eastAsia"/>
          <w:sz w:val="32"/>
          <w:szCs w:val="32"/>
        </w:rPr>
        <w:t>年度涉及的</w:t>
      </w:r>
      <w:r>
        <w:rPr>
          <w:rFonts w:ascii="仿宋_GB2312" w:eastAsia="仿宋_GB2312" w:cs="仿宋_GB2312"/>
          <w:sz w:val="32"/>
          <w:szCs w:val="32"/>
        </w:rPr>
        <w:t>143</w:t>
      </w:r>
      <w:r>
        <w:rPr>
          <w:rFonts w:ascii="仿宋_GB2312" w:eastAsia="仿宋_GB2312" w:cs="仿宋_GB2312" w:hint="eastAsia"/>
          <w:sz w:val="32"/>
          <w:szCs w:val="32"/>
        </w:rPr>
        <w:t>名失访患者和</w:t>
      </w:r>
      <w:r>
        <w:rPr>
          <w:rFonts w:ascii="仿宋_GB2312" w:eastAsia="仿宋_GB2312" w:cs="仿宋_GB2312"/>
          <w:sz w:val="32"/>
          <w:szCs w:val="32"/>
        </w:rPr>
        <w:t>79</w:t>
      </w:r>
      <w:r>
        <w:rPr>
          <w:rFonts w:ascii="仿宋_GB2312" w:eastAsia="仿宋_GB2312" w:cs="仿宋_GB2312" w:hint="eastAsia"/>
          <w:sz w:val="32"/>
          <w:szCs w:val="32"/>
        </w:rPr>
        <w:t>名拒访患者，缺少原因的说明与分析，是否采取了相应的补救措施不明确，</w:t>
      </w:r>
      <w:bookmarkEnd w:id="39"/>
      <w:r>
        <w:rPr>
          <w:rFonts w:ascii="仿宋_GB2312" w:eastAsia="仿宋_GB2312" w:cs="仿宋_GB2312" w:hint="eastAsia"/>
          <w:sz w:val="32"/>
          <w:szCs w:val="32"/>
        </w:rPr>
        <w:t>对于患者的病情与治疗情况无法有效掌握，在一定程度上降低了对潜在危险行为隐患发生的把控力度。</w:t>
      </w:r>
      <w:bookmarkStart w:id="40" w:name="_Toc424911768"/>
      <w:bookmarkStart w:id="41" w:name="_Toc375717381"/>
      <w:bookmarkEnd w:id="36"/>
      <w:bookmarkEnd w:id="37"/>
    </w:p>
    <w:p w:rsidR="00CC7D95" w:rsidRDefault="00CC7D95">
      <w:pPr>
        <w:pStyle w:val="Heading1"/>
        <w:spacing w:line="360" w:lineRule="auto"/>
        <w:ind w:leftChars="0" w:left="0" w:firstLineChars="200" w:firstLine="640"/>
        <w:rPr>
          <w:rFonts w:ascii="黑体" w:eastAsia="黑体" w:hAnsi="黑体"/>
          <w:b w:val="0"/>
          <w:bCs w:val="0"/>
          <w:kern w:val="2"/>
          <w:szCs w:val="32"/>
        </w:rPr>
      </w:pPr>
      <w:bookmarkStart w:id="42" w:name="_Toc14363"/>
      <w:r>
        <w:rPr>
          <w:rFonts w:ascii="黑体" w:eastAsia="黑体" w:hAnsi="黑体" w:hint="eastAsia"/>
          <w:b w:val="0"/>
          <w:bCs w:val="0"/>
          <w:kern w:val="2"/>
          <w:szCs w:val="32"/>
        </w:rPr>
        <w:t>五、有关建议</w:t>
      </w:r>
      <w:bookmarkEnd w:id="40"/>
      <w:bookmarkEnd w:id="41"/>
      <w:bookmarkEnd w:id="42"/>
    </w:p>
    <w:p w:rsidR="00CC7D95" w:rsidRPr="003F2172" w:rsidRDefault="00CC7D95" w:rsidP="004F539E">
      <w:pPr>
        <w:spacing w:line="360" w:lineRule="auto"/>
        <w:ind w:firstLineChars="200" w:firstLine="640"/>
        <w:rPr>
          <w:rFonts w:ascii="楷体_GB2312" w:eastAsia="楷体_GB2312" w:hAnsi="仿宋_GB2312" w:cs="仿宋_GB2312"/>
          <w:sz w:val="32"/>
          <w:szCs w:val="32"/>
        </w:rPr>
      </w:pPr>
      <w:bookmarkStart w:id="43" w:name="_Toc424911769"/>
      <w:bookmarkStart w:id="44" w:name="_Toc375717382"/>
      <w:bookmarkStart w:id="45" w:name="_Toc346017221"/>
      <w:r w:rsidRPr="003F2172">
        <w:rPr>
          <w:rFonts w:ascii="楷体_GB2312" w:eastAsia="楷体_GB2312" w:hAnsi="仿宋_GB2312" w:cs="仿宋_GB2312" w:hint="eastAsia"/>
          <w:sz w:val="32"/>
          <w:szCs w:val="32"/>
        </w:rPr>
        <w:t>（一）项目决策方面的建议</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加强预算决策管理，将预算管理提升至单位层面，坚持以项目预期目标为导向来决策项目内容。作为延续性项目，在决策过程中要对以前年度实施方式固化或资金占比较大的支出内容引起格外注意，加强对原有预算执行的成果进行分析，总结以前年度工作的有益经验与存在的不足，将好的经验应用于下一年度预算编制中，完善不足之处。提高预算决策的科学性，提高资金使用效率。</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进一步提升绩效管理意识，优化绩效目标设置，提高绩效目标设定的合理性及绩效指标的细化程度，增强部门绩效的可衡量性。重点关注具体项目绩效目标填报，以便在设定的目标中能够体现出目标的合理性、可实现性和可验证性，提升绩效目标的指导作用。</w:t>
      </w:r>
    </w:p>
    <w:p w:rsidR="00CC7D95" w:rsidRPr="003F2172" w:rsidRDefault="00CC7D95">
      <w:pPr>
        <w:spacing w:line="360" w:lineRule="auto"/>
        <w:ind w:firstLineChars="200" w:firstLine="640"/>
        <w:rPr>
          <w:rFonts w:ascii="楷体_GB2312" w:eastAsia="楷体_GB2312" w:hAnsi="仿宋_GB2312" w:cs="仿宋_GB2312"/>
          <w:sz w:val="32"/>
          <w:szCs w:val="32"/>
        </w:rPr>
      </w:pPr>
      <w:r w:rsidRPr="003F2172">
        <w:rPr>
          <w:rFonts w:ascii="楷体_GB2312" w:eastAsia="楷体_GB2312" w:hAnsi="仿宋_GB2312" w:cs="仿宋_GB2312" w:hint="eastAsia"/>
          <w:sz w:val="32"/>
          <w:szCs w:val="32"/>
        </w:rPr>
        <w:t>（二）项目过程管理方面的建议</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进一步提升部门绩效管理的精准性、细化性和时效性，提高项目管理水平。规范和完善部门的各项管理制度，在程序化和有效性上进一步明确和加强，特别要加强项目管理，控制项目质量和验收。</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细化项目资金管理办法，妥善处理资金归垫矛盾，在资金管理办法中明确资金归垫流程、资金核算科目（财务会计与政府会计科目），明确支出凭证后附原始凭证的种类。</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提高项目实施方案的有效性和项目管理水平，完善长效机制建设。重视实施方案在项目运行过程中所能起到的作用，方案是否能够具备较强的可操作性、完整度以及细化程度均十分重要。</w:t>
      </w:r>
    </w:p>
    <w:p w:rsidR="00CC7D95" w:rsidRPr="003F2172" w:rsidRDefault="00CC7D95">
      <w:pPr>
        <w:spacing w:line="360" w:lineRule="auto"/>
        <w:ind w:firstLineChars="200" w:firstLine="640"/>
        <w:rPr>
          <w:rFonts w:ascii="楷体_GB2312" w:eastAsia="楷体_GB2312" w:hAnsi="仿宋_GB2312" w:cs="仿宋_GB2312"/>
          <w:sz w:val="32"/>
          <w:szCs w:val="32"/>
        </w:rPr>
      </w:pPr>
      <w:r w:rsidRPr="003F2172">
        <w:rPr>
          <w:rFonts w:ascii="楷体_GB2312" w:eastAsia="楷体_GB2312" w:hAnsi="仿宋_GB2312" w:cs="仿宋_GB2312" w:hint="eastAsia"/>
          <w:sz w:val="32"/>
          <w:szCs w:val="32"/>
        </w:rPr>
        <w:t>（三）项目产出方面的建议</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提高项目管理水平，建立健全相关项目管理制度。进一步完善内部管理控制制度，对项目管理实行风险控制。完善项目实施方案，注意落实主体责任，加强项目进度、质量、过程监管，规范项目验收程序工作。</w:t>
      </w:r>
    </w:p>
    <w:p w:rsidR="00CC7D95" w:rsidRDefault="00CC7D95">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强化监督管理机制，加强东城区卫生健康委对本项目的监督机制的关注度，科学评判当前项目单位自我监督机制的利与弊，探讨更为独立的监督管理机制。</w:t>
      </w:r>
    </w:p>
    <w:p w:rsidR="00CC7D95" w:rsidRPr="003F2172" w:rsidRDefault="00CC7D95">
      <w:pPr>
        <w:spacing w:line="360" w:lineRule="auto"/>
        <w:ind w:firstLineChars="200" w:firstLine="640"/>
        <w:rPr>
          <w:rFonts w:ascii="楷体_GB2312" w:eastAsia="楷体_GB2312" w:hAnsi="仿宋_GB2312" w:cs="仿宋_GB2312"/>
          <w:sz w:val="32"/>
          <w:szCs w:val="32"/>
        </w:rPr>
      </w:pPr>
      <w:r w:rsidRPr="003F2172">
        <w:rPr>
          <w:rFonts w:ascii="楷体_GB2312" w:eastAsia="楷体_GB2312" w:hAnsi="仿宋_GB2312" w:cs="仿宋_GB2312" w:hint="eastAsia"/>
          <w:sz w:val="32"/>
          <w:szCs w:val="32"/>
        </w:rPr>
        <w:t>（四）项目效益方面的建议</w:t>
      </w:r>
    </w:p>
    <w:p w:rsidR="00CC7D95" w:rsidRPr="003B6021" w:rsidRDefault="00CC7D95" w:rsidP="004F539E">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高度重视满意度调查，建立与履职相关的服务满意度调查工作机制，科学针对服务群体实施满意度调查。进一步增强调查结果在项目决策与促进相关政策不断完善所起到的支撑作用。根据调查结果中的不满意事项及时制定相应改进措施，提高政府的公信力，有效提高项目可持续发展。</w:t>
      </w:r>
      <w:bookmarkEnd w:id="43"/>
      <w:bookmarkEnd w:id="44"/>
      <w:bookmarkEnd w:id="45"/>
    </w:p>
    <w:sectPr w:rsidR="00CC7D95" w:rsidRPr="003B6021" w:rsidSect="00DB0B57">
      <w:footerReference w:type="default" r:id="rId6"/>
      <w:pgSz w:w="11906" w:h="16838"/>
      <w:pgMar w:top="2098" w:right="1474" w:bottom="1984" w:left="1587"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D95" w:rsidRDefault="00CC7D95">
      <w:r>
        <w:separator/>
      </w:r>
    </w:p>
  </w:endnote>
  <w:endnote w:type="continuationSeparator" w:id="0">
    <w:p w:rsidR="00CC7D95" w:rsidRDefault="00CC7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微软雅黑"/>
    <w:panose1 w:val="00000000000000000000"/>
    <w:charset w:val="86"/>
    <w:family w:val="auto"/>
    <w:notTrueType/>
    <w:pitch w:val="variable"/>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95" w:rsidRDefault="00CC7D95">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CC7D95" w:rsidRDefault="00CC7D95">
                <w:pPr>
                  <w:pStyle w:val="Footer"/>
                  <w:jc w:val="center"/>
                </w:pPr>
                <w:fldSimple w:instr="PAGE   \* MERGEFORMAT">
                  <w:r w:rsidRPr="004F539E">
                    <w:rPr>
                      <w:noProof/>
                      <w:lang w:val="zh-CN"/>
                    </w:rPr>
                    <w:t>1</w:t>
                  </w:r>
                </w:fldSimple>
              </w:p>
              <w:p w:rsidR="00CC7D95" w:rsidRDefault="00CC7D95"/>
            </w:txbxContent>
          </v:textbox>
          <w10:wrap anchorx="margin"/>
        </v:shape>
      </w:pict>
    </w:r>
  </w:p>
  <w:p w:rsidR="00CC7D95" w:rsidRDefault="00CC7D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D95" w:rsidRDefault="00CC7D95">
      <w:r>
        <w:separator/>
      </w:r>
    </w:p>
  </w:footnote>
  <w:footnote w:type="continuationSeparator" w:id="0">
    <w:p w:rsidR="00CC7D95" w:rsidRDefault="00CC7D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ExMjhlMzZiNzQ3N2I3Y2M3NzJkYWEwMTM3ZTgxZWUifQ=="/>
  </w:docVars>
  <w:rsids>
    <w:rsidRoot w:val="00D52695"/>
    <w:rsid w:val="000003AC"/>
    <w:rsid w:val="000007C8"/>
    <w:rsid w:val="00001B06"/>
    <w:rsid w:val="00001B6F"/>
    <w:rsid w:val="00001DC3"/>
    <w:rsid w:val="00001F32"/>
    <w:rsid w:val="00001F5B"/>
    <w:rsid w:val="000020B4"/>
    <w:rsid w:val="00002A9B"/>
    <w:rsid w:val="00002B1C"/>
    <w:rsid w:val="00003E66"/>
    <w:rsid w:val="00004D93"/>
    <w:rsid w:val="00006288"/>
    <w:rsid w:val="0000630F"/>
    <w:rsid w:val="00006AF4"/>
    <w:rsid w:val="0000774A"/>
    <w:rsid w:val="00007D05"/>
    <w:rsid w:val="0001053E"/>
    <w:rsid w:val="000125CA"/>
    <w:rsid w:val="00012EC5"/>
    <w:rsid w:val="00013A2B"/>
    <w:rsid w:val="00013B18"/>
    <w:rsid w:val="00013BA1"/>
    <w:rsid w:val="00013F06"/>
    <w:rsid w:val="000149C4"/>
    <w:rsid w:val="00015881"/>
    <w:rsid w:val="000164FE"/>
    <w:rsid w:val="000165B1"/>
    <w:rsid w:val="0002016D"/>
    <w:rsid w:val="000204AC"/>
    <w:rsid w:val="00020A5E"/>
    <w:rsid w:val="00021B6E"/>
    <w:rsid w:val="00021BA6"/>
    <w:rsid w:val="00021DEF"/>
    <w:rsid w:val="00021E11"/>
    <w:rsid w:val="000222AB"/>
    <w:rsid w:val="00023289"/>
    <w:rsid w:val="000235CA"/>
    <w:rsid w:val="00023E01"/>
    <w:rsid w:val="000248D7"/>
    <w:rsid w:val="000254C1"/>
    <w:rsid w:val="00025684"/>
    <w:rsid w:val="0002629D"/>
    <w:rsid w:val="000273EF"/>
    <w:rsid w:val="00027621"/>
    <w:rsid w:val="000278E3"/>
    <w:rsid w:val="00030E57"/>
    <w:rsid w:val="0003267F"/>
    <w:rsid w:val="0003280E"/>
    <w:rsid w:val="00033400"/>
    <w:rsid w:val="0003389E"/>
    <w:rsid w:val="00033D83"/>
    <w:rsid w:val="00033FB6"/>
    <w:rsid w:val="000344AE"/>
    <w:rsid w:val="00035B0C"/>
    <w:rsid w:val="00041037"/>
    <w:rsid w:val="000410ED"/>
    <w:rsid w:val="0004154A"/>
    <w:rsid w:val="00041CB7"/>
    <w:rsid w:val="00043E20"/>
    <w:rsid w:val="00044B33"/>
    <w:rsid w:val="00044CCD"/>
    <w:rsid w:val="00045394"/>
    <w:rsid w:val="000455AC"/>
    <w:rsid w:val="000461C0"/>
    <w:rsid w:val="00046F04"/>
    <w:rsid w:val="00046FF8"/>
    <w:rsid w:val="00047854"/>
    <w:rsid w:val="0004797E"/>
    <w:rsid w:val="00047B14"/>
    <w:rsid w:val="00047C23"/>
    <w:rsid w:val="00052A17"/>
    <w:rsid w:val="000538F9"/>
    <w:rsid w:val="00054276"/>
    <w:rsid w:val="000543D1"/>
    <w:rsid w:val="00056898"/>
    <w:rsid w:val="00061826"/>
    <w:rsid w:val="00061D3E"/>
    <w:rsid w:val="000625EE"/>
    <w:rsid w:val="000627FC"/>
    <w:rsid w:val="0006308E"/>
    <w:rsid w:val="0006353B"/>
    <w:rsid w:val="000637AF"/>
    <w:rsid w:val="00064511"/>
    <w:rsid w:val="00065EBA"/>
    <w:rsid w:val="00066D31"/>
    <w:rsid w:val="000675C2"/>
    <w:rsid w:val="000675F6"/>
    <w:rsid w:val="0006785F"/>
    <w:rsid w:val="000708DC"/>
    <w:rsid w:val="00070907"/>
    <w:rsid w:val="00070AB9"/>
    <w:rsid w:val="00071F80"/>
    <w:rsid w:val="00072082"/>
    <w:rsid w:val="00073D17"/>
    <w:rsid w:val="00073DBC"/>
    <w:rsid w:val="00075E39"/>
    <w:rsid w:val="0008021C"/>
    <w:rsid w:val="00080470"/>
    <w:rsid w:val="00080A11"/>
    <w:rsid w:val="00080B19"/>
    <w:rsid w:val="0008286D"/>
    <w:rsid w:val="00084D0B"/>
    <w:rsid w:val="00086CA3"/>
    <w:rsid w:val="00090397"/>
    <w:rsid w:val="000903D6"/>
    <w:rsid w:val="0009088C"/>
    <w:rsid w:val="000913E4"/>
    <w:rsid w:val="0009209E"/>
    <w:rsid w:val="000921C1"/>
    <w:rsid w:val="000921D4"/>
    <w:rsid w:val="00092822"/>
    <w:rsid w:val="00093ECE"/>
    <w:rsid w:val="000943EE"/>
    <w:rsid w:val="00094ACB"/>
    <w:rsid w:val="00094B1D"/>
    <w:rsid w:val="000953C7"/>
    <w:rsid w:val="0009630A"/>
    <w:rsid w:val="00096636"/>
    <w:rsid w:val="000970D4"/>
    <w:rsid w:val="000A03E1"/>
    <w:rsid w:val="000A17FD"/>
    <w:rsid w:val="000A18B5"/>
    <w:rsid w:val="000A3856"/>
    <w:rsid w:val="000A4786"/>
    <w:rsid w:val="000A50FB"/>
    <w:rsid w:val="000A5CFA"/>
    <w:rsid w:val="000A631A"/>
    <w:rsid w:val="000A68DC"/>
    <w:rsid w:val="000B228B"/>
    <w:rsid w:val="000B2684"/>
    <w:rsid w:val="000B30FC"/>
    <w:rsid w:val="000B3DB3"/>
    <w:rsid w:val="000B3F39"/>
    <w:rsid w:val="000B4263"/>
    <w:rsid w:val="000B427D"/>
    <w:rsid w:val="000B5C15"/>
    <w:rsid w:val="000B5F6A"/>
    <w:rsid w:val="000C036F"/>
    <w:rsid w:val="000C0B3E"/>
    <w:rsid w:val="000C0C78"/>
    <w:rsid w:val="000C2A83"/>
    <w:rsid w:val="000C39D2"/>
    <w:rsid w:val="000C3EA6"/>
    <w:rsid w:val="000C4192"/>
    <w:rsid w:val="000C4ED8"/>
    <w:rsid w:val="000C54D9"/>
    <w:rsid w:val="000C55E5"/>
    <w:rsid w:val="000C57AD"/>
    <w:rsid w:val="000C659C"/>
    <w:rsid w:val="000C7BC2"/>
    <w:rsid w:val="000D02BF"/>
    <w:rsid w:val="000D0C21"/>
    <w:rsid w:val="000D31C7"/>
    <w:rsid w:val="000D49F0"/>
    <w:rsid w:val="000D49F1"/>
    <w:rsid w:val="000D63D0"/>
    <w:rsid w:val="000D79E2"/>
    <w:rsid w:val="000D7CD1"/>
    <w:rsid w:val="000E081E"/>
    <w:rsid w:val="000E1F6E"/>
    <w:rsid w:val="000E20D2"/>
    <w:rsid w:val="000E30A0"/>
    <w:rsid w:val="000E3AA7"/>
    <w:rsid w:val="000E4FF8"/>
    <w:rsid w:val="000E7B3E"/>
    <w:rsid w:val="000F010C"/>
    <w:rsid w:val="000F02D0"/>
    <w:rsid w:val="000F3AE6"/>
    <w:rsid w:val="000F508B"/>
    <w:rsid w:val="000F5331"/>
    <w:rsid w:val="000F6780"/>
    <w:rsid w:val="000F6D3C"/>
    <w:rsid w:val="000F6F1F"/>
    <w:rsid w:val="000F722E"/>
    <w:rsid w:val="000F757E"/>
    <w:rsid w:val="0010001A"/>
    <w:rsid w:val="00101044"/>
    <w:rsid w:val="00101728"/>
    <w:rsid w:val="00101C63"/>
    <w:rsid w:val="00101EE4"/>
    <w:rsid w:val="001020CD"/>
    <w:rsid w:val="00102409"/>
    <w:rsid w:val="001027C0"/>
    <w:rsid w:val="00102FEA"/>
    <w:rsid w:val="00103105"/>
    <w:rsid w:val="001031FD"/>
    <w:rsid w:val="001039DB"/>
    <w:rsid w:val="00105567"/>
    <w:rsid w:val="00105766"/>
    <w:rsid w:val="00105D6D"/>
    <w:rsid w:val="001070BF"/>
    <w:rsid w:val="00107484"/>
    <w:rsid w:val="00107E74"/>
    <w:rsid w:val="00107ED0"/>
    <w:rsid w:val="0011070C"/>
    <w:rsid w:val="00110740"/>
    <w:rsid w:val="00110AB5"/>
    <w:rsid w:val="00111036"/>
    <w:rsid w:val="00111EF4"/>
    <w:rsid w:val="001120AF"/>
    <w:rsid w:val="00112143"/>
    <w:rsid w:val="00115806"/>
    <w:rsid w:val="0012189D"/>
    <w:rsid w:val="00122679"/>
    <w:rsid w:val="001227A2"/>
    <w:rsid w:val="00123CAA"/>
    <w:rsid w:val="00124CC6"/>
    <w:rsid w:val="00125D8E"/>
    <w:rsid w:val="00125DF6"/>
    <w:rsid w:val="0013000C"/>
    <w:rsid w:val="0013001B"/>
    <w:rsid w:val="00130F1D"/>
    <w:rsid w:val="00131B09"/>
    <w:rsid w:val="00131CA3"/>
    <w:rsid w:val="0013238C"/>
    <w:rsid w:val="001348FC"/>
    <w:rsid w:val="00134B50"/>
    <w:rsid w:val="001357A5"/>
    <w:rsid w:val="0013580D"/>
    <w:rsid w:val="00135E18"/>
    <w:rsid w:val="00136292"/>
    <w:rsid w:val="0013718D"/>
    <w:rsid w:val="001411FC"/>
    <w:rsid w:val="00143778"/>
    <w:rsid w:val="00144F98"/>
    <w:rsid w:val="00145B02"/>
    <w:rsid w:val="00145DE1"/>
    <w:rsid w:val="00147053"/>
    <w:rsid w:val="001479B2"/>
    <w:rsid w:val="00147D19"/>
    <w:rsid w:val="00150FAE"/>
    <w:rsid w:val="001510CA"/>
    <w:rsid w:val="001510F2"/>
    <w:rsid w:val="00151D26"/>
    <w:rsid w:val="00152D68"/>
    <w:rsid w:val="00153B2A"/>
    <w:rsid w:val="00154D8A"/>
    <w:rsid w:val="00155929"/>
    <w:rsid w:val="001568FB"/>
    <w:rsid w:val="00157593"/>
    <w:rsid w:val="001579D9"/>
    <w:rsid w:val="00157B4A"/>
    <w:rsid w:val="001610FB"/>
    <w:rsid w:val="00161325"/>
    <w:rsid w:val="00161ABA"/>
    <w:rsid w:val="00161CC1"/>
    <w:rsid w:val="00164F09"/>
    <w:rsid w:val="0016543A"/>
    <w:rsid w:val="00165DA4"/>
    <w:rsid w:val="00165EB3"/>
    <w:rsid w:val="00166542"/>
    <w:rsid w:val="0016654E"/>
    <w:rsid w:val="00166ABD"/>
    <w:rsid w:val="00166BAC"/>
    <w:rsid w:val="00166D1C"/>
    <w:rsid w:val="00167940"/>
    <w:rsid w:val="00167F2B"/>
    <w:rsid w:val="0017053F"/>
    <w:rsid w:val="00171B41"/>
    <w:rsid w:val="00174780"/>
    <w:rsid w:val="00174A21"/>
    <w:rsid w:val="001750B2"/>
    <w:rsid w:val="0018049C"/>
    <w:rsid w:val="001808D3"/>
    <w:rsid w:val="00181EA5"/>
    <w:rsid w:val="00182996"/>
    <w:rsid w:val="00182BAF"/>
    <w:rsid w:val="00182E16"/>
    <w:rsid w:val="00183E15"/>
    <w:rsid w:val="00183F97"/>
    <w:rsid w:val="00184586"/>
    <w:rsid w:val="0018536F"/>
    <w:rsid w:val="00185474"/>
    <w:rsid w:val="00185CA5"/>
    <w:rsid w:val="001863F2"/>
    <w:rsid w:val="00186768"/>
    <w:rsid w:val="00186CEC"/>
    <w:rsid w:val="00186F41"/>
    <w:rsid w:val="00190751"/>
    <w:rsid w:val="00190D3F"/>
    <w:rsid w:val="00190FA4"/>
    <w:rsid w:val="00192AB7"/>
    <w:rsid w:val="00193577"/>
    <w:rsid w:val="00193FF9"/>
    <w:rsid w:val="001944FC"/>
    <w:rsid w:val="00194BF6"/>
    <w:rsid w:val="00195D71"/>
    <w:rsid w:val="001973A0"/>
    <w:rsid w:val="001974B8"/>
    <w:rsid w:val="00197C06"/>
    <w:rsid w:val="001A03DE"/>
    <w:rsid w:val="001A1147"/>
    <w:rsid w:val="001A1F28"/>
    <w:rsid w:val="001A27D6"/>
    <w:rsid w:val="001A34DA"/>
    <w:rsid w:val="001A39EB"/>
    <w:rsid w:val="001A46FC"/>
    <w:rsid w:val="001A4729"/>
    <w:rsid w:val="001A5579"/>
    <w:rsid w:val="001A55A4"/>
    <w:rsid w:val="001A5D0C"/>
    <w:rsid w:val="001A7BD9"/>
    <w:rsid w:val="001A7C0F"/>
    <w:rsid w:val="001B033F"/>
    <w:rsid w:val="001B0F5B"/>
    <w:rsid w:val="001B1D59"/>
    <w:rsid w:val="001B2035"/>
    <w:rsid w:val="001B20BF"/>
    <w:rsid w:val="001B25B5"/>
    <w:rsid w:val="001B2BFA"/>
    <w:rsid w:val="001B3359"/>
    <w:rsid w:val="001B4297"/>
    <w:rsid w:val="001B5AA6"/>
    <w:rsid w:val="001B5BAA"/>
    <w:rsid w:val="001B6509"/>
    <w:rsid w:val="001B6BCF"/>
    <w:rsid w:val="001B6D26"/>
    <w:rsid w:val="001B6E1E"/>
    <w:rsid w:val="001B7BDD"/>
    <w:rsid w:val="001B7CD3"/>
    <w:rsid w:val="001C19C0"/>
    <w:rsid w:val="001C2939"/>
    <w:rsid w:val="001C3AFB"/>
    <w:rsid w:val="001C3F95"/>
    <w:rsid w:val="001C46EF"/>
    <w:rsid w:val="001C543B"/>
    <w:rsid w:val="001C5AD6"/>
    <w:rsid w:val="001C5B9B"/>
    <w:rsid w:val="001C6171"/>
    <w:rsid w:val="001D079F"/>
    <w:rsid w:val="001D0ABA"/>
    <w:rsid w:val="001D0BB9"/>
    <w:rsid w:val="001D11B0"/>
    <w:rsid w:val="001D1CD1"/>
    <w:rsid w:val="001D1D38"/>
    <w:rsid w:val="001D2A90"/>
    <w:rsid w:val="001D32DD"/>
    <w:rsid w:val="001D4312"/>
    <w:rsid w:val="001D6C33"/>
    <w:rsid w:val="001D6F02"/>
    <w:rsid w:val="001D7455"/>
    <w:rsid w:val="001D7D42"/>
    <w:rsid w:val="001E01E8"/>
    <w:rsid w:val="001E0C23"/>
    <w:rsid w:val="001E20FC"/>
    <w:rsid w:val="001E2E61"/>
    <w:rsid w:val="001E44ED"/>
    <w:rsid w:val="001E479D"/>
    <w:rsid w:val="001E4B65"/>
    <w:rsid w:val="001E4EED"/>
    <w:rsid w:val="001E5AA9"/>
    <w:rsid w:val="001E6339"/>
    <w:rsid w:val="001E6CC9"/>
    <w:rsid w:val="001E786E"/>
    <w:rsid w:val="001E7F7A"/>
    <w:rsid w:val="001F08A4"/>
    <w:rsid w:val="001F0D69"/>
    <w:rsid w:val="001F143D"/>
    <w:rsid w:val="001F1497"/>
    <w:rsid w:val="001F169F"/>
    <w:rsid w:val="001F2439"/>
    <w:rsid w:val="001F31F4"/>
    <w:rsid w:val="001F376E"/>
    <w:rsid w:val="001F3E3B"/>
    <w:rsid w:val="001F50A1"/>
    <w:rsid w:val="001F60AF"/>
    <w:rsid w:val="001F6F73"/>
    <w:rsid w:val="001F712E"/>
    <w:rsid w:val="00200287"/>
    <w:rsid w:val="002003C3"/>
    <w:rsid w:val="00202970"/>
    <w:rsid w:val="00202BD0"/>
    <w:rsid w:val="00203262"/>
    <w:rsid w:val="002043BE"/>
    <w:rsid w:val="002043C2"/>
    <w:rsid w:val="00204CFA"/>
    <w:rsid w:val="00205FDC"/>
    <w:rsid w:val="00206A86"/>
    <w:rsid w:val="002075A1"/>
    <w:rsid w:val="00207D02"/>
    <w:rsid w:val="00210AAD"/>
    <w:rsid w:val="00211A94"/>
    <w:rsid w:val="00211E58"/>
    <w:rsid w:val="002125DA"/>
    <w:rsid w:val="002133AD"/>
    <w:rsid w:val="002133D4"/>
    <w:rsid w:val="002141BF"/>
    <w:rsid w:val="00217084"/>
    <w:rsid w:val="00217108"/>
    <w:rsid w:val="00220E80"/>
    <w:rsid w:val="0022374F"/>
    <w:rsid w:val="002242DE"/>
    <w:rsid w:val="002243B1"/>
    <w:rsid w:val="00225641"/>
    <w:rsid w:val="002269F3"/>
    <w:rsid w:val="00226DB5"/>
    <w:rsid w:val="00226EE7"/>
    <w:rsid w:val="00230D7E"/>
    <w:rsid w:val="002315F5"/>
    <w:rsid w:val="00231F08"/>
    <w:rsid w:val="0023289A"/>
    <w:rsid w:val="0023298D"/>
    <w:rsid w:val="00232FC6"/>
    <w:rsid w:val="00233045"/>
    <w:rsid w:val="0023400F"/>
    <w:rsid w:val="002342D3"/>
    <w:rsid w:val="0023434F"/>
    <w:rsid w:val="00235B0F"/>
    <w:rsid w:val="00237CFD"/>
    <w:rsid w:val="00240734"/>
    <w:rsid w:val="00243700"/>
    <w:rsid w:val="00243E94"/>
    <w:rsid w:val="002442B5"/>
    <w:rsid w:val="0024523F"/>
    <w:rsid w:val="00245C7C"/>
    <w:rsid w:val="00246FC8"/>
    <w:rsid w:val="00247542"/>
    <w:rsid w:val="0025123B"/>
    <w:rsid w:val="002512BF"/>
    <w:rsid w:val="002516DF"/>
    <w:rsid w:val="00252E36"/>
    <w:rsid w:val="00253852"/>
    <w:rsid w:val="00253C1A"/>
    <w:rsid w:val="00254775"/>
    <w:rsid w:val="00254D47"/>
    <w:rsid w:val="0025587B"/>
    <w:rsid w:val="0025637D"/>
    <w:rsid w:val="00256827"/>
    <w:rsid w:val="00256BDA"/>
    <w:rsid w:val="00256C4D"/>
    <w:rsid w:val="00256F90"/>
    <w:rsid w:val="002571D8"/>
    <w:rsid w:val="0025779E"/>
    <w:rsid w:val="00257966"/>
    <w:rsid w:val="00257FB7"/>
    <w:rsid w:val="002614F9"/>
    <w:rsid w:val="00261901"/>
    <w:rsid w:val="00262D09"/>
    <w:rsid w:val="00264558"/>
    <w:rsid w:val="00264A72"/>
    <w:rsid w:val="00265049"/>
    <w:rsid w:val="0026570E"/>
    <w:rsid w:val="00265BA6"/>
    <w:rsid w:val="00265F0E"/>
    <w:rsid w:val="0026641D"/>
    <w:rsid w:val="00270AAB"/>
    <w:rsid w:val="00270DD9"/>
    <w:rsid w:val="002715E3"/>
    <w:rsid w:val="002726D3"/>
    <w:rsid w:val="00272C29"/>
    <w:rsid w:val="00273141"/>
    <w:rsid w:val="00274ADD"/>
    <w:rsid w:val="0027530A"/>
    <w:rsid w:val="002769A2"/>
    <w:rsid w:val="00276D7C"/>
    <w:rsid w:val="0027742E"/>
    <w:rsid w:val="00277ADB"/>
    <w:rsid w:val="00277FD8"/>
    <w:rsid w:val="00280053"/>
    <w:rsid w:val="002800D6"/>
    <w:rsid w:val="00280222"/>
    <w:rsid w:val="0028132E"/>
    <w:rsid w:val="0028178D"/>
    <w:rsid w:val="00284EA2"/>
    <w:rsid w:val="00286534"/>
    <w:rsid w:val="00287F3C"/>
    <w:rsid w:val="00290277"/>
    <w:rsid w:val="00291EBD"/>
    <w:rsid w:val="0029221A"/>
    <w:rsid w:val="002929FE"/>
    <w:rsid w:val="00292A26"/>
    <w:rsid w:val="002935B2"/>
    <w:rsid w:val="002936DA"/>
    <w:rsid w:val="00294614"/>
    <w:rsid w:val="00297E53"/>
    <w:rsid w:val="002A132F"/>
    <w:rsid w:val="002A14FE"/>
    <w:rsid w:val="002A31EA"/>
    <w:rsid w:val="002A3483"/>
    <w:rsid w:val="002A5020"/>
    <w:rsid w:val="002A5D71"/>
    <w:rsid w:val="002A68B8"/>
    <w:rsid w:val="002A7A59"/>
    <w:rsid w:val="002B0F06"/>
    <w:rsid w:val="002B2142"/>
    <w:rsid w:val="002B2B43"/>
    <w:rsid w:val="002B3C4D"/>
    <w:rsid w:val="002B3D70"/>
    <w:rsid w:val="002B59EF"/>
    <w:rsid w:val="002C0F84"/>
    <w:rsid w:val="002C1AE3"/>
    <w:rsid w:val="002C27E1"/>
    <w:rsid w:val="002C2938"/>
    <w:rsid w:val="002C2F34"/>
    <w:rsid w:val="002C397B"/>
    <w:rsid w:val="002C429E"/>
    <w:rsid w:val="002C4448"/>
    <w:rsid w:val="002C4D70"/>
    <w:rsid w:val="002C63EA"/>
    <w:rsid w:val="002C66FB"/>
    <w:rsid w:val="002C67DF"/>
    <w:rsid w:val="002D074E"/>
    <w:rsid w:val="002D0D30"/>
    <w:rsid w:val="002D3CE9"/>
    <w:rsid w:val="002D3F66"/>
    <w:rsid w:val="002D456B"/>
    <w:rsid w:val="002D4BBF"/>
    <w:rsid w:val="002D6577"/>
    <w:rsid w:val="002D65AD"/>
    <w:rsid w:val="002D678E"/>
    <w:rsid w:val="002D6847"/>
    <w:rsid w:val="002D68EC"/>
    <w:rsid w:val="002D69E0"/>
    <w:rsid w:val="002D78E5"/>
    <w:rsid w:val="002E0844"/>
    <w:rsid w:val="002E1940"/>
    <w:rsid w:val="002E2EE8"/>
    <w:rsid w:val="002E3CFA"/>
    <w:rsid w:val="002E40F1"/>
    <w:rsid w:val="002E50F8"/>
    <w:rsid w:val="002E5B35"/>
    <w:rsid w:val="002E5D32"/>
    <w:rsid w:val="002E5FAF"/>
    <w:rsid w:val="002E66B8"/>
    <w:rsid w:val="002E6B50"/>
    <w:rsid w:val="002E75D4"/>
    <w:rsid w:val="002F02E4"/>
    <w:rsid w:val="002F07C8"/>
    <w:rsid w:val="002F2B85"/>
    <w:rsid w:val="002F5C1E"/>
    <w:rsid w:val="002F6D70"/>
    <w:rsid w:val="002F765E"/>
    <w:rsid w:val="002F777F"/>
    <w:rsid w:val="002F78E5"/>
    <w:rsid w:val="002F7D22"/>
    <w:rsid w:val="003001D2"/>
    <w:rsid w:val="00303406"/>
    <w:rsid w:val="00303891"/>
    <w:rsid w:val="00304229"/>
    <w:rsid w:val="003042CF"/>
    <w:rsid w:val="0030458F"/>
    <w:rsid w:val="003046CD"/>
    <w:rsid w:val="00304E4A"/>
    <w:rsid w:val="00304FCB"/>
    <w:rsid w:val="00305848"/>
    <w:rsid w:val="00305E17"/>
    <w:rsid w:val="003063F4"/>
    <w:rsid w:val="003069B5"/>
    <w:rsid w:val="00306C9B"/>
    <w:rsid w:val="003101B7"/>
    <w:rsid w:val="003101BC"/>
    <w:rsid w:val="003119C4"/>
    <w:rsid w:val="00311E9F"/>
    <w:rsid w:val="00311FDF"/>
    <w:rsid w:val="003142BE"/>
    <w:rsid w:val="00316FED"/>
    <w:rsid w:val="00317449"/>
    <w:rsid w:val="00317BD7"/>
    <w:rsid w:val="0032098F"/>
    <w:rsid w:val="0032101C"/>
    <w:rsid w:val="003214BB"/>
    <w:rsid w:val="003227FB"/>
    <w:rsid w:val="00322F39"/>
    <w:rsid w:val="003231EC"/>
    <w:rsid w:val="00324203"/>
    <w:rsid w:val="00324814"/>
    <w:rsid w:val="0032481F"/>
    <w:rsid w:val="003250F0"/>
    <w:rsid w:val="00326452"/>
    <w:rsid w:val="00326876"/>
    <w:rsid w:val="00326BAB"/>
    <w:rsid w:val="0032788E"/>
    <w:rsid w:val="003305C0"/>
    <w:rsid w:val="003305E4"/>
    <w:rsid w:val="00330A7F"/>
    <w:rsid w:val="00331A84"/>
    <w:rsid w:val="00331E9B"/>
    <w:rsid w:val="003323ED"/>
    <w:rsid w:val="00333026"/>
    <w:rsid w:val="003336AA"/>
    <w:rsid w:val="00333C8D"/>
    <w:rsid w:val="0033443D"/>
    <w:rsid w:val="00334FFD"/>
    <w:rsid w:val="003368C1"/>
    <w:rsid w:val="003379CD"/>
    <w:rsid w:val="003402A7"/>
    <w:rsid w:val="00340A3E"/>
    <w:rsid w:val="00340E9D"/>
    <w:rsid w:val="0034114C"/>
    <w:rsid w:val="00341463"/>
    <w:rsid w:val="003426A4"/>
    <w:rsid w:val="00342EB4"/>
    <w:rsid w:val="00342FB2"/>
    <w:rsid w:val="0034339D"/>
    <w:rsid w:val="00343787"/>
    <w:rsid w:val="0034412C"/>
    <w:rsid w:val="00344511"/>
    <w:rsid w:val="00344622"/>
    <w:rsid w:val="00344BCB"/>
    <w:rsid w:val="00344BF2"/>
    <w:rsid w:val="003461AB"/>
    <w:rsid w:val="003463FE"/>
    <w:rsid w:val="003472F7"/>
    <w:rsid w:val="00347C53"/>
    <w:rsid w:val="00350A87"/>
    <w:rsid w:val="00351943"/>
    <w:rsid w:val="00351DEC"/>
    <w:rsid w:val="00351F43"/>
    <w:rsid w:val="00352366"/>
    <w:rsid w:val="003523D1"/>
    <w:rsid w:val="00353B79"/>
    <w:rsid w:val="00353CA3"/>
    <w:rsid w:val="0035509E"/>
    <w:rsid w:val="003568A8"/>
    <w:rsid w:val="00356A53"/>
    <w:rsid w:val="0036176F"/>
    <w:rsid w:val="003623B2"/>
    <w:rsid w:val="003627EB"/>
    <w:rsid w:val="00362C88"/>
    <w:rsid w:val="0036513D"/>
    <w:rsid w:val="003658FD"/>
    <w:rsid w:val="00365E21"/>
    <w:rsid w:val="003665A7"/>
    <w:rsid w:val="00366BDD"/>
    <w:rsid w:val="00367F10"/>
    <w:rsid w:val="003705C0"/>
    <w:rsid w:val="00371A6D"/>
    <w:rsid w:val="00372EA9"/>
    <w:rsid w:val="00373D0C"/>
    <w:rsid w:val="00374112"/>
    <w:rsid w:val="003751E9"/>
    <w:rsid w:val="00375492"/>
    <w:rsid w:val="003763F0"/>
    <w:rsid w:val="00376863"/>
    <w:rsid w:val="00377800"/>
    <w:rsid w:val="00377A3C"/>
    <w:rsid w:val="003801B7"/>
    <w:rsid w:val="00380754"/>
    <w:rsid w:val="00384E7C"/>
    <w:rsid w:val="0038642E"/>
    <w:rsid w:val="003902CB"/>
    <w:rsid w:val="0039055A"/>
    <w:rsid w:val="003936D9"/>
    <w:rsid w:val="003941F3"/>
    <w:rsid w:val="00395A88"/>
    <w:rsid w:val="003A084C"/>
    <w:rsid w:val="003A163B"/>
    <w:rsid w:val="003A1E5C"/>
    <w:rsid w:val="003A286B"/>
    <w:rsid w:val="003A417F"/>
    <w:rsid w:val="003A46D2"/>
    <w:rsid w:val="003A4846"/>
    <w:rsid w:val="003A54A5"/>
    <w:rsid w:val="003A7399"/>
    <w:rsid w:val="003B0B55"/>
    <w:rsid w:val="003B0BCA"/>
    <w:rsid w:val="003B0F51"/>
    <w:rsid w:val="003B1C60"/>
    <w:rsid w:val="003B29F3"/>
    <w:rsid w:val="003B2A1F"/>
    <w:rsid w:val="003B3C7B"/>
    <w:rsid w:val="003B450F"/>
    <w:rsid w:val="003B461E"/>
    <w:rsid w:val="003B4A17"/>
    <w:rsid w:val="003B5135"/>
    <w:rsid w:val="003B534B"/>
    <w:rsid w:val="003B6021"/>
    <w:rsid w:val="003B6832"/>
    <w:rsid w:val="003C03D2"/>
    <w:rsid w:val="003C17BB"/>
    <w:rsid w:val="003C302A"/>
    <w:rsid w:val="003C5517"/>
    <w:rsid w:val="003C5AAA"/>
    <w:rsid w:val="003C6A5F"/>
    <w:rsid w:val="003C7072"/>
    <w:rsid w:val="003D0061"/>
    <w:rsid w:val="003D0340"/>
    <w:rsid w:val="003D1C31"/>
    <w:rsid w:val="003D2277"/>
    <w:rsid w:val="003D2CA7"/>
    <w:rsid w:val="003D6B86"/>
    <w:rsid w:val="003E005A"/>
    <w:rsid w:val="003E0789"/>
    <w:rsid w:val="003E150C"/>
    <w:rsid w:val="003E1BDB"/>
    <w:rsid w:val="003E41AC"/>
    <w:rsid w:val="003E4259"/>
    <w:rsid w:val="003E4E2F"/>
    <w:rsid w:val="003E6425"/>
    <w:rsid w:val="003E71AC"/>
    <w:rsid w:val="003F13FA"/>
    <w:rsid w:val="003F2172"/>
    <w:rsid w:val="003F2DEC"/>
    <w:rsid w:val="003F30D7"/>
    <w:rsid w:val="003F4274"/>
    <w:rsid w:val="003F57D3"/>
    <w:rsid w:val="00401161"/>
    <w:rsid w:val="00401204"/>
    <w:rsid w:val="0040129E"/>
    <w:rsid w:val="004025A4"/>
    <w:rsid w:val="00403744"/>
    <w:rsid w:val="00404DDF"/>
    <w:rsid w:val="004065FC"/>
    <w:rsid w:val="00406729"/>
    <w:rsid w:val="00407014"/>
    <w:rsid w:val="0041241F"/>
    <w:rsid w:val="004129F9"/>
    <w:rsid w:val="00412F78"/>
    <w:rsid w:val="00414194"/>
    <w:rsid w:val="0041517D"/>
    <w:rsid w:val="00415232"/>
    <w:rsid w:val="0041537B"/>
    <w:rsid w:val="00416483"/>
    <w:rsid w:val="00417B76"/>
    <w:rsid w:val="00417E14"/>
    <w:rsid w:val="00420FAE"/>
    <w:rsid w:val="004213FD"/>
    <w:rsid w:val="0042151E"/>
    <w:rsid w:val="00421C6E"/>
    <w:rsid w:val="0042345F"/>
    <w:rsid w:val="004244FB"/>
    <w:rsid w:val="00424D3D"/>
    <w:rsid w:val="004258D7"/>
    <w:rsid w:val="00425B70"/>
    <w:rsid w:val="0042727A"/>
    <w:rsid w:val="00427291"/>
    <w:rsid w:val="00431DED"/>
    <w:rsid w:val="00432038"/>
    <w:rsid w:val="0043380D"/>
    <w:rsid w:val="00434379"/>
    <w:rsid w:val="00434AEA"/>
    <w:rsid w:val="004352FD"/>
    <w:rsid w:val="004360CC"/>
    <w:rsid w:val="0043635D"/>
    <w:rsid w:val="00437EBD"/>
    <w:rsid w:val="0044083B"/>
    <w:rsid w:val="004414B5"/>
    <w:rsid w:val="00441671"/>
    <w:rsid w:val="00441981"/>
    <w:rsid w:val="00442EB3"/>
    <w:rsid w:val="00443A52"/>
    <w:rsid w:val="00443FF7"/>
    <w:rsid w:val="004456F3"/>
    <w:rsid w:val="00445C33"/>
    <w:rsid w:val="0044615C"/>
    <w:rsid w:val="00446B18"/>
    <w:rsid w:val="00447C22"/>
    <w:rsid w:val="00450230"/>
    <w:rsid w:val="00450A42"/>
    <w:rsid w:val="004519CA"/>
    <w:rsid w:val="00451D08"/>
    <w:rsid w:val="00451F32"/>
    <w:rsid w:val="00451F52"/>
    <w:rsid w:val="00452338"/>
    <w:rsid w:val="00452428"/>
    <w:rsid w:val="00452ACB"/>
    <w:rsid w:val="004537C9"/>
    <w:rsid w:val="004550F7"/>
    <w:rsid w:val="00457A29"/>
    <w:rsid w:val="00460716"/>
    <w:rsid w:val="00460BCD"/>
    <w:rsid w:val="0046482C"/>
    <w:rsid w:val="00464F3A"/>
    <w:rsid w:val="00465344"/>
    <w:rsid w:val="00465BEA"/>
    <w:rsid w:val="0046619F"/>
    <w:rsid w:val="00467007"/>
    <w:rsid w:val="00467307"/>
    <w:rsid w:val="00467931"/>
    <w:rsid w:val="0047015F"/>
    <w:rsid w:val="00470467"/>
    <w:rsid w:val="004710FF"/>
    <w:rsid w:val="0047221F"/>
    <w:rsid w:val="00472273"/>
    <w:rsid w:val="00472976"/>
    <w:rsid w:val="00474867"/>
    <w:rsid w:val="004754B4"/>
    <w:rsid w:val="00475A6E"/>
    <w:rsid w:val="00476FC5"/>
    <w:rsid w:val="00477258"/>
    <w:rsid w:val="00477369"/>
    <w:rsid w:val="00477493"/>
    <w:rsid w:val="00477C20"/>
    <w:rsid w:val="00477C75"/>
    <w:rsid w:val="0048075F"/>
    <w:rsid w:val="0048137D"/>
    <w:rsid w:val="00482BDD"/>
    <w:rsid w:val="00482CE7"/>
    <w:rsid w:val="00483838"/>
    <w:rsid w:val="004869E2"/>
    <w:rsid w:val="00487C7D"/>
    <w:rsid w:val="00490F63"/>
    <w:rsid w:val="004912D8"/>
    <w:rsid w:val="004929C1"/>
    <w:rsid w:val="00493015"/>
    <w:rsid w:val="0049320F"/>
    <w:rsid w:val="00494A76"/>
    <w:rsid w:val="004953C3"/>
    <w:rsid w:val="00495B6A"/>
    <w:rsid w:val="00496791"/>
    <w:rsid w:val="004967C2"/>
    <w:rsid w:val="004970F9"/>
    <w:rsid w:val="00497A69"/>
    <w:rsid w:val="004A10F9"/>
    <w:rsid w:val="004A2CC8"/>
    <w:rsid w:val="004A3366"/>
    <w:rsid w:val="004A4656"/>
    <w:rsid w:val="004A479D"/>
    <w:rsid w:val="004A4F03"/>
    <w:rsid w:val="004A5456"/>
    <w:rsid w:val="004A5A04"/>
    <w:rsid w:val="004A5B33"/>
    <w:rsid w:val="004A6050"/>
    <w:rsid w:val="004A6E56"/>
    <w:rsid w:val="004A79D1"/>
    <w:rsid w:val="004B1429"/>
    <w:rsid w:val="004B158E"/>
    <w:rsid w:val="004B20E6"/>
    <w:rsid w:val="004B2D60"/>
    <w:rsid w:val="004B53A5"/>
    <w:rsid w:val="004B53AA"/>
    <w:rsid w:val="004B55EE"/>
    <w:rsid w:val="004B63AD"/>
    <w:rsid w:val="004B738B"/>
    <w:rsid w:val="004C0B17"/>
    <w:rsid w:val="004C17EB"/>
    <w:rsid w:val="004C1CBE"/>
    <w:rsid w:val="004C1F89"/>
    <w:rsid w:val="004C2817"/>
    <w:rsid w:val="004C3697"/>
    <w:rsid w:val="004C483B"/>
    <w:rsid w:val="004D0724"/>
    <w:rsid w:val="004D072C"/>
    <w:rsid w:val="004D0BCC"/>
    <w:rsid w:val="004D0C23"/>
    <w:rsid w:val="004D152F"/>
    <w:rsid w:val="004D2E4B"/>
    <w:rsid w:val="004D4205"/>
    <w:rsid w:val="004D456F"/>
    <w:rsid w:val="004D475B"/>
    <w:rsid w:val="004D6297"/>
    <w:rsid w:val="004D6632"/>
    <w:rsid w:val="004D6F94"/>
    <w:rsid w:val="004D7733"/>
    <w:rsid w:val="004E00A1"/>
    <w:rsid w:val="004E03BE"/>
    <w:rsid w:val="004E0A7A"/>
    <w:rsid w:val="004E1085"/>
    <w:rsid w:val="004E2B55"/>
    <w:rsid w:val="004E2F70"/>
    <w:rsid w:val="004E3E5A"/>
    <w:rsid w:val="004E65E8"/>
    <w:rsid w:val="004F1238"/>
    <w:rsid w:val="004F14FD"/>
    <w:rsid w:val="004F1905"/>
    <w:rsid w:val="004F2CDE"/>
    <w:rsid w:val="004F3DD3"/>
    <w:rsid w:val="004F41D0"/>
    <w:rsid w:val="004F4A4A"/>
    <w:rsid w:val="004F5390"/>
    <w:rsid w:val="004F539E"/>
    <w:rsid w:val="004F5907"/>
    <w:rsid w:val="004F7601"/>
    <w:rsid w:val="00500158"/>
    <w:rsid w:val="0050042B"/>
    <w:rsid w:val="00500B10"/>
    <w:rsid w:val="00500D47"/>
    <w:rsid w:val="0050182F"/>
    <w:rsid w:val="00501EEC"/>
    <w:rsid w:val="00502ECA"/>
    <w:rsid w:val="00504AC3"/>
    <w:rsid w:val="00504D6D"/>
    <w:rsid w:val="005069CF"/>
    <w:rsid w:val="0050767D"/>
    <w:rsid w:val="00507F44"/>
    <w:rsid w:val="00510D3E"/>
    <w:rsid w:val="00511B35"/>
    <w:rsid w:val="00512C2F"/>
    <w:rsid w:val="0051305C"/>
    <w:rsid w:val="005140E8"/>
    <w:rsid w:val="005168B3"/>
    <w:rsid w:val="00520393"/>
    <w:rsid w:val="00520886"/>
    <w:rsid w:val="00520DA4"/>
    <w:rsid w:val="00521285"/>
    <w:rsid w:val="00522A05"/>
    <w:rsid w:val="005232D1"/>
    <w:rsid w:val="00523EE0"/>
    <w:rsid w:val="00526084"/>
    <w:rsid w:val="005270C3"/>
    <w:rsid w:val="00527E3A"/>
    <w:rsid w:val="0053017D"/>
    <w:rsid w:val="00530ADE"/>
    <w:rsid w:val="005326D0"/>
    <w:rsid w:val="00532E59"/>
    <w:rsid w:val="00532FA8"/>
    <w:rsid w:val="00533123"/>
    <w:rsid w:val="00533B40"/>
    <w:rsid w:val="00534455"/>
    <w:rsid w:val="00537C60"/>
    <w:rsid w:val="005405F3"/>
    <w:rsid w:val="00542D6B"/>
    <w:rsid w:val="005436D7"/>
    <w:rsid w:val="00543745"/>
    <w:rsid w:val="0054393D"/>
    <w:rsid w:val="00544D06"/>
    <w:rsid w:val="0054640E"/>
    <w:rsid w:val="005466AA"/>
    <w:rsid w:val="00546D95"/>
    <w:rsid w:val="005475F9"/>
    <w:rsid w:val="0054765F"/>
    <w:rsid w:val="00547900"/>
    <w:rsid w:val="00550047"/>
    <w:rsid w:val="0055087A"/>
    <w:rsid w:val="00550D29"/>
    <w:rsid w:val="00551DDB"/>
    <w:rsid w:val="005526E8"/>
    <w:rsid w:val="00553738"/>
    <w:rsid w:val="00554268"/>
    <w:rsid w:val="0055441E"/>
    <w:rsid w:val="00554634"/>
    <w:rsid w:val="00554F28"/>
    <w:rsid w:val="005551B7"/>
    <w:rsid w:val="00556332"/>
    <w:rsid w:val="0055661F"/>
    <w:rsid w:val="005573B0"/>
    <w:rsid w:val="00557645"/>
    <w:rsid w:val="00557C10"/>
    <w:rsid w:val="00557F6A"/>
    <w:rsid w:val="00561BE8"/>
    <w:rsid w:val="00561C17"/>
    <w:rsid w:val="00562689"/>
    <w:rsid w:val="00563FDB"/>
    <w:rsid w:val="00567080"/>
    <w:rsid w:val="00567E1D"/>
    <w:rsid w:val="00570121"/>
    <w:rsid w:val="005706E7"/>
    <w:rsid w:val="0057086B"/>
    <w:rsid w:val="00572458"/>
    <w:rsid w:val="005733AD"/>
    <w:rsid w:val="00574A2A"/>
    <w:rsid w:val="00575AF2"/>
    <w:rsid w:val="005763DC"/>
    <w:rsid w:val="00576C32"/>
    <w:rsid w:val="005773E4"/>
    <w:rsid w:val="00577A2A"/>
    <w:rsid w:val="005809A2"/>
    <w:rsid w:val="00580C3B"/>
    <w:rsid w:val="00581419"/>
    <w:rsid w:val="00581559"/>
    <w:rsid w:val="00582C0A"/>
    <w:rsid w:val="005866C2"/>
    <w:rsid w:val="005877D2"/>
    <w:rsid w:val="00587A2C"/>
    <w:rsid w:val="00587B1B"/>
    <w:rsid w:val="00590F9C"/>
    <w:rsid w:val="00591B8B"/>
    <w:rsid w:val="005930F1"/>
    <w:rsid w:val="00593752"/>
    <w:rsid w:val="005943B1"/>
    <w:rsid w:val="00594A1E"/>
    <w:rsid w:val="00594FE1"/>
    <w:rsid w:val="00595B84"/>
    <w:rsid w:val="0059604F"/>
    <w:rsid w:val="005978DD"/>
    <w:rsid w:val="005A05B7"/>
    <w:rsid w:val="005A238F"/>
    <w:rsid w:val="005A31E6"/>
    <w:rsid w:val="005A321E"/>
    <w:rsid w:val="005A5E9C"/>
    <w:rsid w:val="005A7768"/>
    <w:rsid w:val="005A77AB"/>
    <w:rsid w:val="005A7A77"/>
    <w:rsid w:val="005A7B30"/>
    <w:rsid w:val="005A7ED6"/>
    <w:rsid w:val="005B073B"/>
    <w:rsid w:val="005B18B6"/>
    <w:rsid w:val="005B1E50"/>
    <w:rsid w:val="005B2AC7"/>
    <w:rsid w:val="005B3883"/>
    <w:rsid w:val="005B3D88"/>
    <w:rsid w:val="005B43BC"/>
    <w:rsid w:val="005B44EC"/>
    <w:rsid w:val="005B4CE3"/>
    <w:rsid w:val="005B5550"/>
    <w:rsid w:val="005B5923"/>
    <w:rsid w:val="005B5FC3"/>
    <w:rsid w:val="005B6272"/>
    <w:rsid w:val="005B68A8"/>
    <w:rsid w:val="005B79D5"/>
    <w:rsid w:val="005C0F01"/>
    <w:rsid w:val="005C2564"/>
    <w:rsid w:val="005C27BA"/>
    <w:rsid w:val="005C2DE0"/>
    <w:rsid w:val="005C34E6"/>
    <w:rsid w:val="005C4A7F"/>
    <w:rsid w:val="005C4FFE"/>
    <w:rsid w:val="005C6ED2"/>
    <w:rsid w:val="005D090B"/>
    <w:rsid w:val="005D271C"/>
    <w:rsid w:val="005D34C5"/>
    <w:rsid w:val="005D3E77"/>
    <w:rsid w:val="005D4E09"/>
    <w:rsid w:val="005D5278"/>
    <w:rsid w:val="005D573F"/>
    <w:rsid w:val="005D7270"/>
    <w:rsid w:val="005D73EF"/>
    <w:rsid w:val="005E021C"/>
    <w:rsid w:val="005E0682"/>
    <w:rsid w:val="005E2C57"/>
    <w:rsid w:val="005E415D"/>
    <w:rsid w:val="005E686B"/>
    <w:rsid w:val="005E68EA"/>
    <w:rsid w:val="005E6C81"/>
    <w:rsid w:val="005E776B"/>
    <w:rsid w:val="005E7BB7"/>
    <w:rsid w:val="005E7C35"/>
    <w:rsid w:val="005F0B20"/>
    <w:rsid w:val="005F13BD"/>
    <w:rsid w:val="005F1EE6"/>
    <w:rsid w:val="005F21E0"/>
    <w:rsid w:val="005F3620"/>
    <w:rsid w:val="005F4493"/>
    <w:rsid w:val="005F5696"/>
    <w:rsid w:val="005F655B"/>
    <w:rsid w:val="005F6917"/>
    <w:rsid w:val="005F70D2"/>
    <w:rsid w:val="00600B7F"/>
    <w:rsid w:val="0060128D"/>
    <w:rsid w:val="0060131F"/>
    <w:rsid w:val="00602682"/>
    <w:rsid w:val="006028FF"/>
    <w:rsid w:val="00602ABB"/>
    <w:rsid w:val="00602EBD"/>
    <w:rsid w:val="00603616"/>
    <w:rsid w:val="00603E33"/>
    <w:rsid w:val="006042B0"/>
    <w:rsid w:val="006042B1"/>
    <w:rsid w:val="006042BB"/>
    <w:rsid w:val="00605051"/>
    <w:rsid w:val="006053B0"/>
    <w:rsid w:val="006053EE"/>
    <w:rsid w:val="00606288"/>
    <w:rsid w:val="0061282E"/>
    <w:rsid w:val="006132BB"/>
    <w:rsid w:val="0061655B"/>
    <w:rsid w:val="00616632"/>
    <w:rsid w:val="00617ABA"/>
    <w:rsid w:val="00617CA3"/>
    <w:rsid w:val="00621182"/>
    <w:rsid w:val="006214FB"/>
    <w:rsid w:val="006221F0"/>
    <w:rsid w:val="00623069"/>
    <w:rsid w:val="006254B1"/>
    <w:rsid w:val="006277A7"/>
    <w:rsid w:val="00630B6F"/>
    <w:rsid w:val="0063110A"/>
    <w:rsid w:val="0063171F"/>
    <w:rsid w:val="00632B67"/>
    <w:rsid w:val="006333E7"/>
    <w:rsid w:val="00634873"/>
    <w:rsid w:val="0063524F"/>
    <w:rsid w:val="0063697D"/>
    <w:rsid w:val="0063764B"/>
    <w:rsid w:val="0063776C"/>
    <w:rsid w:val="00640F74"/>
    <w:rsid w:val="00641267"/>
    <w:rsid w:val="0064213E"/>
    <w:rsid w:val="00642BE3"/>
    <w:rsid w:val="00643AA6"/>
    <w:rsid w:val="00645038"/>
    <w:rsid w:val="0064508C"/>
    <w:rsid w:val="0064586B"/>
    <w:rsid w:val="00645A18"/>
    <w:rsid w:val="00646295"/>
    <w:rsid w:val="006468A0"/>
    <w:rsid w:val="00646C34"/>
    <w:rsid w:val="006471FB"/>
    <w:rsid w:val="00647BF0"/>
    <w:rsid w:val="00650018"/>
    <w:rsid w:val="006523E0"/>
    <w:rsid w:val="006551AB"/>
    <w:rsid w:val="00655448"/>
    <w:rsid w:val="0065668C"/>
    <w:rsid w:val="00656C19"/>
    <w:rsid w:val="00656EBA"/>
    <w:rsid w:val="0065701D"/>
    <w:rsid w:val="006575ED"/>
    <w:rsid w:val="0065788E"/>
    <w:rsid w:val="00660040"/>
    <w:rsid w:val="00660BAC"/>
    <w:rsid w:val="00660C3A"/>
    <w:rsid w:val="00660E06"/>
    <w:rsid w:val="00660E51"/>
    <w:rsid w:val="0066193F"/>
    <w:rsid w:val="00661A7C"/>
    <w:rsid w:val="006623BE"/>
    <w:rsid w:val="00664130"/>
    <w:rsid w:val="00665E4A"/>
    <w:rsid w:val="006663D4"/>
    <w:rsid w:val="00666DD3"/>
    <w:rsid w:val="006671FD"/>
    <w:rsid w:val="00667C0D"/>
    <w:rsid w:val="0067065F"/>
    <w:rsid w:val="00672B6B"/>
    <w:rsid w:val="006732A4"/>
    <w:rsid w:val="00673B89"/>
    <w:rsid w:val="00674FAA"/>
    <w:rsid w:val="00675117"/>
    <w:rsid w:val="006755E2"/>
    <w:rsid w:val="0067579A"/>
    <w:rsid w:val="00676750"/>
    <w:rsid w:val="00676FE7"/>
    <w:rsid w:val="00681C27"/>
    <w:rsid w:val="00682224"/>
    <w:rsid w:val="006825D4"/>
    <w:rsid w:val="0068287A"/>
    <w:rsid w:val="00683141"/>
    <w:rsid w:val="00683937"/>
    <w:rsid w:val="00683DED"/>
    <w:rsid w:val="00684146"/>
    <w:rsid w:val="00684334"/>
    <w:rsid w:val="00684C53"/>
    <w:rsid w:val="006855B2"/>
    <w:rsid w:val="00686B1C"/>
    <w:rsid w:val="00690CCB"/>
    <w:rsid w:val="0069103E"/>
    <w:rsid w:val="006911F2"/>
    <w:rsid w:val="00691F8E"/>
    <w:rsid w:val="006920B1"/>
    <w:rsid w:val="00692FD3"/>
    <w:rsid w:val="006931E2"/>
    <w:rsid w:val="00694273"/>
    <w:rsid w:val="006945F0"/>
    <w:rsid w:val="00694910"/>
    <w:rsid w:val="00695A1B"/>
    <w:rsid w:val="00695FBD"/>
    <w:rsid w:val="006968FB"/>
    <w:rsid w:val="00697351"/>
    <w:rsid w:val="006A08A6"/>
    <w:rsid w:val="006A0A8F"/>
    <w:rsid w:val="006A1277"/>
    <w:rsid w:val="006A159F"/>
    <w:rsid w:val="006A28D6"/>
    <w:rsid w:val="006A302B"/>
    <w:rsid w:val="006A4499"/>
    <w:rsid w:val="006A78CD"/>
    <w:rsid w:val="006B0156"/>
    <w:rsid w:val="006B027C"/>
    <w:rsid w:val="006B130E"/>
    <w:rsid w:val="006B1AB4"/>
    <w:rsid w:val="006B20DF"/>
    <w:rsid w:val="006B2915"/>
    <w:rsid w:val="006B2A5F"/>
    <w:rsid w:val="006B4EE8"/>
    <w:rsid w:val="006B5AEC"/>
    <w:rsid w:val="006B62A6"/>
    <w:rsid w:val="006B69E9"/>
    <w:rsid w:val="006C0E22"/>
    <w:rsid w:val="006C6339"/>
    <w:rsid w:val="006C654A"/>
    <w:rsid w:val="006C6A53"/>
    <w:rsid w:val="006C7B07"/>
    <w:rsid w:val="006C7F34"/>
    <w:rsid w:val="006D000D"/>
    <w:rsid w:val="006D0548"/>
    <w:rsid w:val="006D0554"/>
    <w:rsid w:val="006D08C7"/>
    <w:rsid w:val="006D1553"/>
    <w:rsid w:val="006D3163"/>
    <w:rsid w:val="006D429A"/>
    <w:rsid w:val="006D4729"/>
    <w:rsid w:val="006D4981"/>
    <w:rsid w:val="006D5C01"/>
    <w:rsid w:val="006D5E59"/>
    <w:rsid w:val="006D5E8E"/>
    <w:rsid w:val="006D6243"/>
    <w:rsid w:val="006D6403"/>
    <w:rsid w:val="006D70BC"/>
    <w:rsid w:val="006D74CC"/>
    <w:rsid w:val="006D794C"/>
    <w:rsid w:val="006E04E2"/>
    <w:rsid w:val="006E0CB9"/>
    <w:rsid w:val="006E19F1"/>
    <w:rsid w:val="006E35F2"/>
    <w:rsid w:val="006E4541"/>
    <w:rsid w:val="006E6CC5"/>
    <w:rsid w:val="006E722B"/>
    <w:rsid w:val="006E746E"/>
    <w:rsid w:val="006F298E"/>
    <w:rsid w:val="006F2E60"/>
    <w:rsid w:val="006F40B1"/>
    <w:rsid w:val="006F4298"/>
    <w:rsid w:val="006F48B7"/>
    <w:rsid w:val="006F4EC8"/>
    <w:rsid w:val="006F524A"/>
    <w:rsid w:val="00700752"/>
    <w:rsid w:val="00700D77"/>
    <w:rsid w:val="00702ABA"/>
    <w:rsid w:val="00702F1C"/>
    <w:rsid w:val="00703698"/>
    <w:rsid w:val="0070481A"/>
    <w:rsid w:val="007055DE"/>
    <w:rsid w:val="007064AD"/>
    <w:rsid w:val="00711288"/>
    <w:rsid w:val="00711B1E"/>
    <w:rsid w:val="0071265D"/>
    <w:rsid w:val="0071391E"/>
    <w:rsid w:val="007148F5"/>
    <w:rsid w:val="00714B50"/>
    <w:rsid w:val="00715D2A"/>
    <w:rsid w:val="0071648E"/>
    <w:rsid w:val="007165D4"/>
    <w:rsid w:val="00717B9B"/>
    <w:rsid w:val="00717C08"/>
    <w:rsid w:val="00717FA7"/>
    <w:rsid w:val="00720922"/>
    <w:rsid w:val="0072118F"/>
    <w:rsid w:val="007213E6"/>
    <w:rsid w:val="0072140F"/>
    <w:rsid w:val="00721ABB"/>
    <w:rsid w:val="00723754"/>
    <w:rsid w:val="00723924"/>
    <w:rsid w:val="007242A8"/>
    <w:rsid w:val="00724C07"/>
    <w:rsid w:val="00725315"/>
    <w:rsid w:val="00725DCB"/>
    <w:rsid w:val="00725EB0"/>
    <w:rsid w:val="00726E30"/>
    <w:rsid w:val="00727500"/>
    <w:rsid w:val="007304CF"/>
    <w:rsid w:val="00731A3B"/>
    <w:rsid w:val="00733847"/>
    <w:rsid w:val="00733B91"/>
    <w:rsid w:val="00734E8D"/>
    <w:rsid w:val="00735D00"/>
    <w:rsid w:val="00737474"/>
    <w:rsid w:val="007404F4"/>
    <w:rsid w:val="00740BC0"/>
    <w:rsid w:val="00741331"/>
    <w:rsid w:val="00741DE8"/>
    <w:rsid w:val="00743D87"/>
    <w:rsid w:val="00743E81"/>
    <w:rsid w:val="0074485B"/>
    <w:rsid w:val="00746A56"/>
    <w:rsid w:val="00750AA3"/>
    <w:rsid w:val="007530E6"/>
    <w:rsid w:val="0075555D"/>
    <w:rsid w:val="00756B08"/>
    <w:rsid w:val="007614E4"/>
    <w:rsid w:val="00761DD0"/>
    <w:rsid w:val="00762E9E"/>
    <w:rsid w:val="00764413"/>
    <w:rsid w:val="00764F82"/>
    <w:rsid w:val="0076517A"/>
    <w:rsid w:val="007651B5"/>
    <w:rsid w:val="00767088"/>
    <w:rsid w:val="0076755A"/>
    <w:rsid w:val="0077148A"/>
    <w:rsid w:val="0077153A"/>
    <w:rsid w:val="0077189D"/>
    <w:rsid w:val="00772159"/>
    <w:rsid w:val="007723BF"/>
    <w:rsid w:val="007749A6"/>
    <w:rsid w:val="00775539"/>
    <w:rsid w:val="00775D47"/>
    <w:rsid w:val="007775BC"/>
    <w:rsid w:val="00780295"/>
    <w:rsid w:val="00780748"/>
    <w:rsid w:val="00781C5D"/>
    <w:rsid w:val="0078280D"/>
    <w:rsid w:val="007835B9"/>
    <w:rsid w:val="0078452A"/>
    <w:rsid w:val="00786BDF"/>
    <w:rsid w:val="00787084"/>
    <w:rsid w:val="007879FF"/>
    <w:rsid w:val="00790A59"/>
    <w:rsid w:val="00792997"/>
    <w:rsid w:val="00793A81"/>
    <w:rsid w:val="00793C68"/>
    <w:rsid w:val="007951E8"/>
    <w:rsid w:val="00795890"/>
    <w:rsid w:val="00796517"/>
    <w:rsid w:val="007974B0"/>
    <w:rsid w:val="007A067A"/>
    <w:rsid w:val="007A226C"/>
    <w:rsid w:val="007A2825"/>
    <w:rsid w:val="007A3663"/>
    <w:rsid w:val="007A5B04"/>
    <w:rsid w:val="007A7926"/>
    <w:rsid w:val="007B174E"/>
    <w:rsid w:val="007B2AC8"/>
    <w:rsid w:val="007B2E80"/>
    <w:rsid w:val="007B2FDF"/>
    <w:rsid w:val="007B3197"/>
    <w:rsid w:val="007B4201"/>
    <w:rsid w:val="007B51AF"/>
    <w:rsid w:val="007B562B"/>
    <w:rsid w:val="007B6124"/>
    <w:rsid w:val="007B6B40"/>
    <w:rsid w:val="007B7B9B"/>
    <w:rsid w:val="007C01FA"/>
    <w:rsid w:val="007C026B"/>
    <w:rsid w:val="007C0FBF"/>
    <w:rsid w:val="007C15D0"/>
    <w:rsid w:val="007C160D"/>
    <w:rsid w:val="007C1768"/>
    <w:rsid w:val="007C25C4"/>
    <w:rsid w:val="007C2968"/>
    <w:rsid w:val="007C2AB7"/>
    <w:rsid w:val="007C5A10"/>
    <w:rsid w:val="007C609E"/>
    <w:rsid w:val="007C6291"/>
    <w:rsid w:val="007C645A"/>
    <w:rsid w:val="007C64C0"/>
    <w:rsid w:val="007C65CD"/>
    <w:rsid w:val="007C6A67"/>
    <w:rsid w:val="007C6BF7"/>
    <w:rsid w:val="007C6ED4"/>
    <w:rsid w:val="007C741A"/>
    <w:rsid w:val="007C7DF4"/>
    <w:rsid w:val="007D0859"/>
    <w:rsid w:val="007D177D"/>
    <w:rsid w:val="007D1A0B"/>
    <w:rsid w:val="007D2C84"/>
    <w:rsid w:val="007D3965"/>
    <w:rsid w:val="007D53A2"/>
    <w:rsid w:val="007D6731"/>
    <w:rsid w:val="007D6A55"/>
    <w:rsid w:val="007E0324"/>
    <w:rsid w:val="007E068B"/>
    <w:rsid w:val="007E0B9C"/>
    <w:rsid w:val="007E19C5"/>
    <w:rsid w:val="007E1B80"/>
    <w:rsid w:val="007E1D45"/>
    <w:rsid w:val="007E21F1"/>
    <w:rsid w:val="007E374F"/>
    <w:rsid w:val="007E4BE7"/>
    <w:rsid w:val="007E59F3"/>
    <w:rsid w:val="007E5B0B"/>
    <w:rsid w:val="007E6342"/>
    <w:rsid w:val="007E740A"/>
    <w:rsid w:val="007F0151"/>
    <w:rsid w:val="007F066D"/>
    <w:rsid w:val="007F08EE"/>
    <w:rsid w:val="007F0ABA"/>
    <w:rsid w:val="007F0D64"/>
    <w:rsid w:val="007F1214"/>
    <w:rsid w:val="007F2236"/>
    <w:rsid w:val="007F237B"/>
    <w:rsid w:val="007F3B15"/>
    <w:rsid w:val="007F3B72"/>
    <w:rsid w:val="007F3BBD"/>
    <w:rsid w:val="007F53B9"/>
    <w:rsid w:val="007F5618"/>
    <w:rsid w:val="007F5DD7"/>
    <w:rsid w:val="007F6460"/>
    <w:rsid w:val="007F682F"/>
    <w:rsid w:val="007F6AF3"/>
    <w:rsid w:val="007F73CC"/>
    <w:rsid w:val="007F7CA4"/>
    <w:rsid w:val="008016D6"/>
    <w:rsid w:val="00802D25"/>
    <w:rsid w:val="0080344D"/>
    <w:rsid w:val="00804342"/>
    <w:rsid w:val="00804E9F"/>
    <w:rsid w:val="00807B0F"/>
    <w:rsid w:val="00807FA0"/>
    <w:rsid w:val="0081055D"/>
    <w:rsid w:val="00810B29"/>
    <w:rsid w:val="008112C7"/>
    <w:rsid w:val="008116AA"/>
    <w:rsid w:val="00811D9F"/>
    <w:rsid w:val="00812324"/>
    <w:rsid w:val="008123F5"/>
    <w:rsid w:val="008126BC"/>
    <w:rsid w:val="00813213"/>
    <w:rsid w:val="0081387B"/>
    <w:rsid w:val="00813C92"/>
    <w:rsid w:val="00816148"/>
    <w:rsid w:val="00816974"/>
    <w:rsid w:val="0081781D"/>
    <w:rsid w:val="00820716"/>
    <w:rsid w:val="00822369"/>
    <w:rsid w:val="008225E8"/>
    <w:rsid w:val="00823351"/>
    <w:rsid w:val="00823C5A"/>
    <w:rsid w:val="00826830"/>
    <w:rsid w:val="008301A2"/>
    <w:rsid w:val="00830609"/>
    <w:rsid w:val="00830D8D"/>
    <w:rsid w:val="00831C3F"/>
    <w:rsid w:val="00832DA8"/>
    <w:rsid w:val="00833D8C"/>
    <w:rsid w:val="0083438D"/>
    <w:rsid w:val="00834686"/>
    <w:rsid w:val="008347D0"/>
    <w:rsid w:val="00834A84"/>
    <w:rsid w:val="00835427"/>
    <w:rsid w:val="00835593"/>
    <w:rsid w:val="00836EBB"/>
    <w:rsid w:val="00840123"/>
    <w:rsid w:val="0084093B"/>
    <w:rsid w:val="008412C4"/>
    <w:rsid w:val="00842203"/>
    <w:rsid w:val="00842862"/>
    <w:rsid w:val="00842D66"/>
    <w:rsid w:val="0084440B"/>
    <w:rsid w:val="0084557E"/>
    <w:rsid w:val="008455B0"/>
    <w:rsid w:val="008464E0"/>
    <w:rsid w:val="00846652"/>
    <w:rsid w:val="00846AE1"/>
    <w:rsid w:val="00846CFF"/>
    <w:rsid w:val="008478FE"/>
    <w:rsid w:val="00851556"/>
    <w:rsid w:val="008535DA"/>
    <w:rsid w:val="008553AF"/>
    <w:rsid w:val="00856140"/>
    <w:rsid w:val="00856330"/>
    <w:rsid w:val="0085707F"/>
    <w:rsid w:val="00857468"/>
    <w:rsid w:val="00860025"/>
    <w:rsid w:val="00860282"/>
    <w:rsid w:val="00862114"/>
    <w:rsid w:val="0086249D"/>
    <w:rsid w:val="00862E7C"/>
    <w:rsid w:val="00862F98"/>
    <w:rsid w:val="008633FC"/>
    <w:rsid w:val="00863FF2"/>
    <w:rsid w:val="00864B4C"/>
    <w:rsid w:val="00864BFC"/>
    <w:rsid w:val="008651D9"/>
    <w:rsid w:val="00866704"/>
    <w:rsid w:val="00867578"/>
    <w:rsid w:val="0086760A"/>
    <w:rsid w:val="00872A14"/>
    <w:rsid w:val="00873971"/>
    <w:rsid w:val="008745FE"/>
    <w:rsid w:val="008749B0"/>
    <w:rsid w:val="00874EFD"/>
    <w:rsid w:val="00875603"/>
    <w:rsid w:val="00880E97"/>
    <w:rsid w:val="00882CC3"/>
    <w:rsid w:val="00885221"/>
    <w:rsid w:val="00885A8B"/>
    <w:rsid w:val="0088641E"/>
    <w:rsid w:val="00887341"/>
    <w:rsid w:val="0088778A"/>
    <w:rsid w:val="00887EE6"/>
    <w:rsid w:val="00890CBB"/>
    <w:rsid w:val="00891ABE"/>
    <w:rsid w:val="008922C8"/>
    <w:rsid w:val="0089274E"/>
    <w:rsid w:val="00892E4B"/>
    <w:rsid w:val="00892FF6"/>
    <w:rsid w:val="00894867"/>
    <w:rsid w:val="00896426"/>
    <w:rsid w:val="00897532"/>
    <w:rsid w:val="00897B18"/>
    <w:rsid w:val="008A1931"/>
    <w:rsid w:val="008A1F3E"/>
    <w:rsid w:val="008A1FBA"/>
    <w:rsid w:val="008A43A0"/>
    <w:rsid w:val="008A4C7F"/>
    <w:rsid w:val="008A523D"/>
    <w:rsid w:val="008A58DC"/>
    <w:rsid w:val="008A6C58"/>
    <w:rsid w:val="008B13DA"/>
    <w:rsid w:val="008B13E1"/>
    <w:rsid w:val="008B14E6"/>
    <w:rsid w:val="008B33DE"/>
    <w:rsid w:val="008B3741"/>
    <w:rsid w:val="008B4306"/>
    <w:rsid w:val="008B471E"/>
    <w:rsid w:val="008B5B5D"/>
    <w:rsid w:val="008B6653"/>
    <w:rsid w:val="008B733D"/>
    <w:rsid w:val="008B7FE1"/>
    <w:rsid w:val="008C05EC"/>
    <w:rsid w:val="008C0907"/>
    <w:rsid w:val="008C1334"/>
    <w:rsid w:val="008C1F32"/>
    <w:rsid w:val="008C2A29"/>
    <w:rsid w:val="008C2DE9"/>
    <w:rsid w:val="008C3C3A"/>
    <w:rsid w:val="008C4002"/>
    <w:rsid w:val="008C4456"/>
    <w:rsid w:val="008C4AEC"/>
    <w:rsid w:val="008C6323"/>
    <w:rsid w:val="008C775F"/>
    <w:rsid w:val="008C7FC4"/>
    <w:rsid w:val="008D01CF"/>
    <w:rsid w:val="008D390C"/>
    <w:rsid w:val="008D405F"/>
    <w:rsid w:val="008D41CB"/>
    <w:rsid w:val="008D5CAA"/>
    <w:rsid w:val="008D6E08"/>
    <w:rsid w:val="008D778E"/>
    <w:rsid w:val="008D7D60"/>
    <w:rsid w:val="008D7EA7"/>
    <w:rsid w:val="008E218A"/>
    <w:rsid w:val="008E21DF"/>
    <w:rsid w:val="008E4208"/>
    <w:rsid w:val="008E4481"/>
    <w:rsid w:val="008E54D6"/>
    <w:rsid w:val="008E5BB5"/>
    <w:rsid w:val="008E6469"/>
    <w:rsid w:val="008E691E"/>
    <w:rsid w:val="008E69A0"/>
    <w:rsid w:val="008F05E0"/>
    <w:rsid w:val="008F0683"/>
    <w:rsid w:val="008F072B"/>
    <w:rsid w:val="008F113C"/>
    <w:rsid w:val="008F12C5"/>
    <w:rsid w:val="008F136C"/>
    <w:rsid w:val="008F1429"/>
    <w:rsid w:val="008F19D5"/>
    <w:rsid w:val="008F1BD0"/>
    <w:rsid w:val="008F2609"/>
    <w:rsid w:val="008F267A"/>
    <w:rsid w:val="008F2C50"/>
    <w:rsid w:val="008F2C76"/>
    <w:rsid w:val="008F321E"/>
    <w:rsid w:val="008F3504"/>
    <w:rsid w:val="008F3FBE"/>
    <w:rsid w:val="008F5794"/>
    <w:rsid w:val="008F5FD4"/>
    <w:rsid w:val="008F65D7"/>
    <w:rsid w:val="008F6BE3"/>
    <w:rsid w:val="008F6D0C"/>
    <w:rsid w:val="008F7836"/>
    <w:rsid w:val="008F7BB7"/>
    <w:rsid w:val="008F7D23"/>
    <w:rsid w:val="009001BD"/>
    <w:rsid w:val="00903348"/>
    <w:rsid w:val="0090494A"/>
    <w:rsid w:val="0090516B"/>
    <w:rsid w:val="00905CD0"/>
    <w:rsid w:val="009060B8"/>
    <w:rsid w:val="00907C28"/>
    <w:rsid w:val="00910A95"/>
    <w:rsid w:val="00912593"/>
    <w:rsid w:val="00912CFE"/>
    <w:rsid w:val="009134C5"/>
    <w:rsid w:val="00913A20"/>
    <w:rsid w:val="009146AD"/>
    <w:rsid w:val="00914A04"/>
    <w:rsid w:val="009155B4"/>
    <w:rsid w:val="00915EB0"/>
    <w:rsid w:val="009173C2"/>
    <w:rsid w:val="00921947"/>
    <w:rsid w:val="0092236C"/>
    <w:rsid w:val="009229BC"/>
    <w:rsid w:val="0092395E"/>
    <w:rsid w:val="00923A62"/>
    <w:rsid w:val="00923E9B"/>
    <w:rsid w:val="009241B4"/>
    <w:rsid w:val="00925E0E"/>
    <w:rsid w:val="009279B3"/>
    <w:rsid w:val="00927B51"/>
    <w:rsid w:val="009306AA"/>
    <w:rsid w:val="00930915"/>
    <w:rsid w:val="009325A6"/>
    <w:rsid w:val="00933610"/>
    <w:rsid w:val="00934A6C"/>
    <w:rsid w:val="0093569E"/>
    <w:rsid w:val="00935A58"/>
    <w:rsid w:val="00936AC4"/>
    <w:rsid w:val="0094033E"/>
    <w:rsid w:val="00940A71"/>
    <w:rsid w:val="0094124F"/>
    <w:rsid w:val="0094150C"/>
    <w:rsid w:val="00944123"/>
    <w:rsid w:val="0094483C"/>
    <w:rsid w:val="00945562"/>
    <w:rsid w:val="00946283"/>
    <w:rsid w:val="00946B29"/>
    <w:rsid w:val="00946E5A"/>
    <w:rsid w:val="009479D8"/>
    <w:rsid w:val="00947C89"/>
    <w:rsid w:val="00950A16"/>
    <w:rsid w:val="009514F6"/>
    <w:rsid w:val="00952A40"/>
    <w:rsid w:val="00952A52"/>
    <w:rsid w:val="0095351A"/>
    <w:rsid w:val="009538C2"/>
    <w:rsid w:val="00953999"/>
    <w:rsid w:val="00955023"/>
    <w:rsid w:val="00956B49"/>
    <w:rsid w:val="00956F27"/>
    <w:rsid w:val="0096111E"/>
    <w:rsid w:val="0096251B"/>
    <w:rsid w:val="009646B6"/>
    <w:rsid w:val="00964E27"/>
    <w:rsid w:val="009654F4"/>
    <w:rsid w:val="009663BE"/>
    <w:rsid w:val="0096716A"/>
    <w:rsid w:val="00971E46"/>
    <w:rsid w:val="00972722"/>
    <w:rsid w:val="00972CF2"/>
    <w:rsid w:val="00972FBA"/>
    <w:rsid w:val="00973EFB"/>
    <w:rsid w:val="00973F71"/>
    <w:rsid w:val="0097583C"/>
    <w:rsid w:val="00976A9F"/>
    <w:rsid w:val="009773EE"/>
    <w:rsid w:val="00977828"/>
    <w:rsid w:val="00977D91"/>
    <w:rsid w:val="00980177"/>
    <w:rsid w:val="00980A3E"/>
    <w:rsid w:val="009820B0"/>
    <w:rsid w:val="00983B15"/>
    <w:rsid w:val="00984E6D"/>
    <w:rsid w:val="00985BAE"/>
    <w:rsid w:val="00985E64"/>
    <w:rsid w:val="0098697A"/>
    <w:rsid w:val="00986B0C"/>
    <w:rsid w:val="00990104"/>
    <w:rsid w:val="00990ACA"/>
    <w:rsid w:val="009919EE"/>
    <w:rsid w:val="009928FE"/>
    <w:rsid w:val="00992D76"/>
    <w:rsid w:val="00993494"/>
    <w:rsid w:val="0099490C"/>
    <w:rsid w:val="0099636A"/>
    <w:rsid w:val="00997803"/>
    <w:rsid w:val="009978D1"/>
    <w:rsid w:val="00997945"/>
    <w:rsid w:val="00997C4A"/>
    <w:rsid w:val="009A0C83"/>
    <w:rsid w:val="009A160A"/>
    <w:rsid w:val="009A2F35"/>
    <w:rsid w:val="009A405B"/>
    <w:rsid w:val="009A4310"/>
    <w:rsid w:val="009A4A30"/>
    <w:rsid w:val="009A4F2D"/>
    <w:rsid w:val="009A5B79"/>
    <w:rsid w:val="009A5E2D"/>
    <w:rsid w:val="009B04A0"/>
    <w:rsid w:val="009B1164"/>
    <w:rsid w:val="009B142B"/>
    <w:rsid w:val="009B14B1"/>
    <w:rsid w:val="009B30CC"/>
    <w:rsid w:val="009B7A03"/>
    <w:rsid w:val="009C06B0"/>
    <w:rsid w:val="009C0923"/>
    <w:rsid w:val="009C3EA7"/>
    <w:rsid w:val="009C45E0"/>
    <w:rsid w:val="009C4C59"/>
    <w:rsid w:val="009C5DB4"/>
    <w:rsid w:val="009C7DF3"/>
    <w:rsid w:val="009D1E27"/>
    <w:rsid w:val="009D2805"/>
    <w:rsid w:val="009D41D6"/>
    <w:rsid w:val="009D4479"/>
    <w:rsid w:val="009D4577"/>
    <w:rsid w:val="009D48B1"/>
    <w:rsid w:val="009D4DC0"/>
    <w:rsid w:val="009D644A"/>
    <w:rsid w:val="009D713E"/>
    <w:rsid w:val="009D73D2"/>
    <w:rsid w:val="009E1C07"/>
    <w:rsid w:val="009E1CFD"/>
    <w:rsid w:val="009E1DAB"/>
    <w:rsid w:val="009E36C4"/>
    <w:rsid w:val="009E3BDF"/>
    <w:rsid w:val="009E3C84"/>
    <w:rsid w:val="009E41F8"/>
    <w:rsid w:val="009E491E"/>
    <w:rsid w:val="009E4B45"/>
    <w:rsid w:val="009E5180"/>
    <w:rsid w:val="009E5499"/>
    <w:rsid w:val="009E5AB1"/>
    <w:rsid w:val="009E5B84"/>
    <w:rsid w:val="009E6BCE"/>
    <w:rsid w:val="009E7D9B"/>
    <w:rsid w:val="009F031B"/>
    <w:rsid w:val="009F0B82"/>
    <w:rsid w:val="009F0E73"/>
    <w:rsid w:val="009F2E26"/>
    <w:rsid w:val="009F454C"/>
    <w:rsid w:val="009F5587"/>
    <w:rsid w:val="009F6030"/>
    <w:rsid w:val="009F6B35"/>
    <w:rsid w:val="009F7AC8"/>
    <w:rsid w:val="009F7CE7"/>
    <w:rsid w:val="00A0072F"/>
    <w:rsid w:val="00A00F62"/>
    <w:rsid w:val="00A023C2"/>
    <w:rsid w:val="00A027D8"/>
    <w:rsid w:val="00A0373A"/>
    <w:rsid w:val="00A03B5E"/>
    <w:rsid w:val="00A03F28"/>
    <w:rsid w:val="00A04D79"/>
    <w:rsid w:val="00A07397"/>
    <w:rsid w:val="00A07B3F"/>
    <w:rsid w:val="00A1048F"/>
    <w:rsid w:val="00A11A09"/>
    <w:rsid w:val="00A14C99"/>
    <w:rsid w:val="00A14E88"/>
    <w:rsid w:val="00A156E7"/>
    <w:rsid w:val="00A15CF9"/>
    <w:rsid w:val="00A17403"/>
    <w:rsid w:val="00A17B39"/>
    <w:rsid w:val="00A17F95"/>
    <w:rsid w:val="00A20395"/>
    <w:rsid w:val="00A20997"/>
    <w:rsid w:val="00A20C00"/>
    <w:rsid w:val="00A20E6C"/>
    <w:rsid w:val="00A21749"/>
    <w:rsid w:val="00A21D56"/>
    <w:rsid w:val="00A21F67"/>
    <w:rsid w:val="00A22226"/>
    <w:rsid w:val="00A2234E"/>
    <w:rsid w:val="00A22632"/>
    <w:rsid w:val="00A22AB1"/>
    <w:rsid w:val="00A22E8B"/>
    <w:rsid w:val="00A26D2C"/>
    <w:rsid w:val="00A271C5"/>
    <w:rsid w:val="00A275F7"/>
    <w:rsid w:val="00A30245"/>
    <w:rsid w:val="00A31880"/>
    <w:rsid w:val="00A318A1"/>
    <w:rsid w:val="00A3201F"/>
    <w:rsid w:val="00A3253C"/>
    <w:rsid w:val="00A35691"/>
    <w:rsid w:val="00A3760C"/>
    <w:rsid w:val="00A37B47"/>
    <w:rsid w:val="00A411E0"/>
    <w:rsid w:val="00A4134E"/>
    <w:rsid w:val="00A41858"/>
    <w:rsid w:val="00A41C97"/>
    <w:rsid w:val="00A42CF4"/>
    <w:rsid w:val="00A43A42"/>
    <w:rsid w:val="00A43AFB"/>
    <w:rsid w:val="00A43EEE"/>
    <w:rsid w:val="00A448DB"/>
    <w:rsid w:val="00A44960"/>
    <w:rsid w:val="00A45CCC"/>
    <w:rsid w:val="00A4706C"/>
    <w:rsid w:val="00A4766F"/>
    <w:rsid w:val="00A47A4C"/>
    <w:rsid w:val="00A50D0B"/>
    <w:rsid w:val="00A50E47"/>
    <w:rsid w:val="00A51B47"/>
    <w:rsid w:val="00A52E56"/>
    <w:rsid w:val="00A53007"/>
    <w:rsid w:val="00A538BC"/>
    <w:rsid w:val="00A53AD2"/>
    <w:rsid w:val="00A5499E"/>
    <w:rsid w:val="00A54C6B"/>
    <w:rsid w:val="00A558EA"/>
    <w:rsid w:val="00A563DA"/>
    <w:rsid w:val="00A566E5"/>
    <w:rsid w:val="00A56A85"/>
    <w:rsid w:val="00A5711B"/>
    <w:rsid w:val="00A57447"/>
    <w:rsid w:val="00A574E3"/>
    <w:rsid w:val="00A57E28"/>
    <w:rsid w:val="00A60DEE"/>
    <w:rsid w:val="00A60F8A"/>
    <w:rsid w:val="00A61B90"/>
    <w:rsid w:val="00A61E93"/>
    <w:rsid w:val="00A61FBA"/>
    <w:rsid w:val="00A6264B"/>
    <w:rsid w:val="00A63EEB"/>
    <w:rsid w:val="00A64BC4"/>
    <w:rsid w:val="00A653AE"/>
    <w:rsid w:val="00A6665B"/>
    <w:rsid w:val="00A67CA5"/>
    <w:rsid w:val="00A7012F"/>
    <w:rsid w:val="00A71504"/>
    <w:rsid w:val="00A7151E"/>
    <w:rsid w:val="00A71540"/>
    <w:rsid w:val="00A72AC4"/>
    <w:rsid w:val="00A72DFF"/>
    <w:rsid w:val="00A739B5"/>
    <w:rsid w:val="00A75C3A"/>
    <w:rsid w:val="00A76A46"/>
    <w:rsid w:val="00A77711"/>
    <w:rsid w:val="00A777A9"/>
    <w:rsid w:val="00A77B30"/>
    <w:rsid w:val="00A80989"/>
    <w:rsid w:val="00A8102C"/>
    <w:rsid w:val="00A81A99"/>
    <w:rsid w:val="00A8505B"/>
    <w:rsid w:val="00A8526C"/>
    <w:rsid w:val="00A87015"/>
    <w:rsid w:val="00A87A57"/>
    <w:rsid w:val="00A9003D"/>
    <w:rsid w:val="00A91482"/>
    <w:rsid w:val="00A91D35"/>
    <w:rsid w:val="00A92987"/>
    <w:rsid w:val="00A937C5"/>
    <w:rsid w:val="00A941EA"/>
    <w:rsid w:val="00A95410"/>
    <w:rsid w:val="00A95948"/>
    <w:rsid w:val="00A965B4"/>
    <w:rsid w:val="00AA0708"/>
    <w:rsid w:val="00AA1B9E"/>
    <w:rsid w:val="00AA3CEF"/>
    <w:rsid w:val="00AA4429"/>
    <w:rsid w:val="00AA5165"/>
    <w:rsid w:val="00AB09E4"/>
    <w:rsid w:val="00AB0DF6"/>
    <w:rsid w:val="00AB1ED1"/>
    <w:rsid w:val="00AB231C"/>
    <w:rsid w:val="00AB36C6"/>
    <w:rsid w:val="00AB40DD"/>
    <w:rsid w:val="00AB4BA6"/>
    <w:rsid w:val="00AB4CE3"/>
    <w:rsid w:val="00AB5307"/>
    <w:rsid w:val="00AB5E41"/>
    <w:rsid w:val="00AB6278"/>
    <w:rsid w:val="00AB646A"/>
    <w:rsid w:val="00AB689F"/>
    <w:rsid w:val="00AB6CDF"/>
    <w:rsid w:val="00AB7AFE"/>
    <w:rsid w:val="00AB7D74"/>
    <w:rsid w:val="00AC20B0"/>
    <w:rsid w:val="00AC46AE"/>
    <w:rsid w:val="00AC47E5"/>
    <w:rsid w:val="00AC5225"/>
    <w:rsid w:val="00AC7DA8"/>
    <w:rsid w:val="00AD023D"/>
    <w:rsid w:val="00AD0619"/>
    <w:rsid w:val="00AD0A73"/>
    <w:rsid w:val="00AD0DC1"/>
    <w:rsid w:val="00AD2D78"/>
    <w:rsid w:val="00AD4F10"/>
    <w:rsid w:val="00AD6175"/>
    <w:rsid w:val="00AD6FB7"/>
    <w:rsid w:val="00AE0624"/>
    <w:rsid w:val="00AE0AEF"/>
    <w:rsid w:val="00AE143C"/>
    <w:rsid w:val="00AE373A"/>
    <w:rsid w:val="00AE3BBD"/>
    <w:rsid w:val="00AE56AB"/>
    <w:rsid w:val="00AE5F99"/>
    <w:rsid w:val="00AE62C8"/>
    <w:rsid w:val="00AE6584"/>
    <w:rsid w:val="00AF00CD"/>
    <w:rsid w:val="00AF0D98"/>
    <w:rsid w:val="00AF109F"/>
    <w:rsid w:val="00AF2ADA"/>
    <w:rsid w:val="00AF2C00"/>
    <w:rsid w:val="00AF2FFA"/>
    <w:rsid w:val="00AF5A8F"/>
    <w:rsid w:val="00AF5EE8"/>
    <w:rsid w:val="00AF6A9D"/>
    <w:rsid w:val="00AF6B3F"/>
    <w:rsid w:val="00AF7C43"/>
    <w:rsid w:val="00B02821"/>
    <w:rsid w:val="00B02FD8"/>
    <w:rsid w:val="00B046FB"/>
    <w:rsid w:val="00B048BA"/>
    <w:rsid w:val="00B04BEA"/>
    <w:rsid w:val="00B054DA"/>
    <w:rsid w:val="00B05AD7"/>
    <w:rsid w:val="00B071FC"/>
    <w:rsid w:val="00B07691"/>
    <w:rsid w:val="00B0773E"/>
    <w:rsid w:val="00B10005"/>
    <w:rsid w:val="00B10313"/>
    <w:rsid w:val="00B116F0"/>
    <w:rsid w:val="00B1300A"/>
    <w:rsid w:val="00B13D3D"/>
    <w:rsid w:val="00B14F75"/>
    <w:rsid w:val="00B154D7"/>
    <w:rsid w:val="00B15CF6"/>
    <w:rsid w:val="00B1665C"/>
    <w:rsid w:val="00B17784"/>
    <w:rsid w:val="00B20E1A"/>
    <w:rsid w:val="00B220C9"/>
    <w:rsid w:val="00B23F7D"/>
    <w:rsid w:val="00B2422F"/>
    <w:rsid w:val="00B24695"/>
    <w:rsid w:val="00B24BEF"/>
    <w:rsid w:val="00B25FCF"/>
    <w:rsid w:val="00B26662"/>
    <w:rsid w:val="00B31302"/>
    <w:rsid w:val="00B31E22"/>
    <w:rsid w:val="00B322A1"/>
    <w:rsid w:val="00B32484"/>
    <w:rsid w:val="00B330EF"/>
    <w:rsid w:val="00B33700"/>
    <w:rsid w:val="00B33DFE"/>
    <w:rsid w:val="00B341AC"/>
    <w:rsid w:val="00B341BF"/>
    <w:rsid w:val="00B344E7"/>
    <w:rsid w:val="00B34F41"/>
    <w:rsid w:val="00B353A9"/>
    <w:rsid w:val="00B35D16"/>
    <w:rsid w:val="00B360D7"/>
    <w:rsid w:val="00B3617E"/>
    <w:rsid w:val="00B36940"/>
    <w:rsid w:val="00B40B72"/>
    <w:rsid w:val="00B41724"/>
    <w:rsid w:val="00B42CBD"/>
    <w:rsid w:val="00B43256"/>
    <w:rsid w:val="00B43B9B"/>
    <w:rsid w:val="00B43BBA"/>
    <w:rsid w:val="00B43D69"/>
    <w:rsid w:val="00B44ADE"/>
    <w:rsid w:val="00B45A39"/>
    <w:rsid w:val="00B462D4"/>
    <w:rsid w:val="00B5005C"/>
    <w:rsid w:val="00B5075D"/>
    <w:rsid w:val="00B5185C"/>
    <w:rsid w:val="00B5332A"/>
    <w:rsid w:val="00B53BF1"/>
    <w:rsid w:val="00B544AE"/>
    <w:rsid w:val="00B54901"/>
    <w:rsid w:val="00B5594B"/>
    <w:rsid w:val="00B563E2"/>
    <w:rsid w:val="00B57A23"/>
    <w:rsid w:val="00B57D43"/>
    <w:rsid w:val="00B60C6A"/>
    <w:rsid w:val="00B61349"/>
    <w:rsid w:val="00B62F2D"/>
    <w:rsid w:val="00B65F5D"/>
    <w:rsid w:val="00B66CF7"/>
    <w:rsid w:val="00B67036"/>
    <w:rsid w:val="00B672F9"/>
    <w:rsid w:val="00B70618"/>
    <w:rsid w:val="00B70B59"/>
    <w:rsid w:val="00B71B9D"/>
    <w:rsid w:val="00B71D6B"/>
    <w:rsid w:val="00B73978"/>
    <w:rsid w:val="00B774B9"/>
    <w:rsid w:val="00B776BF"/>
    <w:rsid w:val="00B811DD"/>
    <w:rsid w:val="00B8175F"/>
    <w:rsid w:val="00B8199F"/>
    <w:rsid w:val="00B81CF7"/>
    <w:rsid w:val="00B81F33"/>
    <w:rsid w:val="00B84065"/>
    <w:rsid w:val="00B846AE"/>
    <w:rsid w:val="00B84838"/>
    <w:rsid w:val="00B84FAE"/>
    <w:rsid w:val="00B850F6"/>
    <w:rsid w:val="00B870A0"/>
    <w:rsid w:val="00B870BC"/>
    <w:rsid w:val="00B93D5A"/>
    <w:rsid w:val="00B93ED2"/>
    <w:rsid w:val="00B94A9C"/>
    <w:rsid w:val="00B96269"/>
    <w:rsid w:val="00B9648E"/>
    <w:rsid w:val="00B96A42"/>
    <w:rsid w:val="00B96C4C"/>
    <w:rsid w:val="00B97090"/>
    <w:rsid w:val="00B97210"/>
    <w:rsid w:val="00BA02EB"/>
    <w:rsid w:val="00BA04E7"/>
    <w:rsid w:val="00BA05E8"/>
    <w:rsid w:val="00BA0ABA"/>
    <w:rsid w:val="00BA218C"/>
    <w:rsid w:val="00BA323B"/>
    <w:rsid w:val="00BA50E0"/>
    <w:rsid w:val="00BA55B8"/>
    <w:rsid w:val="00BA5DF3"/>
    <w:rsid w:val="00BA6234"/>
    <w:rsid w:val="00BA64AE"/>
    <w:rsid w:val="00BA6804"/>
    <w:rsid w:val="00BB0E8D"/>
    <w:rsid w:val="00BB1019"/>
    <w:rsid w:val="00BB20FA"/>
    <w:rsid w:val="00BB29F0"/>
    <w:rsid w:val="00BB2B73"/>
    <w:rsid w:val="00BB39EC"/>
    <w:rsid w:val="00BB48F1"/>
    <w:rsid w:val="00BB4BCD"/>
    <w:rsid w:val="00BB5D12"/>
    <w:rsid w:val="00BB6677"/>
    <w:rsid w:val="00BB6758"/>
    <w:rsid w:val="00BB6F1A"/>
    <w:rsid w:val="00BB7064"/>
    <w:rsid w:val="00BB73BA"/>
    <w:rsid w:val="00BC09C8"/>
    <w:rsid w:val="00BC14A2"/>
    <w:rsid w:val="00BC1D14"/>
    <w:rsid w:val="00BC2090"/>
    <w:rsid w:val="00BC2422"/>
    <w:rsid w:val="00BC2A5C"/>
    <w:rsid w:val="00BC2E6C"/>
    <w:rsid w:val="00BC4157"/>
    <w:rsid w:val="00BC4410"/>
    <w:rsid w:val="00BC460C"/>
    <w:rsid w:val="00BC4896"/>
    <w:rsid w:val="00BC4D62"/>
    <w:rsid w:val="00BC4F32"/>
    <w:rsid w:val="00BC5192"/>
    <w:rsid w:val="00BC55A3"/>
    <w:rsid w:val="00BC7BBF"/>
    <w:rsid w:val="00BD0852"/>
    <w:rsid w:val="00BD162A"/>
    <w:rsid w:val="00BD194A"/>
    <w:rsid w:val="00BD1EA5"/>
    <w:rsid w:val="00BD1EC0"/>
    <w:rsid w:val="00BD2365"/>
    <w:rsid w:val="00BD2789"/>
    <w:rsid w:val="00BD3258"/>
    <w:rsid w:val="00BD3886"/>
    <w:rsid w:val="00BD40F7"/>
    <w:rsid w:val="00BD4201"/>
    <w:rsid w:val="00BD4E9F"/>
    <w:rsid w:val="00BD5425"/>
    <w:rsid w:val="00BD60D2"/>
    <w:rsid w:val="00BD65FE"/>
    <w:rsid w:val="00BD6E78"/>
    <w:rsid w:val="00BD70C8"/>
    <w:rsid w:val="00BD7D9E"/>
    <w:rsid w:val="00BE0AA9"/>
    <w:rsid w:val="00BE3609"/>
    <w:rsid w:val="00BE4558"/>
    <w:rsid w:val="00BE477C"/>
    <w:rsid w:val="00BE5918"/>
    <w:rsid w:val="00BE5AEC"/>
    <w:rsid w:val="00BE7131"/>
    <w:rsid w:val="00BF0943"/>
    <w:rsid w:val="00BF0C62"/>
    <w:rsid w:val="00BF0D2D"/>
    <w:rsid w:val="00BF170E"/>
    <w:rsid w:val="00BF3D39"/>
    <w:rsid w:val="00BF3EED"/>
    <w:rsid w:val="00BF3F51"/>
    <w:rsid w:val="00BF4757"/>
    <w:rsid w:val="00BF77FD"/>
    <w:rsid w:val="00BF7ABC"/>
    <w:rsid w:val="00BF7C01"/>
    <w:rsid w:val="00C00E28"/>
    <w:rsid w:val="00C037CA"/>
    <w:rsid w:val="00C03FFF"/>
    <w:rsid w:val="00C0758F"/>
    <w:rsid w:val="00C07A72"/>
    <w:rsid w:val="00C07B89"/>
    <w:rsid w:val="00C11994"/>
    <w:rsid w:val="00C11C65"/>
    <w:rsid w:val="00C12719"/>
    <w:rsid w:val="00C1293E"/>
    <w:rsid w:val="00C12BDC"/>
    <w:rsid w:val="00C13482"/>
    <w:rsid w:val="00C15B99"/>
    <w:rsid w:val="00C15F03"/>
    <w:rsid w:val="00C163F2"/>
    <w:rsid w:val="00C1794F"/>
    <w:rsid w:val="00C20177"/>
    <w:rsid w:val="00C206D3"/>
    <w:rsid w:val="00C21127"/>
    <w:rsid w:val="00C21760"/>
    <w:rsid w:val="00C2249B"/>
    <w:rsid w:val="00C22625"/>
    <w:rsid w:val="00C22CB9"/>
    <w:rsid w:val="00C23E8E"/>
    <w:rsid w:val="00C2516D"/>
    <w:rsid w:val="00C260E6"/>
    <w:rsid w:val="00C26832"/>
    <w:rsid w:val="00C26B4A"/>
    <w:rsid w:val="00C27646"/>
    <w:rsid w:val="00C27B02"/>
    <w:rsid w:val="00C30B61"/>
    <w:rsid w:val="00C31806"/>
    <w:rsid w:val="00C3272C"/>
    <w:rsid w:val="00C3281E"/>
    <w:rsid w:val="00C331AF"/>
    <w:rsid w:val="00C3337C"/>
    <w:rsid w:val="00C34549"/>
    <w:rsid w:val="00C36CF2"/>
    <w:rsid w:val="00C36EF8"/>
    <w:rsid w:val="00C37D2C"/>
    <w:rsid w:val="00C4052A"/>
    <w:rsid w:val="00C41D6B"/>
    <w:rsid w:val="00C42223"/>
    <w:rsid w:val="00C436FB"/>
    <w:rsid w:val="00C43C77"/>
    <w:rsid w:val="00C44F38"/>
    <w:rsid w:val="00C45EF9"/>
    <w:rsid w:val="00C4711F"/>
    <w:rsid w:val="00C471C2"/>
    <w:rsid w:val="00C50726"/>
    <w:rsid w:val="00C515CB"/>
    <w:rsid w:val="00C51625"/>
    <w:rsid w:val="00C51867"/>
    <w:rsid w:val="00C51DE5"/>
    <w:rsid w:val="00C52CF1"/>
    <w:rsid w:val="00C52F90"/>
    <w:rsid w:val="00C53AB3"/>
    <w:rsid w:val="00C53BA8"/>
    <w:rsid w:val="00C54760"/>
    <w:rsid w:val="00C54D48"/>
    <w:rsid w:val="00C54FD1"/>
    <w:rsid w:val="00C5619E"/>
    <w:rsid w:val="00C561DA"/>
    <w:rsid w:val="00C576EF"/>
    <w:rsid w:val="00C60A78"/>
    <w:rsid w:val="00C6144F"/>
    <w:rsid w:val="00C61BAD"/>
    <w:rsid w:val="00C622A8"/>
    <w:rsid w:val="00C62574"/>
    <w:rsid w:val="00C63739"/>
    <w:rsid w:val="00C63C75"/>
    <w:rsid w:val="00C63F0E"/>
    <w:rsid w:val="00C641E8"/>
    <w:rsid w:val="00C67873"/>
    <w:rsid w:val="00C70239"/>
    <w:rsid w:val="00C7141C"/>
    <w:rsid w:val="00C721DE"/>
    <w:rsid w:val="00C72706"/>
    <w:rsid w:val="00C72A9D"/>
    <w:rsid w:val="00C76634"/>
    <w:rsid w:val="00C77D18"/>
    <w:rsid w:val="00C800B6"/>
    <w:rsid w:val="00C809AD"/>
    <w:rsid w:val="00C82224"/>
    <w:rsid w:val="00C82341"/>
    <w:rsid w:val="00C8293F"/>
    <w:rsid w:val="00C85345"/>
    <w:rsid w:val="00C8534D"/>
    <w:rsid w:val="00C8665C"/>
    <w:rsid w:val="00C86CD4"/>
    <w:rsid w:val="00C86EF6"/>
    <w:rsid w:val="00C87E4D"/>
    <w:rsid w:val="00C90204"/>
    <w:rsid w:val="00C910E7"/>
    <w:rsid w:val="00C922F0"/>
    <w:rsid w:val="00C929E9"/>
    <w:rsid w:val="00C9430E"/>
    <w:rsid w:val="00C94A13"/>
    <w:rsid w:val="00C94C31"/>
    <w:rsid w:val="00C95D9D"/>
    <w:rsid w:val="00C96218"/>
    <w:rsid w:val="00C965D0"/>
    <w:rsid w:val="00CA0E2D"/>
    <w:rsid w:val="00CA12C4"/>
    <w:rsid w:val="00CA2D1D"/>
    <w:rsid w:val="00CA2EA3"/>
    <w:rsid w:val="00CA3A81"/>
    <w:rsid w:val="00CA5216"/>
    <w:rsid w:val="00CA67CB"/>
    <w:rsid w:val="00CA6D92"/>
    <w:rsid w:val="00CB09B9"/>
    <w:rsid w:val="00CB19BA"/>
    <w:rsid w:val="00CB35E9"/>
    <w:rsid w:val="00CB4A76"/>
    <w:rsid w:val="00CB5019"/>
    <w:rsid w:val="00CB51CF"/>
    <w:rsid w:val="00CB5ADF"/>
    <w:rsid w:val="00CB7DDA"/>
    <w:rsid w:val="00CB7F74"/>
    <w:rsid w:val="00CC096D"/>
    <w:rsid w:val="00CC1173"/>
    <w:rsid w:val="00CC3511"/>
    <w:rsid w:val="00CC4C6B"/>
    <w:rsid w:val="00CC5E20"/>
    <w:rsid w:val="00CC63F2"/>
    <w:rsid w:val="00CC6DA2"/>
    <w:rsid w:val="00CC7012"/>
    <w:rsid w:val="00CC70FD"/>
    <w:rsid w:val="00CC7D95"/>
    <w:rsid w:val="00CD34DF"/>
    <w:rsid w:val="00CD3C23"/>
    <w:rsid w:val="00CD3DD7"/>
    <w:rsid w:val="00CD4AA7"/>
    <w:rsid w:val="00CD4F0F"/>
    <w:rsid w:val="00CD4FCD"/>
    <w:rsid w:val="00CD717D"/>
    <w:rsid w:val="00CE1650"/>
    <w:rsid w:val="00CE1C3F"/>
    <w:rsid w:val="00CE1CE5"/>
    <w:rsid w:val="00CE2A76"/>
    <w:rsid w:val="00CE3CDE"/>
    <w:rsid w:val="00CE3D55"/>
    <w:rsid w:val="00CE3E7C"/>
    <w:rsid w:val="00CE4B89"/>
    <w:rsid w:val="00CE5238"/>
    <w:rsid w:val="00CE55F8"/>
    <w:rsid w:val="00CE5C44"/>
    <w:rsid w:val="00CE600E"/>
    <w:rsid w:val="00CE61FB"/>
    <w:rsid w:val="00CE64FF"/>
    <w:rsid w:val="00CF073C"/>
    <w:rsid w:val="00CF0958"/>
    <w:rsid w:val="00CF0DDE"/>
    <w:rsid w:val="00CF0F46"/>
    <w:rsid w:val="00CF10A2"/>
    <w:rsid w:val="00CF1846"/>
    <w:rsid w:val="00CF22A5"/>
    <w:rsid w:val="00CF3B80"/>
    <w:rsid w:val="00CF5A5C"/>
    <w:rsid w:val="00CF62AD"/>
    <w:rsid w:val="00D00269"/>
    <w:rsid w:val="00D00C8E"/>
    <w:rsid w:val="00D03D63"/>
    <w:rsid w:val="00D03E35"/>
    <w:rsid w:val="00D04214"/>
    <w:rsid w:val="00D045F0"/>
    <w:rsid w:val="00D06487"/>
    <w:rsid w:val="00D0789A"/>
    <w:rsid w:val="00D10F77"/>
    <w:rsid w:val="00D1167E"/>
    <w:rsid w:val="00D11D79"/>
    <w:rsid w:val="00D11DA8"/>
    <w:rsid w:val="00D1325D"/>
    <w:rsid w:val="00D13AEE"/>
    <w:rsid w:val="00D14732"/>
    <w:rsid w:val="00D15379"/>
    <w:rsid w:val="00D15DC1"/>
    <w:rsid w:val="00D16DC8"/>
    <w:rsid w:val="00D17A45"/>
    <w:rsid w:val="00D200AC"/>
    <w:rsid w:val="00D20CAD"/>
    <w:rsid w:val="00D212B7"/>
    <w:rsid w:val="00D22619"/>
    <w:rsid w:val="00D22B36"/>
    <w:rsid w:val="00D23A90"/>
    <w:rsid w:val="00D245E5"/>
    <w:rsid w:val="00D25077"/>
    <w:rsid w:val="00D25BD0"/>
    <w:rsid w:val="00D26428"/>
    <w:rsid w:val="00D26E25"/>
    <w:rsid w:val="00D26EFD"/>
    <w:rsid w:val="00D27668"/>
    <w:rsid w:val="00D278F0"/>
    <w:rsid w:val="00D27B47"/>
    <w:rsid w:val="00D30607"/>
    <w:rsid w:val="00D3109F"/>
    <w:rsid w:val="00D32B0D"/>
    <w:rsid w:val="00D3557F"/>
    <w:rsid w:val="00D35D7E"/>
    <w:rsid w:val="00D36064"/>
    <w:rsid w:val="00D368D6"/>
    <w:rsid w:val="00D36A35"/>
    <w:rsid w:val="00D36A71"/>
    <w:rsid w:val="00D372C0"/>
    <w:rsid w:val="00D400E7"/>
    <w:rsid w:val="00D4341B"/>
    <w:rsid w:val="00D44A24"/>
    <w:rsid w:val="00D44BBD"/>
    <w:rsid w:val="00D44C08"/>
    <w:rsid w:val="00D45710"/>
    <w:rsid w:val="00D46AAD"/>
    <w:rsid w:val="00D46FA8"/>
    <w:rsid w:val="00D47FC3"/>
    <w:rsid w:val="00D516B4"/>
    <w:rsid w:val="00D52510"/>
    <w:rsid w:val="00D5255B"/>
    <w:rsid w:val="00D52695"/>
    <w:rsid w:val="00D52D0B"/>
    <w:rsid w:val="00D53619"/>
    <w:rsid w:val="00D54305"/>
    <w:rsid w:val="00D5465F"/>
    <w:rsid w:val="00D558B4"/>
    <w:rsid w:val="00D56D4A"/>
    <w:rsid w:val="00D6010D"/>
    <w:rsid w:val="00D6225F"/>
    <w:rsid w:val="00D628F3"/>
    <w:rsid w:val="00D63802"/>
    <w:rsid w:val="00D6544E"/>
    <w:rsid w:val="00D66AFE"/>
    <w:rsid w:val="00D66BC9"/>
    <w:rsid w:val="00D66BDB"/>
    <w:rsid w:val="00D66C67"/>
    <w:rsid w:val="00D717F9"/>
    <w:rsid w:val="00D74DA8"/>
    <w:rsid w:val="00D7518E"/>
    <w:rsid w:val="00D75912"/>
    <w:rsid w:val="00D7689A"/>
    <w:rsid w:val="00D76E68"/>
    <w:rsid w:val="00D809E5"/>
    <w:rsid w:val="00D82C8A"/>
    <w:rsid w:val="00D8482E"/>
    <w:rsid w:val="00D8557B"/>
    <w:rsid w:val="00D85759"/>
    <w:rsid w:val="00D8589F"/>
    <w:rsid w:val="00D8596F"/>
    <w:rsid w:val="00D90089"/>
    <w:rsid w:val="00D90C3F"/>
    <w:rsid w:val="00D911ED"/>
    <w:rsid w:val="00D915BE"/>
    <w:rsid w:val="00D92203"/>
    <w:rsid w:val="00D9241C"/>
    <w:rsid w:val="00D92832"/>
    <w:rsid w:val="00D9452C"/>
    <w:rsid w:val="00D95F71"/>
    <w:rsid w:val="00D966EC"/>
    <w:rsid w:val="00D96C55"/>
    <w:rsid w:val="00D97326"/>
    <w:rsid w:val="00D975B5"/>
    <w:rsid w:val="00D97E2F"/>
    <w:rsid w:val="00DA10D2"/>
    <w:rsid w:val="00DA11E8"/>
    <w:rsid w:val="00DA15C7"/>
    <w:rsid w:val="00DA2AD2"/>
    <w:rsid w:val="00DA2C45"/>
    <w:rsid w:val="00DA2C64"/>
    <w:rsid w:val="00DA4A4B"/>
    <w:rsid w:val="00DA5CA7"/>
    <w:rsid w:val="00DA6274"/>
    <w:rsid w:val="00DA669E"/>
    <w:rsid w:val="00DA6D1A"/>
    <w:rsid w:val="00DA700B"/>
    <w:rsid w:val="00DB092F"/>
    <w:rsid w:val="00DB0B57"/>
    <w:rsid w:val="00DB0C45"/>
    <w:rsid w:val="00DB1946"/>
    <w:rsid w:val="00DB1957"/>
    <w:rsid w:val="00DB1B1B"/>
    <w:rsid w:val="00DB235C"/>
    <w:rsid w:val="00DB4086"/>
    <w:rsid w:val="00DB45F1"/>
    <w:rsid w:val="00DB58AA"/>
    <w:rsid w:val="00DB637F"/>
    <w:rsid w:val="00DB6E84"/>
    <w:rsid w:val="00DB7617"/>
    <w:rsid w:val="00DC0410"/>
    <w:rsid w:val="00DC0ED4"/>
    <w:rsid w:val="00DC141E"/>
    <w:rsid w:val="00DC15FE"/>
    <w:rsid w:val="00DC274D"/>
    <w:rsid w:val="00DC34E8"/>
    <w:rsid w:val="00DC5ED6"/>
    <w:rsid w:val="00DC5F00"/>
    <w:rsid w:val="00DC7CF2"/>
    <w:rsid w:val="00DD018A"/>
    <w:rsid w:val="00DD0E07"/>
    <w:rsid w:val="00DD0F2D"/>
    <w:rsid w:val="00DD1E12"/>
    <w:rsid w:val="00DD22F1"/>
    <w:rsid w:val="00DD25BD"/>
    <w:rsid w:val="00DD3AFA"/>
    <w:rsid w:val="00DD4AD6"/>
    <w:rsid w:val="00DD530F"/>
    <w:rsid w:val="00DD5A53"/>
    <w:rsid w:val="00DE0956"/>
    <w:rsid w:val="00DE1331"/>
    <w:rsid w:val="00DE2579"/>
    <w:rsid w:val="00DE2FED"/>
    <w:rsid w:val="00DE3438"/>
    <w:rsid w:val="00DE369F"/>
    <w:rsid w:val="00DE3D7C"/>
    <w:rsid w:val="00DE5D5F"/>
    <w:rsid w:val="00DE762E"/>
    <w:rsid w:val="00DF1257"/>
    <w:rsid w:val="00DF281B"/>
    <w:rsid w:val="00DF353F"/>
    <w:rsid w:val="00DF50A9"/>
    <w:rsid w:val="00DF544A"/>
    <w:rsid w:val="00DF5AC7"/>
    <w:rsid w:val="00DF6176"/>
    <w:rsid w:val="00DF64E2"/>
    <w:rsid w:val="00DF6B2C"/>
    <w:rsid w:val="00E00F19"/>
    <w:rsid w:val="00E01362"/>
    <w:rsid w:val="00E0142C"/>
    <w:rsid w:val="00E0329C"/>
    <w:rsid w:val="00E03C1A"/>
    <w:rsid w:val="00E06A2E"/>
    <w:rsid w:val="00E06B11"/>
    <w:rsid w:val="00E07272"/>
    <w:rsid w:val="00E07999"/>
    <w:rsid w:val="00E10A19"/>
    <w:rsid w:val="00E1217A"/>
    <w:rsid w:val="00E12E07"/>
    <w:rsid w:val="00E12F34"/>
    <w:rsid w:val="00E13315"/>
    <w:rsid w:val="00E145A5"/>
    <w:rsid w:val="00E14D10"/>
    <w:rsid w:val="00E16284"/>
    <w:rsid w:val="00E16569"/>
    <w:rsid w:val="00E20595"/>
    <w:rsid w:val="00E20D24"/>
    <w:rsid w:val="00E21BFD"/>
    <w:rsid w:val="00E223AC"/>
    <w:rsid w:val="00E22C1D"/>
    <w:rsid w:val="00E234E5"/>
    <w:rsid w:val="00E24F24"/>
    <w:rsid w:val="00E25E4D"/>
    <w:rsid w:val="00E273B8"/>
    <w:rsid w:val="00E274F7"/>
    <w:rsid w:val="00E27FEF"/>
    <w:rsid w:val="00E316D2"/>
    <w:rsid w:val="00E31BC7"/>
    <w:rsid w:val="00E31C76"/>
    <w:rsid w:val="00E31F01"/>
    <w:rsid w:val="00E3338F"/>
    <w:rsid w:val="00E33D6D"/>
    <w:rsid w:val="00E3493D"/>
    <w:rsid w:val="00E3740F"/>
    <w:rsid w:val="00E40674"/>
    <w:rsid w:val="00E43A7A"/>
    <w:rsid w:val="00E4465D"/>
    <w:rsid w:val="00E45C1F"/>
    <w:rsid w:val="00E463BC"/>
    <w:rsid w:val="00E46708"/>
    <w:rsid w:val="00E470AF"/>
    <w:rsid w:val="00E47B9A"/>
    <w:rsid w:val="00E51AA9"/>
    <w:rsid w:val="00E51B18"/>
    <w:rsid w:val="00E521B5"/>
    <w:rsid w:val="00E52DCB"/>
    <w:rsid w:val="00E53F2E"/>
    <w:rsid w:val="00E54E84"/>
    <w:rsid w:val="00E55557"/>
    <w:rsid w:val="00E55962"/>
    <w:rsid w:val="00E55B29"/>
    <w:rsid w:val="00E55E13"/>
    <w:rsid w:val="00E55F00"/>
    <w:rsid w:val="00E56230"/>
    <w:rsid w:val="00E577AC"/>
    <w:rsid w:val="00E608BF"/>
    <w:rsid w:val="00E615BB"/>
    <w:rsid w:val="00E617EA"/>
    <w:rsid w:val="00E62215"/>
    <w:rsid w:val="00E6467A"/>
    <w:rsid w:val="00E64827"/>
    <w:rsid w:val="00E64DD5"/>
    <w:rsid w:val="00E64E13"/>
    <w:rsid w:val="00E651C0"/>
    <w:rsid w:val="00E65BA8"/>
    <w:rsid w:val="00E66D6F"/>
    <w:rsid w:val="00E66DF6"/>
    <w:rsid w:val="00E66F0F"/>
    <w:rsid w:val="00E67377"/>
    <w:rsid w:val="00E70867"/>
    <w:rsid w:val="00E71871"/>
    <w:rsid w:val="00E72519"/>
    <w:rsid w:val="00E72C1A"/>
    <w:rsid w:val="00E73A48"/>
    <w:rsid w:val="00E747E9"/>
    <w:rsid w:val="00E77237"/>
    <w:rsid w:val="00E80007"/>
    <w:rsid w:val="00E805BD"/>
    <w:rsid w:val="00E80B37"/>
    <w:rsid w:val="00E815F2"/>
    <w:rsid w:val="00E847ED"/>
    <w:rsid w:val="00E85507"/>
    <w:rsid w:val="00E86321"/>
    <w:rsid w:val="00E8687B"/>
    <w:rsid w:val="00E86A29"/>
    <w:rsid w:val="00E86A31"/>
    <w:rsid w:val="00E86F64"/>
    <w:rsid w:val="00E91859"/>
    <w:rsid w:val="00E926B1"/>
    <w:rsid w:val="00E92937"/>
    <w:rsid w:val="00E9324B"/>
    <w:rsid w:val="00E94493"/>
    <w:rsid w:val="00E95657"/>
    <w:rsid w:val="00E95803"/>
    <w:rsid w:val="00E97655"/>
    <w:rsid w:val="00EA012C"/>
    <w:rsid w:val="00EA18E4"/>
    <w:rsid w:val="00EA1ED9"/>
    <w:rsid w:val="00EA3165"/>
    <w:rsid w:val="00EA3C57"/>
    <w:rsid w:val="00EA4697"/>
    <w:rsid w:val="00EA50B1"/>
    <w:rsid w:val="00EA5D4D"/>
    <w:rsid w:val="00EA5EA9"/>
    <w:rsid w:val="00EA7C83"/>
    <w:rsid w:val="00EA7F5C"/>
    <w:rsid w:val="00EB1007"/>
    <w:rsid w:val="00EB1FB1"/>
    <w:rsid w:val="00EB2148"/>
    <w:rsid w:val="00EB2DCC"/>
    <w:rsid w:val="00EB2E37"/>
    <w:rsid w:val="00EB3700"/>
    <w:rsid w:val="00EB3C8B"/>
    <w:rsid w:val="00EB3E94"/>
    <w:rsid w:val="00EB3EC2"/>
    <w:rsid w:val="00EB459E"/>
    <w:rsid w:val="00EB4EDD"/>
    <w:rsid w:val="00EB5714"/>
    <w:rsid w:val="00EB5BB5"/>
    <w:rsid w:val="00EC0305"/>
    <w:rsid w:val="00EC03C0"/>
    <w:rsid w:val="00EC11FB"/>
    <w:rsid w:val="00EC126E"/>
    <w:rsid w:val="00EC20BC"/>
    <w:rsid w:val="00EC2FC5"/>
    <w:rsid w:val="00EC308D"/>
    <w:rsid w:val="00EC578B"/>
    <w:rsid w:val="00EC6BA2"/>
    <w:rsid w:val="00ED13F7"/>
    <w:rsid w:val="00ED2059"/>
    <w:rsid w:val="00ED2ABE"/>
    <w:rsid w:val="00ED3079"/>
    <w:rsid w:val="00ED5556"/>
    <w:rsid w:val="00ED5855"/>
    <w:rsid w:val="00ED59F1"/>
    <w:rsid w:val="00ED5BD4"/>
    <w:rsid w:val="00ED5E24"/>
    <w:rsid w:val="00ED7AC9"/>
    <w:rsid w:val="00EE02B7"/>
    <w:rsid w:val="00EE18AA"/>
    <w:rsid w:val="00EE346C"/>
    <w:rsid w:val="00EE350F"/>
    <w:rsid w:val="00EE3706"/>
    <w:rsid w:val="00EE4053"/>
    <w:rsid w:val="00EE4BC9"/>
    <w:rsid w:val="00EE5D68"/>
    <w:rsid w:val="00EE74B9"/>
    <w:rsid w:val="00EF01C1"/>
    <w:rsid w:val="00EF16AF"/>
    <w:rsid w:val="00EF1958"/>
    <w:rsid w:val="00EF1DAF"/>
    <w:rsid w:val="00EF21DC"/>
    <w:rsid w:val="00EF245D"/>
    <w:rsid w:val="00EF26EB"/>
    <w:rsid w:val="00EF2892"/>
    <w:rsid w:val="00EF3C8A"/>
    <w:rsid w:val="00EF4FD2"/>
    <w:rsid w:val="00EF59D4"/>
    <w:rsid w:val="00EF6D7B"/>
    <w:rsid w:val="00EF7592"/>
    <w:rsid w:val="00EF7C0F"/>
    <w:rsid w:val="00F01DDB"/>
    <w:rsid w:val="00F01E8E"/>
    <w:rsid w:val="00F026D8"/>
    <w:rsid w:val="00F0598B"/>
    <w:rsid w:val="00F05EF9"/>
    <w:rsid w:val="00F0611F"/>
    <w:rsid w:val="00F06FA1"/>
    <w:rsid w:val="00F078B8"/>
    <w:rsid w:val="00F07DA0"/>
    <w:rsid w:val="00F1017F"/>
    <w:rsid w:val="00F104A2"/>
    <w:rsid w:val="00F10847"/>
    <w:rsid w:val="00F1118B"/>
    <w:rsid w:val="00F11672"/>
    <w:rsid w:val="00F11941"/>
    <w:rsid w:val="00F120BC"/>
    <w:rsid w:val="00F120C1"/>
    <w:rsid w:val="00F142FB"/>
    <w:rsid w:val="00F145B2"/>
    <w:rsid w:val="00F14E64"/>
    <w:rsid w:val="00F1584C"/>
    <w:rsid w:val="00F15A1B"/>
    <w:rsid w:val="00F16A65"/>
    <w:rsid w:val="00F17FC6"/>
    <w:rsid w:val="00F20983"/>
    <w:rsid w:val="00F20F56"/>
    <w:rsid w:val="00F221AA"/>
    <w:rsid w:val="00F2238C"/>
    <w:rsid w:val="00F22F1F"/>
    <w:rsid w:val="00F23828"/>
    <w:rsid w:val="00F23DEF"/>
    <w:rsid w:val="00F23FB9"/>
    <w:rsid w:val="00F24522"/>
    <w:rsid w:val="00F24B09"/>
    <w:rsid w:val="00F250C0"/>
    <w:rsid w:val="00F252E9"/>
    <w:rsid w:val="00F25590"/>
    <w:rsid w:val="00F25A5A"/>
    <w:rsid w:val="00F26F82"/>
    <w:rsid w:val="00F27F9C"/>
    <w:rsid w:val="00F307A0"/>
    <w:rsid w:val="00F31613"/>
    <w:rsid w:val="00F31852"/>
    <w:rsid w:val="00F31AF5"/>
    <w:rsid w:val="00F33529"/>
    <w:rsid w:val="00F34230"/>
    <w:rsid w:val="00F36EC4"/>
    <w:rsid w:val="00F3747C"/>
    <w:rsid w:val="00F40062"/>
    <w:rsid w:val="00F40198"/>
    <w:rsid w:val="00F41A76"/>
    <w:rsid w:val="00F424FE"/>
    <w:rsid w:val="00F42A6B"/>
    <w:rsid w:val="00F433F2"/>
    <w:rsid w:val="00F4544B"/>
    <w:rsid w:val="00F4576B"/>
    <w:rsid w:val="00F46977"/>
    <w:rsid w:val="00F47C22"/>
    <w:rsid w:val="00F5169F"/>
    <w:rsid w:val="00F52400"/>
    <w:rsid w:val="00F528A7"/>
    <w:rsid w:val="00F529B5"/>
    <w:rsid w:val="00F53622"/>
    <w:rsid w:val="00F53651"/>
    <w:rsid w:val="00F53BDC"/>
    <w:rsid w:val="00F541D5"/>
    <w:rsid w:val="00F55394"/>
    <w:rsid w:val="00F55DB9"/>
    <w:rsid w:val="00F56A2A"/>
    <w:rsid w:val="00F61319"/>
    <w:rsid w:val="00F6176A"/>
    <w:rsid w:val="00F61A1A"/>
    <w:rsid w:val="00F626B8"/>
    <w:rsid w:val="00F641A9"/>
    <w:rsid w:val="00F64567"/>
    <w:rsid w:val="00F66066"/>
    <w:rsid w:val="00F7020B"/>
    <w:rsid w:val="00F70CA1"/>
    <w:rsid w:val="00F724E1"/>
    <w:rsid w:val="00F72A22"/>
    <w:rsid w:val="00F73483"/>
    <w:rsid w:val="00F736A3"/>
    <w:rsid w:val="00F73A8E"/>
    <w:rsid w:val="00F73AEE"/>
    <w:rsid w:val="00F746A3"/>
    <w:rsid w:val="00F749DA"/>
    <w:rsid w:val="00F75CE1"/>
    <w:rsid w:val="00F75EF5"/>
    <w:rsid w:val="00F75FEC"/>
    <w:rsid w:val="00F76251"/>
    <w:rsid w:val="00F80507"/>
    <w:rsid w:val="00F805AF"/>
    <w:rsid w:val="00F80A34"/>
    <w:rsid w:val="00F81C24"/>
    <w:rsid w:val="00F81C79"/>
    <w:rsid w:val="00F82A98"/>
    <w:rsid w:val="00F84A54"/>
    <w:rsid w:val="00F85C8F"/>
    <w:rsid w:val="00F86840"/>
    <w:rsid w:val="00F86886"/>
    <w:rsid w:val="00F87708"/>
    <w:rsid w:val="00F877A6"/>
    <w:rsid w:val="00F87D17"/>
    <w:rsid w:val="00F91CE2"/>
    <w:rsid w:val="00F928EC"/>
    <w:rsid w:val="00F93A02"/>
    <w:rsid w:val="00F95C86"/>
    <w:rsid w:val="00F96244"/>
    <w:rsid w:val="00F9690D"/>
    <w:rsid w:val="00F97BF2"/>
    <w:rsid w:val="00FA00B9"/>
    <w:rsid w:val="00FA0466"/>
    <w:rsid w:val="00FA048E"/>
    <w:rsid w:val="00FA0F32"/>
    <w:rsid w:val="00FA1FC7"/>
    <w:rsid w:val="00FA2FC4"/>
    <w:rsid w:val="00FA36A6"/>
    <w:rsid w:val="00FA3941"/>
    <w:rsid w:val="00FA3F0E"/>
    <w:rsid w:val="00FA42B6"/>
    <w:rsid w:val="00FA43F6"/>
    <w:rsid w:val="00FA605B"/>
    <w:rsid w:val="00FA6EA7"/>
    <w:rsid w:val="00FA6FCD"/>
    <w:rsid w:val="00FA753E"/>
    <w:rsid w:val="00FB0807"/>
    <w:rsid w:val="00FB300F"/>
    <w:rsid w:val="00FB4EFC"/>
    <w:rsid w:val="00FB66D5"/>
    <w:rsid w:val="00FC24F1"/>
    <w:rsid w:val="00FC2A34"/>
    <w:rsid w:val="00FC2D2C"/>
    <w:rsid w:val="00FC2D8F"/>
    <w:rsid w:val="00FC378C"/>
    <w:rsid w:val="00FC437D"/>
    <w:rsid w:val="00FC4732"/>
    <w:rsid w:val="00FC489A"/>
    <w:rsid w:val="00FC5011"/>
    <w:rsid w:val="00FC5527"/>
    <w:rsid w:val="00FC62C4"/>
    <w:rsid w:val="00FC6D46"/>
    <w:rsid w:val="00FC6D68"/>
    <w:rsid w:val="00FD1BEB"/>
    <w:rsid w:val="00FD3CF1"/>
    <w:rsid w:val="00FD4297"/>
    <w:rsid w:val="00FD4AB3"/>
    <w:rsid w:val="00FD4FE0"/>
    <w:rsid w:val="00FD6621"/>
    <w:rsid w:val="00FD6718"/>
    <w:rsid w:val="00FD7C8B"/>
    <w:rsid w:val="00FD7E4A"/>
    <w:rsid w:val="00FE08A8"/>
    <w:rsid w:val="00FE2A3C"/>
    <w:rsid w:val="00FE2CB4"/>
    <w:rsid w:val="00FE34D9"/>
    <w:rsid w:val="00FE36F6"/>
    <w:rsid w:val="00FE3C09"/>
    <w:rsid w:val="00FE3D17"/>
    <w:rsid w:val="00FE4360"/>
    <w:rsid w:val="00FE4A78"/>
    <w:rsid w:val="00FE54EE"/>
    <w:rsid w:val="00FE5C66"/>
    <w:rsid w:val="00FE73FB"/>
    <w:rsid w:val="00FF00EE"/>
    <w:rsid w:val="00FF0D6F"/>
    <w:rsid w:val="00FF1D28"/>
    <w:rsid w:val="00FF23FC"/>
    <w:rsid w:val="00FF49F7"/>
    <w:rsid w:val="00FF4FCC"/>
    <w:rsid w:val="00FF59FB"/>
    <w:rsid w:val="00FF6632"/>
    <w:rsid w:val="00FF75C3"/>
    <w:rsid w:val="01213882"/>
    <w:rsid w:val="017127B4"/>
    <w:rsid w:val="025F4662"/>
    <w:rsid w:val="0382305E"/>
    <w:rsid w:val="03D42E21"/>
    <w:rsid w:val="042D41B7"/>
    <w:rsid w:val="04BC5D9C"/>
    <w:rsid w:val="06180938"/>
    <w:rsid w:val="06544052"/>
    <w:rsid w:val="085140B5"/>
    <w:rsid w:val="0A392C9C"/>
    <w:rsid w:val="0C1570B2"/>
    <w:rsid w:val="0D401E07"/>
    <w:rsid w:val="0DF7722E"/>
    <w:rsid w:val="0E43308A"/>
    <w:rsid w:val="11037D69"/>
    <w:rsid w:val="146E12D1"/>
    <w:rsid w:val="15A85EC8"/>
    <w:rsid w:val="1714006B"/>
    <w:rsid w:val="180E282A"/>
    <w:rsid w:val="1842575E"/>
    <w:rsid w:val="196D04EC"/>
    <w:rsid w:val="19CE05A7"/>
    <w:rsid w:val="1A1F2F5C"/>
    <w:rsid w:val="1A9B5FFB"/>
    <w:rsid w:val="1B785C04"/>
    <w:rsid w:val="1C3F462E"/>
    <w:rsid w:val="1C4C05F9"/>
    <w:rsid w:val="1C7062FE"/>
    <w:rsid w:val="1C76432C"/>
    <w:rsid w:val="1D266050"/>
    <w:rsid w:val="1EAF32E5"/>
    <w:rsid w:val="1ECA4CCF"/>
    <w:rsid w:val="1F5834F5"/>
    <w:rsid w:val="209D686E"/>
    <w:rsid w:val="221A1EFC"/>
    <w:rsid w:val="22440677"/>
    <w:rsid w:val="2307527C"/>
    <w:rsid w:val="24EC2920"/>
    <w:rsid w:val="25496D80"/>
    <w:rsid w:val="25A33607"/>
    <w:rsid w:val="26415DF7"/>
    <w:rsid w:val="27EA26EE"/>
    <w:rsid w:val="27F71306"/>
    <w:rsid w:val="28383B5E"/>
    <w:rsid w:val="28AE3498"/>
    <w:rsid w:val="29575833"/>
    <w:rsid w:val="29EA1C4C"/>
    <w:rsid w:val="2D4A18E7"/>
    <w:rsid w:val="2D6F488C"/>
    <w:rsid w:val="2DC27B09"/>
    <w:rsid w:val="2F787240"/>
    <w:rsid w:val="301210A7"/>
    <w:rsid w:val="307876FC"/>
    <w:rsid w:val="34E15E4E"/>
    <w:rsid w:val="35B36EA6"/>
    <w:rsid w:val="363D4AD2"/>
    <w:rsid w:val="3713066A"/>
    <w:rsid w:val="38B347B3"/>
    <w:rsid w:val="3A4D3B1A"/>
    <w:rsid w:val="3A666BB1"/>
    <w:rsid w:val="3B7C0F7C"/>
    <w:rsid w:val="3F5A7273"/>
    <w:rsid w:val="4096427B"/>
    <w:rsid w:val="40CD4ACF"/>
    <w:rsid w:val="40E5258D"/>
    <w:rsid w:val="41111912"/>
    <w:rsid w:val="41490D2C"/>
    <w:rsid w:val="453E04CF"/>
    <w:rsid w:val="464A6D5E"/>
    <w:rsid w:val="46685E10"/>
    <w:rsid w:val="47E52E2E"/>
    <w:rsid w:val="489F2FD7"/>
    <w:rsid w:val="490C3441"/>
    <w:rsid w:val="49C96FC6"/>
    <w:rsid w:val="4A19766C"/>
    <w:rsid w:val="4AA9755E"/>
    <w:rsid w:val="4CBD3A2C"/>
    <w:rsid w:val="4E0D2526"/>
    <w:rsid w:val="4E986A0F"/>
    <w:rsid w:val="4F3C2DEE"/>
    <w:rsid w:val="514819C1"/>
    <w:rsid w:val="51640797"/>
    <w:rsid w:val="53790B62"/>
    <w:rsid w:val="54C45057"/>
    <w:rsid w:val="556C6C20"/>
    <w:rsid w:val="55955857"/>
    <w:rsid w:val="56327239"/>
    <w:rsid w:val="58C96509"/>
    <w:rsid w:val="591A7FB0"/>
    <w:rsid w:val="59F93C29"/>
    <w:rsid w:val="5B4B256B"/>
    <w:rsid w:val="613747A0"/>
    <w:rsid w:val="62F861EB"/>
    <w:rsid w:val="631F442B"/>
    <w:rsid w:val="644F24F3"/>
    <w:rsid w:val="6496045E"/>
    <w:rsid w:val="65C900C9"/>
    <w:rsid w:val="669C71EE"/>
    <w:rsid w:val="67596760"/>
    <w:rsid w:val="678076FD"/>
    <w:rsid w:val="68C4239F"/>
    <w:rsid w:val="6BA434C6"/>
    <w:rsid w:val="6BF36345"/>
    <w:rsid w:val="6C024B1C"/>
    <w:rsid w:val="6D52459B"/>
    <w:rsid w:val="6E0E7956"/>
    <w:rsid w:val="6F1D293C"/>
    <w:rsid w:val="6F4251F9"/>
    <w:rsid w:val="6F5E6145"/>
    <w:rsid w:val="711A4722"/>
    <w:rsid w:val="71585FC8"/>
    <w:rsid w:val="72512191"/>
    <w:rsid w:val="735A0990"/>
    <w:rsid w:val="7394715C"/>
    <w:rsid w:val="74CE55B2"/>
    <w:rsid w:val="756473AA"/>
    <w:rsid w:val="76387192"/>
    <w:rsid w:val="77AE5CCF"/>
    <w:rsid w:val="786D60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0B57"/>
    <w:pPr>
      <w:widowControl w:val="0"/>
      <w:jc w:val="both"/>
    </w:pPr>
    <w:rPr>
      <w:rFonts w:ascii="Calibri" w:hAnsi="Calibri"/>
    </w:rPr>
  </w:style>
  <w:style w:type="paragraph" w:styleId="Heading1">
    <w:name w:val="heading 1"/>
    <w:basedOn w:val="Normal"/>
    <w:next w:val="Normal"/>
    <w:link w:val="Heading1Char"/>
    <w:uiPriority w:val="99"/>
    <w:qFormat/>
    <w:rsid w:val="00DB0B57"/>
    <w:pPr>
      <w:spacing w:line="540" w:lineRule="exact"/>
      <w:ind w:leftChars="202" w:left="424" w:firstLineChars="220" w:firstLine="704"/>
      <w:outlineLvl w:val="0"/>
    </w:pPr>
    <w:rPr>
      <w:rFonts w:ascii="仿宋_GB2312" w:eastAsia="仿宋_GB2312" w:hAnsi="Times New Roman"/>
      <w:b/>
      <w:bCs/>
      <w:kern w:val="44"/>
      <w:sz w:val="32"/>
      <w:szCs w:val="44"/>
    </w:rPr>
  </w:style>
  <w:style w:type="paragraph" w:styleId="Heading2">
    <w:name w:val="heading 2"/>
    <w:basedOn w:val="Normal"/>
    <w:next w:val="Normal"/>
    <w:link w:val="Heading2Char"/>
    <w:uiPriority w:val="99"/>
    <w:qFormat/>
    <w:rsid w:val="00DB0B57"/>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DB0B5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0B57"/>
    <w:rPr>
      <w:rFonts w:ascii="仿宋_GB2312" w:eastAsia="仿宋_GB2312" w:hAnsi="Times New Roman" w:cs="Times New Roman"/>
      <w:b/>
      <w:bCs/>
      <w:kern w:val="44"/>
      <w:sz w:val="44"/>
      <w:szCs w:val="44"/>
    </w:rPr>
  </w:style>
  <w:style w:type="character" w:customStyle="1" w:styleId="Heading2Char">
    <w:name w:val="Heading 2 Char"/>
    <w:basedOn w:val="DefaultParagraphFont"/>
    <w:link w:val="Heading2"/>
    <w:uiPriority w:val="99"/>
    <w:semiHidden/>
    <w:locked/>
    <w:rsid w:val="00DB0B57"/>
    <w:rPr>
      <w:rFonts w:ascii="Cambria" w:hAnsi="Cambria" w:cs="Times New Roman"/>
      <w:b/>
      <w:bCs/>
      <w:sz w:val="32"/>
      <w:szCs w:val="32"/>
    </w:rPr>
  </w:style>
  <w:style w:type="character" w:customStyle="1" w:styleId="Heading3Char">
    <w:name w:val="Heading 3 Char"/>
    <w:basedOn w:val="DefaultParagraphFont"/>
    <w:link w:val="Heading3"/>
    <w:uiPriority w:val="99"/>
    <w:semiHidden/>
    <w:locked/>
    <w:rsid w:val="00DB0B57"/>
    <w:rPr>
      <w:rFonts w:cs="Times New Roman"/>
      <w:b/>
      <w:bCs/>
      <w:sz w:val="32"/>
      <w:szCs w:val="32"/>
    </w:rPr>
  </w:style>
  <w:style w:type="paragraph" w:styleId="NormalIndent">
    <w:name w:val="Normal Indent"/>
    <w:basedOn w:val="Normal"/>
    <w:uiPriority w:val="99"/>
    <w:rsid w:val="00DB0B57"/>
    <w:pPr>
      <w:ind w:firstLine="420"/>
    </w:pPr>
    <w:rPr>
      <w:rFonts w:ascii="Times New Roman" w:hAnsi="Times New Roman"/>
      <w:szCs w:val="20"/>
    </w:rPr>
  </w:style>
  <w:style w:type="paragraph" w:styleId="DocumentMap">
    <w:name w:val="Document Map"/>
    <w:basedOn w:val="Normal"/>
    <w:link w:val="DocumentMapChar"/>
    <w:uiPriority w:val="99"/>
    <w:semiHidden/>
    <w:rsid w:val="00DB0B57"/>
    <w:rPr>
      <w:rFonts w:ascii="宋体"/>
      <w:sz w:val="18"/>
      <w:szCs w:val="18"/>
    </w:rPr>
  </w:style>
  <w:style w:type="character" w:customStyle="1" w:styleId="DocumentMapChar">
    <w:name w:val="Document Map Char"/>
    <w:basedOn w:val="DefaultParagraphFont"/>
    <w:link w:val="DocumentMap"/>
    <w:uiPriority w:val="99"/>
    <w:semiHidden/>
    <w:locked/>
    <w:rsid w:val="00DB0B57"/>
    <w:rPr>
      <w:rFonts w:ascii="宋体" w:eastAsia="Times New Roman" w:cs="Times New Roman"/>
      <w:sz w:val="18"/>
      <w:szCs w:val="18"/>
    </w:rPr>
  </w:style>
  <w:style w:type="paragraph" w:styleId="CommentText">
    <w:name w:val="annotation text"/>
    <w:basedOn w:val="Normal"/>
    <w:link w:val="CommentTextChar"/>
    <w:uiPriority w:val="99"/>
    <w:semiHidden/>
    <w:rsid w:val="00DB0B57"/>
    <w:pPr>
      <w:jc w:val="left"/>
    </w:pPr>
    <w:rPr>
      <w:rFonts w:ascii="Times New Roman" w:hAnsi="Times New Roman"/>
      <w:szCs w:val="24"/>
    </w:rPr>
  </w:style>
  <w:style w:type="character" w:customStyle="1" w:styleId="CommentTextChar">
    <w:name w:val="Comment Text Char"/>
    <w:basedOn w:val="DefaultParagraphFont"/>
    <w:link w:val="CommentText"/>
    <w:uiPriority w:val="99"/>
    <w:locked/>
    <w:rsid w:val="00DB0B57"/>
    <w:rPr>
      <w:rFonts w:ascii="Times New Roman" w:hAnsi="Times New Roman" w:cs="Times New Roman"/>
      <w:sz w:val="24"/>
      <w:szCs w:val="24"/>
    </w:rPr>
  </w:style>
  <w:style w:type="paragraph" w:styleId="BodyText">
    <w:name w:val="Body Text"/>
    <w:basedOn w:val="Normal"/>
    <w:link w:val="BodyTextChar"/>
    <w:uiPriority w:val="99"/>
    <w:rsid w:val="00DB0B57"/>
    <w:rPr>
      <w:rFonts w:ascii="仿宋" w:eastAsia="仿宋" w:hAnsi="仿宋" w:cs="仿宋"/>
      <w:sz w:val="32"/>
      <w:szCs w:val="32"/>
      <w:lang w:val="zh-CN"/>
    </w:rPr>
  </w:style>
  <w:style w:type="character" w:customStyle="1" w:styleId="BodyTextChar">
    <w:name w:val="Body Text Char"/>
    <w:basedOn w:val="DefaultParagraphFont"/>
    <w:link w:val="BodyText"/>
    <w:uiPriority w:val="99"/>
    <w:semiHidden/>
    <w:locked/>
    <w:rsid w:val="00D36A35"/>
    <w:rPr>
      <w:rFonts w:ascii="Calibri" w:hAnsi="Calibri" w:cs="Times New Roman"/>
    </w:rPr>
  </w:style>
  <w:style w:type="paragraph" w:styleId="TOC3">
    <w:name w:val="toc 3"/>
    <w:basedOn w:val="Normal"/>
    <w:next w:val="Normal"/>
    <w:uiPriority w:val="99"/>
    <w:locked/>
    <w:rsid w:val="00DB0B57"/>
    <w:pPr>
      <w:ind w:leftChars="400" w:left="840"/>
    </w:pPr>
  </w:style>
  <w:style w:type="paragraph" w:styleId="Date">
    <w:name w:val="Date"/>
    <w:basedOn w:val="Normal"/>
    <w:next w:val="Normal"/>
    <w:link w:val="DateChar"/>
    <w:uiPriority w:val="99"/>
    <w:semiHidden/>
    <w:rsid w:val="00DB0B57"/>
    <w:pPr>
      <w:ind w:leftChars="2500" w:left="100"/>
    </w:pPr>
  </w:style>
  <w:style w:type="character" w:customStyle="1" w:styleId="DateChar">
    <w:name w:val="Date Char"/>
    <w:basedOn w:val="DefaultParagraphFont"/>
    <w:link w:val="Date"/>
    <w:uiPriority w:val="99"/>
    <w:semiHidden/>
    <w:locked/>
    <w:rsid w:val="00DB0B57"/>
    <w:rPr>
      <w:rFonts w:cs="Times New Roman"/>
      <w:kern w:val="2"/>
      <w:sz w:val="22"/>
      <w:szCs w:val="22"/>
    </w:rPr>
  </w:style>
  <w:style w:type="paragraph" w:styleId="BodyTextIndent2">
    <w:name w:val="Body Text Indent 2"/>
    <w:basedOn w:val="Normal"/>
    <w:link w:val="BodyTextIndent2Char"/>
    <w:uiPriority w:val="99"/>
    <w:rsid w:val="00DB0B57"/>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D36A35"/>
    <w:rPr>
      <w:rFonts w:ascii="Calibri" w:hAnsi="Calibri" w:cs="Times New Roman"/>
    </w:rPr>
  </w:style>
  <w:style w:type="paragraph" w:styleId="BalloonText">
    <w:name w:val="Balloon Text"/>
    <w:basedOn w:val="Normal"/>
    <w:link w:val="BalloonTextChar"/>
    <w:uiPriority w:val="99"/>
    <w:semiHidden/>
    <w:rsid w:val="00DB0B57"/>
    <w:rPr>
      <w:sz w:val="18"/>
      <w:szCs w:val="18"/>
    </w:rPr>
  </w:style>
  <w:style w:type="character" w:customStyle="1" w:styleId="BalloonTextChar">
    <w:name w:val="Balloon Text Char"/>
    <w:basedOn w:val="DefaultParagraphFont"/>
    <w:link w:val="BalloonText"/>
    <w:uiPriority w:val="99"/>
    <w:semiHidden/>
    <w:locked/>
    <w:rsid w:val="00DB0B57"/>
    <w:rPr>
      <w:rFonts w:cs="Times New Roman"/>
      <w:sz w:val="18"/>
      <w:szCs w:val="18"/>
    </w:rPr>
  </w:style>
  <w:style w:type="paragraph" w:styleId="Footer">
    <w:name w:val="footer"/>
    <w:basedOn w:val="Normal"/>
    <w:link w:val="FooterChar"/>
    <w:uiPriority w:val="99"/>
    <w:rsid w:val="00DB0B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B0B57"/>
    <w:rPr>
      <w:rFonts w:cs="Times New Roman"/>
      <w:sz w:val="18"/>
      <w:szCs w:val="18"/>
    </w:rPr>
  </w:style>
  <w:style w:type="paragraph" w:styleId="Header">
    <w:name w:val="header"/>
    <w:basedOn w:val="Normal"/>
    <w:link w:val="HeaderChar"/>
    <w:uiPriority w:val="99"/>
    <w:rsid w:val="00DB0B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B0B57"/>
    <w:rPr>
      <w:rFonts w:cs="Times New Roman"/>
      <w:sz w:val="18"/>
      <w:szCs w:val="18"/>
    </w:rPr>
  </w:style>
  <w:style w:type="paragraph" w:styleId="TOC1">
    <w:name w:val="toc 1"/>
    <w:basedOn w:val="Normal"/>
    <w:next w:val="Normal"/>
    <w:uiPriority w:val="99"/>
    <w:rsid w:val="00DB0B57"/>
    <w:rPr>
      <w:rFonts w:ascii="Times New Roman" w:hAnsi="Times New Roman"/>
      <w:szCs w:val="24"/>
    </w:rPr>
  </w:style>
  <w:style w:type="paragraph" w:styleId="Subtitle">
    <w:name w:val="Subtitle"/>
    <w:basedOn w:val="Normal"/>
    <w:next w:val="Normal"/>
    <w:link w:val="SubtitleChar"/>
    <w:uiPriority w:val="99"/>
    <w:qFormat/>
    <w:locked/>
    <w:rsid w:val="00DB0B57"/>
    <w:pPr>
      <w:ind w:firstLineChars="200" w:firstLine="200"/>
      <w:jc w:val="left"/>
      <w:outlineLvl w:val="2"/>
    </w:pPr>
    <w:rPr>
      <w:rFonts w:ascii="Cambria" w:eastAsia="黑体" w:hAnsi="Cambria"/>
      <w:bCs/>
      <w:kern w:val="28"/>
      <w:sz w:val="28"/>
      <w:szCs w:val="32"/>
    </w:rPr>
  </w:style>
  <w:style w:type="character" w:customStyle="1" w:styleId="SubtitleChar">
    <w:name w:val="Subtitle Char"/>
    <w:basedOn w:val="DefaultParagraphFont"/>
    <w:link w:val="Subtitle"/>
    <w:uiPriority w:val="99"/>
    <w:locked/>
    <w:rsid w:val="00DB0B57"/>
    <w:rPr>
      <w:rFonts w:ascii="Cambria" w:eastAsia="黑体" w:hAnsi="Cambria" w:cs="Times New Roman"/>
      <w:bCs/>
      <w:kern w:val="28"/>
      <w:sz w:val="32"/>
      <w:szCs w:val="32"/>
    </w:rPr>
  </w:style>
  <w:style w:type="paragraph" w:styleId="TOC2">
    <w:name w:val="toc 2"/>
    <w:basedOn w:val="Normal"/>
    <w:next w:val="Normal"/>
    <w:uiPriority w:val="99"/>
    <w:rsid w:val="00DB0B57"/>
    <w:pPr>
      <w:ind w:leftChars="200" w:left="420"/>
    </w:pPr>
    <w:rPr>
      <w:rFonts w:ascii="Times New Roman" w:hAnsi="Times New Roman"/>
      <w:szCs w:val="24"/>
    </w:rPr>
  </w:style>
  <w:style w:type="paragraph" w:styleId="NormalWeb">
    <w:name w:val="Normal (Web)"/>
    <w:basedOn w:val="Normal"/>
    <w:uiPriority w:val="99"/>
    <w:rsid w:val="00DB0B57"/>
    <w:pPr>
      <w:widowControl/>
      <w:spacing w:before="100" w:beforeAutospacing="1" w:after="100" w:afterAutospacing="1"/>
      <w:jc w:val="left"/>
    </w:pPr>
    <w:rPr>
      <w:rFonts w:ascii="宋体" w:hAnsi="宋体" w:cs="宋体"/>
      <w:kern w:val="0"/>
      <w:sz w:val="24"/>
      <w:szCs w:val="24"/>
    </w:rPr>
  </w:style>
  <w:style w:type="paragraph" w:styleId="CommentSubject">
    <w:name w:val="annotation subject"/>
    <w:basedOn w:val="CommentText"/>
    <w:next w:val="CommentText"/>
    <w:link w:val="CommentSubjectChar"/>
    <w:uiPriority w:val="99"/>
    <w:semiHidden/>
    <w:rsid w:val="00DB0B57"/>
    <w:rPr>
      <w:rFonts w:ascii="Calibri" w:hAnsi="Calibri"/>
      <w:b/>
      <w:bCs/>
      <w:szCs w:val="22"/>
    </w:rPr>
  </w:style>
  <w:style w:type="character" w:customStyle="1" w:styleId="CommentSubjectChar">
    <w:name w:val="Comment Subject Char"/>
    <w:basedOn w:val="CommentTextChar"/>
    <w:link w:val="CommentSubject"/>
    <w:uiPriority w:val="99"/>
    <w:semiHidden/>
    <w:locked/>
    <w:rsid w:val="00DB0B57"/>
    <w:rPr>
      <w:b/>
      <w:bCs/>
    </w:rPr>
  </w:style>
  <w:style w:type="table" w:styleId="TableGrid">
    <w:name w:val="Table Grid"/>
    <w:basedOn w:val="TableNormal"/>
    <w:uiPriority w:val="99"/>
    <w:rsid w:val="00DB0B5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locked/>
    <w:rsid w:val="00DB0B57"/>
    <w:rPr>
      <w:rFonts w:cs="Times New Roman"/>
      <w:b/>
      <w:bCs/>
    </w:rPr>
  </w:style>
  <w:style w:type="character" w:styleId="PageNumber">
    <w:name w:val="page number"/>
    <w:basedOn w:val="DefaultParagraphFont"/>
    <w:uiPriority w:val="99"/>
    <w:rsid w:val="00DB0B57"/>
    <w:rPr>
      <w:rFonts w:cs="Times New Roman"/>
    </w:rPr>
  </w:style>
  <w:style w:type="character" w:styleId="Emphasis">
    <w:name w:val="Emphasis"/>
    <w:basedOn w:val="DefaultParagraphFont"/>
    <w:uiPriority w:val="99"/>
    <w:qFormat/>
    <w:locked/>
    <w:rsid w:val="00DB0B57"/>
    <w:rPr>
      <w:rFonts w:cs="Times New Roman"/>
      <w:i/>
      <w:iCs/>
    </w:rPr>
  </w:style>
  <w:style w:type="character" w:styleId="Hyperlink">
    <w:name w:val="Hyperlink"/>
    <w:basedOn w:val="DefaultParagraphFont"/>
    <w:uiPriority w:val="99"/>
    <w:rsid w:val="00DB0B57"/>
    <w:rPr>
      <w:rFonts w:cs="Times New Roman"/>
      <w:color w:val="0000FF"/>
      <w:u w:val="single"/>
    </w:rPr>
  </w:style>
  <w:style w:type="character" w:styleId="CommentReference">
    <w:name w:val="annotation reference"/>
    <w:basedOn w:val="DefaultParagraphFont"/>
    <w:uiPriority w:val="99"/>
    <w:semiHidden/>
    <w:rsid w:val="00DB0B57"/>
    <w:rPr>
      <w:rFonts w:cs="Times New Roman"/>
      <w:sz w:val="21"/>
      <w:szCs w:val="21"/>
    </w:rPr>
  </w:style>
  <w:style w:type="paragraph" w:customStyle="1" w:styleId="1">
    <w:name w:val="修订1"/>
    <w:uiPriority w:val="99"/>
    <w:semiHidden/>
    <w:rsid w:val="00DB0B57"/>
    <w:rPr>
      <w:rFonts w:ascii="Calibri" w:hAnsi="Calibri"/>
    </w:rPr>
  </w:style>
  <w:style w:type="paragraph" w:customStyle="1" w:styleId="Char1">
    <w:name w:val="Char1"/>
    <w:basedOn w:val="DocumentMap"/>
    <w:uiPriority w:val="99"/>
    <w:rsid w:val="00DB0B57"/>
    <w:pPr>
      <w:shd w:val="clear" w:color="auto" w:fill="000080"/>
      <w:adjustRightInd w:val="0"/>
      <w:spacing w:line="436" w:lineRule="exact"/>
      <w:ind w:left="357"/>
      <w:jc w:val="left"/>
      <w:outlineLvl w:val="3"/>
    </w:pPr>
    <w:rPr>
      <w:rFonts w:ascii="Tahoma" w:hAnsi="Tahoma"/>
      <w:b/>
      <w:sz w:val="24"/>
      <w:szCs w:val="24"/>
    </w:rPr>
  </w:style>
  <w:style w:type="paragraph" w:customStyle="1" w:styleId="Default">
    <w:name w:val="Default"/>
    <w:uiPriority w:val="99"/>
    <w:rsid w:val="00DB0B57"/>
    <w:pPr>
      <w:widowControl w:val="0"/>
      <w:autoSpaceDE w:val="0"/>
      <w:autoSpaceDN w:val="0"/>
      <w:adjustRightInd w:val="0"/>
    </w:pPr>
    <w:rPr>
      <w:rFonts w:ascii="宋体" w:hAnsi="Calibri" w:cs="宋体"/>
      <w:color w:val="000000"/>
      <w:kern w:val="0"/>
      <w:sz w:val="24"/>
      <w:szCs w:val="24"/>
    </w:rPr>
  </w:style>
  <w:style w:type="paragraph" w:customStyle="1" w:styleId="TOC10">
    <w:name w:val="TOC 标题1"/>
    <w:basedOn w:val="Heading1"/>
    <w:next w:val="Normal"/>
    <w:uiPriority w:val="99"/>
    <w:rsid w:val="00DB0B57"/>
    <w:pPr>
      <w:keepNext/>
      <w:keepLines/>
      <w:widowControl/>
      <w:spacing w:before="480" w:line="276" w:lineRule="auto"/>
      <w:ind w:leftChars="0" w:left="0" w:firstLineChars="0" w:firstLine="0"/>
      <w:jc w:val="left"/>
      <w:outlineLvl w:val="9"/>
    </w:pPr>
    <w:rPr>
      <w:rFonts w:ascii="Cambria" w:eastAsia="宋体" w:hAnsi="Cambria"/>
      <w:color w:val="365F91"/>
      <w:kern w:val="0"/>
      <w:sz w:val="28"/>
      <w:szCs w:val="28"/>
    </w:rPr>
  </w:style>
  <w:style w:type="paragraph" w:customStyle="1" w:styleId="10">
    <w:name w:val="列出段落1"/>
    <w:basedOn w:val="Normal"/>
    <w:uiPriority w:val="99"/>
    <w:rsid w:val="00DB0B57"/>
    <w:pPr>
      <w:ind w:firstLineChars="200" w:firstLine="420"/>
    </w:pPr>
    <w:rPr>
      <w:rFonts w:ascii="Times New Roman" w:hAnsi="Times New Roman"/>
    </w:rPr>
  </w:style>
  <w:style w:type="paragraph" w:customStyle="1" w:styleId="Char">
    <w:name w:val="Char"/>
    <w:basedOn w:val="DocumentMap"/>
    <w:uiPriority w:val="99"/>
    <w:rsid w:val="00DB0B57"/>
    <w:pPr>
      <w:shd w:val="clear" w:color="auto" w:fill="000080"/>
      <w:adjustRightInd w:val="0"/>
      <w:spacing w:line="436" w:lineRule="exact"/>
      <w:ind w:left="357"/>
      <w:jc w:val="left"/>
      <w:outlineLvl w:val="3"/>
    </w:pPr>
    <w:rPr>
      <w:rFonts w:ascii="Tahoma" w:hAnsi="Tahoma"/>
      <w:b/>
      <w:sz w:val="24"/>
      <w:szCs w:val="24"/>
    </w:rPr>
  </w:style>
  <w:style w:type="paragraph" w:customStyle="1" w:styleId="CharCharCharCharCharChar">
    <w:name w:val="Char Char Char Char Char Char"/>
    <w:basedOn w:val="Normal"/>
    <w:uiPriority w:val="99"/>
    <w:rsid w:val="00DB0B57"/>
    <w:pPr>
      <w:widowControl/>
      <w:spacing w:after="160" w:line="240" w:lineRule="exact"/>
      <w:jc w:val="left"/>
    </w:pPr>
    <w:rPr>
      <w:rFonts w:ascii="Times New Roman" w:hAnsi="Times New Roman"/>
      <w:szCs w:val="24"/>
    </w:rPr>
  </w:style>
  <w:style w:type="paragraph" w:customStyle="1" w:styleId="2">
    <w:name w:val="修订2"/>
    <w:hidden/>
    <w:uiPriority w:val="99"/>
    <w:rsid w:val="00DB0B57"/>
    <w:rPr>
      <w:rFonts w:ascii="Calibri" w:hAnsi="Calibri"/>
    </w:rPr>
  </w:style>
  <w:style w:type="paragraph" w:customStyle="1" w:styleId="3">
    <w:name w:val="修订3"/>
    <w:hidden/>
    <w:uiPriority w:val="99"/>
    <w:semiHidden/>
    <w:rsid w:val="00DB0B57"/>
    <w:rPr>
      <w:rFonts w:ascii="Calibri" w:hAnsi="Calibri"/>
    </w:rPr>
  </w:style>
  <w:style w:type="paragraph" w:customStyle="1" w:styleId="4">
    <w:name w:val="修订4"/>
    <w:hidden/>
    <w:uiPriority w:val="99"/>
    <w:semiHidden/>
    <w:rsid w:val="00DB0B57"/>
    <w:rPr>
      <w:rFonts w:ascii="Calibri" w:hAnsi="Calibri"/>
    </w:rPr>
  </w:style>
  <w:style w:type="character" w:customStyle="1" w:styleId="font61">
    <w:name w:val="font61"/>
    <w:basedOn w:val="DefaultParagraphFont"/>
    <w:uiPriority w:val="99"/>
    <w:rsid w:val="00DB0B57"/>
    <w:rPr>
      <w:rFonts w:ascii="宋体" w:eastAsia="宋体" w:hAnsi="宋体" w:cs="宋体"/>
      <w:color w:val="000000"/>
      <w:sz w:val="20"/>
      <w:szCs w:val="20"/>
      <w:u w:val="none"/>
    </w:rPr>
  </w:style>
  <w:style w:type="character" w:customStyle="1" w:styleId="font41">
    <w:name w:val="font41"/>
    <w:basedOn w:val="DefaultParagraphFont"/>
    <w:uiPriority w:val="99"/>
    <w:rsid w:val="00DB0B57"/>
    <w:rPr>
      <w:rFonts w:ascii="宋体" w:eastAsia="宋体" w:hAnsi="宋体" w:cs="宋体"/>
      <w:color w:val="000000"/>
      <w:sz w:val="20"/>
      <w:szCs w:val="20"/>
      <w:u w:val="none"/>
    </w:rPr>
  </w:style>
  <w:style w:type="character" w:customStyle="1" w:styleId="font51">
    <w:name w:val="font51"/>
    <w:basedOn w:val="DefaultParagraphFont"/>
    <w:uiPriority w:val="99"/>
    <w:rsid w:val="00DB0B57"/>
    <w:rPr>
      <w:rFonts w:ascii="宋体" w:eastAsia="宋体" w:hAnsi="宋体" w:cs="宋体"/>
      <w:color w:val="000000"/>
      <w:sz w:val="20"/>
      <w:szCs w:val="20"/>
      <w:u w:val="none"/>
    </w:rPr>
  </w:style>
  <w:style w:type="character" w:customStyle="1" w:styleId="font81">
    <w:name w:val="font81"/>
    <w:basedOn w:val="DefaultParagraphFont"/>
    <w:uiPriority w:val="99"/>
    <w:rsid w:val="00DB0B57"/>
    <w:rPr>
      <w:rFonts w:ascii="宋体" w:eastAsia="宋体" w:hAnsi="宋体" w:cs="宋体"/>
      <w:color w:val="000000"/>
      <w:sz w:val="18"/>
      <w:szCs w:val="18"/>
      <w:u w:val="none"/>
    </w:rPr>
  </w:style>
  <w:style w:type="character" w:customStyle="1" w:styleId="font71">
    <w:name w:val="font71"/>
    <w:basedOn w:val="DefaultParagraphFont"/>
    <w:uiPriority w:val="99"/>
    <w:rsid w:val="00DB0B57"/>
    <w:rPr>
      <w:rFonts w:ascii="宋体" w:eastAsia="宋体" w:hAnsi="宋体" w:cs="宋体"/>
      <w:color w:val="000000"/>
      <w:sz w:val="18"/>
      <w:szCs w:val="18"/>
      <w:u w:val="none"/>
    </w:rPr>
  </w:style>
  <w:style w:type="character" w:customStyle="1" w:styleId="font11">
    <w:name w:val="font11"/>
    <w:basedOn w:val="DefaultParagraphFont"/>
    <w:uiPriority w:val="99"/>
    <w:rsid w:val="00DB0B57"/>
    <w:rPr>
      <w:rFonts w:ascii="宋体" w:eastAsia="宋体" w:hAnsi="宋体" w:cs="宋体"/>
      <w:color w:val="000000"/>
      <w:sz w:val="20"/>
      <w:szCs w:val="20"/>
      <w:u w:val="none"/>
    </w:rPr>
  </w:style>
  <w:style w:type="paragraph" w:styleId="BodyTextIndent">
    <w:name w:val="Body Text Indent"/>
    <w:basedOn w:val="Normal"/>
    <w:link w:val="BodyTextIndentChar"/>
    <w:uiPriority w:val="99"/>
    <w:locked/>
    <w:rsid w:val="00130F1D"/>
    <w:pPr>
      <w:spacing w:after="120"/>
      <w:ind w:leftChars="200" w:left="420"/>
    </w:pPr>
  </w:style>
  <w:style w:type="character" w:customStyle="1" w:styleId="BodyTextIndentChar">
    <w:name w:val="Body Text Indent Char"/>
    <w:basedOn w:val="DefaultParagraphFont"/>
    <w:link w:val="BodyTextIndent"/>
    <w:uiPriority w:val="99"/>
    <w:semiHidden/>
    <w:locked/>
    <w:rsid w:val="002B3C4D"/>
    <w:rPr>
      <w:rFonts w:ascii="Calibri" w:hAnsi="Calibri" w:cs="Times New Roman"/>
    </w:rPr>
  </w:style>
  <w:style w:type="paragraph" w:styleId="BodyTextFirstIndent2">
    <w:name w:val="Body Text First Indent 2"/>
    <w:basedOn w:val="BodyTextIndent"/>
    <w:link w:val="BodyTextFirstIndent2Char"/>
    <w:uiPriority w:val="99"/>
    <w:semiHidden/>
    <w:locked/>
    <w:rsid w:val="00130F1D"/>
    <w:pPr>
      <w:ind w:firstLineChars="200" w:firstLine="420"/>
    </w:pPr>
    <w:rPr>
      <w:rFonts w:ascii="等线" w:eastAsia="等线" w:hAnsi="等线"/>
    </w:rPr>
  </w:style>
  <w:style w:type="character" w:customStyle="1" w:styleId="BodyTextFirstIndent2Char">
    <w:name w:val="Body Text First Indent 2 Char"/>
    <w:basedOn w:val="DefaultParagraphFont"/>
    <w:link w:val="BodyTextFirstIndent2"/>
    <w:uiPriority w:val="99"/>
    <w:semiHidden/>
    <w:locked/>
    <w:rsid w:val="00130F1D"/>
    <w:rPr>
      <w:rFonts w:ascii="等线" w:eastAsia="等线" w:hAnsi="等线" w:cs="Times New Roman"/>
      <w:kern w:val="2"/>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TotalTime>
  <Pages>11</Pages>
  <Words>690</Words>
  <Characters>3939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北京市顺义区财政项目支出</dc:title>
  <dc:subject/>
  <dc:creator>Sky123.Org</dc:creator>
  <cp:keywords/>
  <dc:description/>
  <cp:lastModifiedBy>王慧霞</cp:lastModifiedBy>
  <cp:revision>76</cp:revision>
  <cp:lastPrinted>2017-06-20T10:21:00Z</cp:lastPrinted>
  <dcterms:created xsi:type="dcterms:W3CDTF">2017-06-02T12:45:00Z</dcterms:created>
  <dcterms:modified xsi:type="dcterms:W3CDTF">2022-08-05T09:02:00Z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EB5F88386F5349CFB7BA7F5496582418</vt:lpwstr>
  </property>
</Properties>
</file>