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8C" w:rsidRDefault="00C4718C" w:rsidP="00C34572">
      <w:pPr>
        <w:spacing w:before="120" w:after="120" w:line="560" w:lineRule="exact"/>
        <w:jc w:val="center"/>
        <w:rPr>
          <w:rFonts w:ascii="方正小标宋简体" w:eastAsia="方正小标宋简体" w:hAnsi="宋体"/>
          <w:b/>
          <w:sz w:val="44"/>
          <w:szCs w:val="44"/>
        </w:rPr>
      </w:pPr>
    </w:p>
    <w:p w:rsidR="00C4718C" w:rsidRPr="00323097" w:rsidRDefault="00C4718C" w:rsidP="00C34572">
      <w:pPr>
        <w:jc w:val="center"/>
        <w:rPr>
          <w:rFonts w:ascii="方正小标宋简体" w:eastAsia="方正小标宋简体"/>
          <w:sz w:val="36"/>
          <w:szCs w:val="36"/>
        </w:rPr>
      </w:pPr>
      <w:r w:rsidRPr="00323097">
        <w:rPr>
          <w:rFonts w:ascii="方正小标宋简体" w:eastAsia="方正小标宋简体" w:hint="eastAsia"/>
          <w:sz w:val="36"/>
          <w:szCs w:val="36"/>
        </w:rPr>
        <w:t>北京市东城区残疾人就业服务中心</w:t>
      </w:r>
    </w:p>
    <w:p w:rsidR="00C4718C" w:rsidRPr="00323097" w:rsidRDefault="00C4718C" w:rsidP="00C34572">
      <w:pPr>
        <w:jc w:val="center"/>
        <w:rPr>
          <w:rFonts w:ascii="方正小标宋简体" w:eastAsia="方正小标宋简体"/>
          <w:sz w:val="36"/>
          <w:szCs w:val="36"/>
        </w:rPr>
      </w:pPr>
      <w:r w:rsidRPr="00323097">
        <w:rPr>
          <w:rFonts w:ascii="方正小标宋简体" w:eastAsia="方正小标宋简体" w:hint="eastAsia"/>
          <w:sz w:val="36"/>
          <w:szCs w:val="36"/>
        </w:rPr>
        <w:t>用人（工）单位招用残疾人岗位补贴和社会保险补贴经费大额专项资金绩效评价报告</w:t>
      </w:r>
    </w:p>
    <w:p w:rsidR="00C4718C" w:rsidRPr="00323097" w:rsidRDefault="00C4718C" w:rsidP="00C34572">
      <w:pPr>
        <w:spacing w:before="120" w:after="120" w:line="560" w:lineRule="exact"/>
        <w:jc w:val="center"/>
        <w:rPr>
          <w:rFonts w:ascii="方正小标宋简体" w:eastAsia="方正小标宋简体" w:hAnsi="宋体"/>
          <w:b/>
          <w:sz w:val="36"/>
          <w:szCs w:val="36"/>
        </w:rPr>
      </w:pPr>
    </w:p>
    <w:p w:rsidR="00C4718C" w:rsidRDefault="00C4718C" w:rsidP="00C34572">
      <w:pPr>
        <w:spacing w:before="120" w:after="120" w:line="560" w:lineRule="exact"/>
        <w:ind w:firstLineChars="200" w:firstLine="640"/>
        <w:rPr>
          <w:rFonts w:ascii="仿宋_GB2312" w:eastAsia="仿宋_GB2312"/>
          <w:sz w:val="32"/>
          <w:szCs w:val="32"/>
        </w:rPr>
      </w:pPr>
      <w:r>
        <w:rPr>
          <w:rFonts w:ascii="仿宋_GB2312" w:eastAsia="仿宋_GB2312" w:hint="eastAsia"/>
          <w:sz w:val="32"/>
          <w:szCs w:val="32"/>
        </w:rPr>
        <w:t>为进一步提高财政支出的经济性、效率性和效果性，强化以结果为导向的预算绩效管理，根据《东城区区级大额专项资金管理办法》、《北京市东城区财政局关于开展</w:t>
      </w:r>
      <w:r>
        <w:rPr>
          <w:rFonts w:ascii="仿宋_GB2312" w:eastAsia="仿宋_GB2312"/>
          <w:sz w:val="32"/>
          <w:szCs w:val="32"/>
        </w:rPr>
        <w:t>2022</w:t>
      </w:r>
      <w:r>
        <w:rPr>
          <w:rFonts w:ascii="仿宋_GB2312" w:eastAsia="仿宋_GB2312" w:hint="eastAsia"/>
          <w:sz w:val="32"/>
          <w:szCs w:val="32"/>
        </w:rPr>
        <w:t>年东城区财政支出绩效评价工作的通知》（东财发〔</w:t>
      </w:r>
      <w:r>
        <w:rPr>
          <w:rFonts w:ascii="仿宋_GB2312" w:eastAsia="仿宋_GB2312"/>
          <w:sz w:val="32"/>
          <w:szCs w:val="32"/>
        </w:rPr>
        <w:t>2022</w:t>
      </w:r>
      <w:r>
        <w:rPr>
          <w:rFonts w:ascii="仿宋_GB2312" w:eastAsia="仿宋_GB2312" w:hint="eastAsia"/>
          <w:sz w:val="32"/>
          <w:szCs w:val="32"/>
        </w:rPr>
        <w:t>〕</w:t>
      </w:r>
      <w:r>
        <w:rPr>
          <w:rFonts w:ascii="仿宋_GB2312" w:eastAsia="仿宋_GB2312"/>
          <w:sz w:val="32"/>
          <w:szCs w:val="32"/>
        </w:rPr>
        <w:t>75</w:t>
      </w:r>
      <w:r>
        <w:rPr>
          <w:rFonts w:ascii="仿宋_GB2312" w:eastAsia="仿宋_GB2312" w:hint="eastAsia"/>
          <w:sz w:val="32"/>
          <w:szCs w:val="32"/>
        </w:rPr>
        <w:t>号）等文件规定，北京市东城区财政局（</w:t>
      </w:r>
      <w:r>
        <w:rPr>
          <w:rFonts w:ascii="仿宋_GB2312" w:eastAsia="仿宋_GB2312" w:hAnsi="宋体" w:hint="eastAsia"/>
          <w:sz w:val="32"/>
          <w:szCs w:val="32"/>
        </w:rPr>
        <w:t>以下简称“区财政局”</w:t>
      </w:r>
      <w:r>
        <w:rPr>
          <w:rFonts w:ascii="仿宋_GB2312" w:eastAsia="仿宋_GB2312" w:hint="eastAsia"/>
          <w:sz w:val="32"/>
          <w:szCs w:val="32"/>
        </w:rPr>
        <w:t>）成立了项目绩效评价工作组，对北京市东城区残疾人联合会（以下简称“区残联”）下属</w:t>
      </w:r>
      <w:r>
        <w:rPr>
          <w:rFonts w:ascii="仿宋_GB2312" w:eastAsia="仿宋_GB2312" w:hint="eastAsia"/>
          <w:bCs/>
          <w:kern w:val="44"/>
          <w:sz w:val="32"/>
          <w:szCs w:val="32"/>
        </w:rPr>
        <w:t>财政补助事业单位北京市东城区残疾人就业服务中心（以下简称“区残疾人就业服务中心”）</w:t>
      </w:r>
      <w:r>
        <w:rPr>
          <w:rFonts w:ascii="仿宋_GB2312" w:eastAsia="仿宋_GB2312" w:hint="eastAsia"/>
          <w:sz w:val="32"/>
          <w:szCs w:val="32"/>
        </w:rPr>
        <w:t>负责的“用人（工）单位招用残疾人岗位补贴和社会保险补贴经费”大额</w:t>
      </w:r>
      <w:r>
        <w:rPr>
          <w:rFonts w:ascii="仿宋_GB2312" w:eastAsia="仿宋_GB2312" w:hint="eastAsia"/>
          <w:bCs/>
          <w:kern w:val="44"/>
          <w:sz w:val="32"/>
          <w:szCs w:val="32"/>
        </w:rPr>
        <w:t>专项资金项目</w:t>
      </w:r>
      <w:r>
        <w:rPr>
          <w:rFonts w:ascii="仿宋_GB2312" w:eastAsia="仿宋_GB2312" w:hint="eastAsia"/>
          <w:sz w:val="32"/>
          <w:szCs w:val="32"/>
        </w:rPr>
        <w:t>绩效情况实施评价，形成本绩效评价报告。</w:t>
      </w:r>
    </w:p>
    <w:p w:rsidR="00C4718C" w:rsidRPr="005674CF" w:rsidRDefault="00C4718C" w:rsidP="00C34572">
      <w:pPr>
        <w:pStyle w:val="Heading2"/>
        <w:spacing w:before="0" w:after="0" w:line="560" w:lineRule="exact"/>
        <w:ind w:firstLineChars="200" w:firstLine="640"/>
        <w:rPr>
          <w:rFonts w:ascii="黑体" w:eastAsia="黑体" w:hAnsi="黑体" w:cs="黑体"/>
          <w:b w:val="0"/>
          <w:kern w:val="2"/>
        </w:rPr>
      </w:pPr>
      <w:bookmarkStart w:id="0" w:name="_Toc406612096"/>
      <w:r w:rsidRPr="008F3C39">
        <w:rPr>
          <w:rFonts w:ascii="黑体" w:eastAsia="黑体" w:hAnsi="黑体" w:cs="黑体" w:hint="eastAsia"/>
          <w:b w:val="0"/>
          <w:kern w:val="2"/>
        </w:rPr>
        <w:t>一、</w:t>
      </w:r>
      <w:bookmarkEnd w:id="0"/>
      <w:r w:rsidRPr="005674CF">
        <w:rPr>
          <w:rFonts w:ascii="黑体" w:eastAsia="黑体" w:hAnsi="黑体" w:cs="黑体" w:hint="eastAsia"/>
          <w:b w:val="0"/>
          <w:kern w:val="2"/>
        </w:rPr>
        <w:t>大额专项概述</w:t>
      </w:r>
    </w:p>
    <w:p w:rsidR="00C4718C" w:rsidRPr="005674CF" w:rsidRDefault="00C4718C" w:rsidP="00C34572">
      <w:pPr>
        <w:pStyle w:val="Heading2"/>
        <w:spacing w:before="0" w:after="0" w:line="560" w:lineRule="exact"/>
        <w:ind w:firstLineChars="200" w:firstLine="640"/>
        <w:rPr>
          <w:rFonts w:ascii="楷体_GB2312" w:eastAsia="楷体_GB2312" w:hAnsi="仿宋" w:cs="黑体"/>
          <w:b w:val="0"/>
          <w:kern w:val="2"/>
        </w:rPr>
      </w:pPr>
      <w:bookmarkStart w:id="1" w:name="_Toc406612097"/>
      <w:r>
        <w:rPr>
          <w:rFonts w:ascii="楷体_GB2312" w:eastAsia="楷体_GB2312" w:hAnsi="仿宋" w:cs="黑体" w:hint="eastAsia"/>
          <w:b w:val="0"/>
          <w:kern w:val="2"/>
        </w:rPr>
        <w:t>（一）</w:t>
      </w:r>
      <w:bookmarkEnd w:id="1"/>
      <w:r w:rsidRPr="005674CF">
        <w:rPr>
          <w:rFonts w:ascii="楷体_GB2312" w:eastAsia="楷体_GB2312" w:hAnsi="仿宋" w:cs="黑体" w:hint="eastAsia"/>
          <w:b w:val="0"/>
          <w:kern w:val="2"/>
        </w:rPr>
        <w:t>大额专项概况</w:t>
      </w:r>
    </w:p>
    <w:p w:rsidR="00C4718C" w:rsidRDefault="00C4718C" w:rsidP="00C34572">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项目立项背景</w:t>
      </w:r>
    </w:p>
    <w:p w:rsidR="00C4718C" w:rsidRDefault="00C4718C" w:rsidP="00C34572">
      <w:pPr>
        <w:spacing w:line="560" w:lineRule="exact"/>
        <w:ind w:firstLineChars="200" w:firstLine="640"/>
        <w:rPr>
          <w:rFonts w:ascii="仿宋_GB2312" w:eastAsia="仿宋_GB2312"/>
          <w:sz w:val="32"/>
          <w:szCs w:val="32"/>
        </w:rPr>
      </w:pPr>
      <w:r>
        <w:rPr>
          <w:rFonts w:ascii="仿宋_GB2312" w:eastAsia="仿宋_GB2312" w:hint="eastAsia"/>
          <w:bCs/>
          <w:kern w:val="44"/>
          <w:sz w:val="32"/>
          <w:szCs w:val="32"/>
        </w:rPr>
        <w:t>根据《残疾人就业条例》、《北京市实施〈中华人民共和国残疾人保障法〉办法》、《北京市人民政府关于加快推进残疾人小康进程的实施意见》（京政发〔</w:t>
      </w:r>
      <w:r>
        <w:rPr>
          <w:rFonts w:ascii="仿宋_GB2312" w:eastAsia="仿宋_GB2312"/>
          <w:bCs/>
          <w:kern w:val="44"/>
          <w:sz w:val="32"/>
          <w:szCs w:val="32"/>
        </w:rPr>
        <w:t>2016</w:t>
      </w:r>
      <w:r>
        <w:rPr>
          <w:rFonts w:ascii="仿宋_GB2312" w:eastAsia="仿宋_GB2312" w:hint="eastAsia"/>
          <w:bCs/>
          <w:kern w:val="44"/>
          <w:sz w:val="32"/>
          <w:szCs w:val="32"/>
        </w:rPr>
        <w:t>〕</w:t>
      </w:r>
      <w:r>
        <w:rPr>
          <w:rFonts w:ascii="仿宋_GB2312" w:eastAsia="仿宋_GB2312"/>
          <w:bCs/>
          <w:kern w:val="44"/>
          <w:sz w:val="32"/>
          <w:szCs w:val="32"/>
        </w:rPr>
        <w:t>8</w:t>
      </w:r>
      <w:r>
        <w:rPr>
          <w:rFonts w:ascii="仿宋_GB2312" w:eastAsia="仿宋_GB2312" w:hint="eastAsia"/>
          <w:bCs/>
          <w:kern w:val="44"/>
          <w:sz w:val="32"/>
          <w:szCs w:val="32"/>
        </w:rPr>
        <w:t>号）、《北京市残疾人就业保障金征收使用管理办法》（京财税〔</w:t>
      </w:r>
      <w:r>
        <w:rPr>
          <w:rFonts w:ascii="仿宋_GB2312" w:eastAsia="仿宋_GB2312"/>
          <w:bCs/>
          <w:kern w:val="44"/>
          <w:sz w:val="32"/>
          <w:szCs w:val="32"/>
        </w:rPr>
        <w:t>2017</w:t>
      </w:r>
      <w:r>
        <w:rPr>
          <w:rFonts w:ascii="仿宋_GB2312" w:eastAsia="仿宋_GB2312" w:hint="eastAsia"/>
          <w:bCs/>
          <w:kern w:val="44"/>
          <w:sz w:val="32"/>
          <w:szCs w:val="32"/>
        </w:rPr>
        <w:t>〕</w:t>
      </w:r>
      <w:r>
        <w:rPr>
          <w:rFonts w:ascii="仿宋_GB2312" w:eastAsia="仿宋_GB2312"/>
          <w:bCs/>
          <w:kern w:val="44"/>
          <w:sz w:val="32"/>
          <w:szCs w:val="32"/>
        </w:rPr>
        <w:t>778</w:t>
      </w:r>
      <w:r>
        <w:rPr>
          <w:rFonts w:ascii="仿宋_GB2312" w:eastAsia="仿宋_GB2312" w:hint="eastAsia"/>
          <w:bCs/>
          <w:kern w:val="44"/>
          <w:sz w:val="32"/>
          <w:szCs w:val="32"/>
        </w:rPr>
        <w:t>号）有关规定和国家、北京市促进残疾人就业相关文件精神，按照政府促进、市场引导、兜底安置、精准服务的原则，</w:t>
      </w:r>
      <w:r>
        <w:rPr>
          <w:rFonts w:ascii="仿宋_GB2312" w:eastAsia="仿宋_GB2312"/>
          <w:bCs/>
          <w:kern w:val="44"/>
          <w:sz w:val="32"/>
          <w:szCs w:val="32"/>
        </w:rPr>
        <w:t>2018</w:t>
      </w:r>
      <w:r>
        <w:rPr>
          <w:rFonts w:ascii="仿宋_GB2312" w:eastAsia="仿宋_GB2312" w:hint="eastAsia"/>
          <w:bCs/>
          <w:kern w:val="44"/>
          <w:sz w:val="32"/>
          <w:szCs w:val="32"/>
        </w:rPr>
        <w:t>年</w:t>
      </w:r>
      <w:r>
        <w:rPr>
          <w:rFonts w:ascii="仿宋_GB2312" w:eastAsia="仿宋_GB2312"/>
          <w:bCs/>
          <w:kern w:val="44"/>
          <w:sz w:val="32"/>
          <w:szCs w:val="32"/>
        </w:rPr>
        <w:t>6</w:t>
      </w:r>
      <w:r>
        <w:rPr>
          <w:rFonts w:ascii="仿宋_GB2312" w:eastAsia="仿宋_GB2312" w:hint="eastAsia"/>
          <w:bCs/>
          <w:kern w:val="44"/>
          <w:sz w:val="32"/>
          <w:szCs w:val="32"/>
        </w:rPr>
        <w:t>月，北京市残疾人联合会与北京市发展和改革委员会、北京市教育委员会等</w:t>
      </w:r>
      <w:r>
        <w:rPr>
          <w:rFonts w:ascii="仿宋_GB2312" w:eastAsia="仿宋_GB2312"/>
          <w:bCs/>
          <w:kern w:val="44"/>
          <w:sz w:val="32"/>
          <w:szCs w:val="32"/>
        </w:rPr>
        <w:t>8</w:t>
      </w:r>
      <w:r>
        <w:rPr>
          <w:rFonts w:ascii="仿宋_GB2312" w:eastAsia="仿宋_GB2312" w:hint="eastAsia"/>
          <w:bCs/>
          <w:kern w:val="44"/>
          <w:sz w:val="32"/>
          <w:szCs w:val="32"/>
        </w:rPr>
        <w:t>部门联合出台《关于进一步促进本市残疾人就业工作的若干措施》。措施中包含《北京市用人单位招用残疾人岗位补贴和社会保险补贴实施细则》（以下简称实施细则），对用人单位招用残疾人岗位补贴和社会保险补贴（以下简称岗社补贴）提出明确要求。区残联依据措施及实施细则开展用人单位招用残疾人岗位补贴和社会保险补贴审批、发放工作。</w:t>
      </w:r>
    </w:p>
    <w:p w:rsidR="00C4718C" w:rsidRDefault="00C4718C" w:rsidP="00C34572">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项目主要内容</w:t>
      </w:r>
    </w:p>
    <w:p w:rsidR="00C4718C" w:rsidRDefault="00C4718C" w:rsidP="00C34572">
      <w:pPr>
        <w:spacing w:line="56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该项目由区残疾人就业服务中心组织实施，区残疾人就业服务中心为区残联下属财政补助事业单位。区残疾人就业服务中心负责政策审核及资金发放工作，通过对北京市用人单位安排残疾人就业情况审核及岗位补贴和社会保险补贴申请管理信息系统、用人单位提供的资料进行审核后，对符合条件的用人单位给予岗位补贴和社会保险补贴。</w:t>
      </w:r>
    </w:p>
    <w:p w:rsidR="00C4718C" w:rsidRPr="003409B7" w:rsidRDefault="00C4718C" w:rsidP="00C75102">
      <w:pPr>
        <w:pStyle w:val="Heading2"/>
        <w:spacing w:before="0" w:after="0" w:line="560" w:lineRule="exact"/>
        <w:ind w:firstLineChars="200" w:firstLine="640"/>
        <w:rPr>
          <w:rFonts w:ascii="仿宋_GB2312" w:eastAsia="仿宋_GB2312" w:hAnsi="Times New Roman"/>
          <w:b w:val="0"/>
          <w:kern w:val="44"/>
        </w:rPr>
      </w:pPr>
      <w:bookmarkStart w:id="2" w:name="_Toc406612098"/>
      <w:r w:rsidRPr="003409B7">
        <w:rPr>
          <w:rFonts w:ascii="仿宋_GB2312" w:eastAsia="仿宋_GB2312" w:hAnsi="Times New Roman"/>
          <w:b w:val="0"/>
          <w:kern w:val="44"/>
        </w:rPr>
        <w:t>3.</w:t>
      </w:r>
      <w:r w:rsidRPr="003409B7">
        <w:rPr>
          <w:rFonts w:ascii="仿宋_GB2312" w:eastAsia="仿宋_GB2312" w:hAnsi="Times New Roman" w:hint="eastAsia"/>
          <w:b w:val="0"/>
          <w:kern w:val="44"/>
        </w:rPr>
        <w:t>大额专项资金情况</w:t>
      </w:r>
      <w:bookmarkEnd w:id="2"/>
    </w:p>
    <w:p w:rsidR="00C4718C" w:rsidRDefault="00C4718C" w:rsidP="00C34572">
      <w:pPr>
        <w:spacing w:line="560" w:lineRule="exact"/>
        <w:ind w:firstLineChars="200" w:firstLine="640"/>
        <w:rPr>
          <w:rFonts w:ascii="仿宋_GB2312" w:eastAsia="仿宋_GB2312"/>
          <w:bCs/>
          <w:kern w:val="44"/>
          <w:sz w:val="32"/>
          <w:szCs w:val="32"/>
        </w:rPr>
      </w:pPr>
      <w:r>
        <w:rPr>
          <w:rFonts w:ascii="仿宋_GB2312" w:eastAsia="仿宋_GB2312" w:hint="eastAsia"/>
          <w:bCs/>
          <w:kern w:val="44"/>
          <w:sz w:val="32"/>
          <w:szCs w:val="32"/>
        </w:rPr>
        <w:t>该项目预算申报金额</w:t>
      </w:r>
      <w:r>
        <w:rPr>
          <w:rFonts w:ascii="仿宋_GB2312" w:eastAsia="仿宋_GB2312"/>
          <w:bCs/>
          <w:kern w:val="44"/>
          <w:sz w:val="32"/>
          <w:szCs w:val="32"/>
        </w:rPr>
        <w:t>4,240.87</w:t>
      </w:r>
      <w:r>
        <w:rPr>
          <w:rFonts w:ascii="仿宋_GB2312" w:eastAsia="仿宋_GB2312" w:hint="eastAsia"/>
          <w:bCs/>
          <w:kern w:val="44"/>
          <w:sz w:val="32"/>
          <w:szCs w:val="32"/>
        </w:rPr>
        <w:t>万元。截至</w:t>
      </w:r>
      <w:smartTag w:uri="urn:schemas-microsoft-com:office:smarttags" w:element="chsdate">
        <w:smartTagPr>
          <w:attr w:name="IsROCDate" w:val="False"/>
          <w:attr w:name="IsLunarDate" w:val="False"/>
          <w:attr w:name="Day" w:val="31"/>
          <w:attr w:name="Month" w:val="12"/>
          <w:attr w:name="Year" w:val="2021"/>
        </w:smartTagPr>
        <w:r>
          <w:rPr>
            <w:rFonts w:ascii="仿宋_GB2312" w:eastAsia="仿宋_GB2312"/>
            <w:bCs/>
            <w:kern w:val="44"/>
            <w:sz w:val="32"/>
            <w:szCs w:val="32"/>
          </w:rPr>
          <w:t>2021</w:t>
        </w:r>
        <w:r>
          <w:rPr>
            <w:rFonts w:ascii="仿宋_GB2312" w:eastAsia="仿宋_GB2312" w:hint="eastAsia"/>
            <w:bCs/>
            <w:kern w:val="44"/>
            <w:sz w:val="32"/>
            <w:szCs w:val="32"/>
          </w:rPr>
          <w:t>年</w:t>
        </w:r>
        <w:r>
          <w:rPr>
            <w:rFonts w:ascii="仿宋_GB2312" w:eastAsia="仿宋_GB2312"/>
            <w:bCs/>
            <w:kern w:val="44"/>
            <w:sz w:val="32"/>
            <w:szCs w:val="32"/>
          </w:rPr>
          <w:t>12</w:t>
        </w:r>
        <w:r>
          <w:rPr>
            <w:rFonts w:ascii="仿宋_GB2312" w:eastAsia="仿宋_GB2312" w:hint="eastAsia"/>
            <w:bCs/>
            <w:kern w:val="44"/>
            <w:sz w:val="32"/>
            <w:szCs w:val="32"/>
          </w:rPr>
          <w:t>月</w:t>
        </w:r>
        <w:r>
          <w:rPr>
            <w:rFonts w:ascii="仿宋_GB2312" w:eastAsia="仿宋_GB2312"/>
            <w:bCs/>
            <w:kern w:val="44"/>
            <w:sz w:val="32"/>
            <w:szCs w:val="32"/>
          </w:rPr>
          <w:t>31</w:t>
        </w:r>
        <w:r>
          <w:rPr>
            <w:rFonts w:ascii="仿宋_GB2312" w:eastAsia="仿宋_GB2312" w:hint="eastAsia"/>
            <w:bCs/>
            <w:kern w:val="44"/>
            <w:sz w:val="32"/>
            <w:szCs w:val="32"/>
          </w:rPr>
          <w:t>日</w:t>
        </w:r>
      </w:smartTag>
      <w:r>
        <w:rPr>
          <w:rFonts w:ascii="仿宋_GB2312" w:eastAsia="仿宋_GB2312" w:hint="eastAsia"/>
          <w:bCs/>
          <w:kern w:val="44"/>
          <w:sz w:val="32"/>
          <w:szCs w:val="32"/>
        </w:rPr>
        <w:t>，实际到位资金</w:t>
      </w:r>
      <w:r>
        <w:rPr>
          <w:rFonts w:ascii="仿宋_GB2312" w:eastAsia="仿宋_GB2312"/>
          <w:bCs/>
          <w:kern w:val="44"/>
          <w:sz w:val="32"/>
          <w:szCs w:val="32"/>
        </w:rPr>
        <w:t>4,240.87</w:t>
      </w:r>
      <w:r>
        <w:rPr>
          <w:rFonts w:ascii="仿宋_GB2312" w:eastAsia="仿宋_GB2312" w:hint="eastAsia"/>
          <w:bCs/>
          <w:kern w:val="44"/>
          <w:sz w:val="32"/>
          <w:szCs w:val="32"/>
        </w:rPr>
        <w:t>万元，资金到位率</w:t>
      </w:r>
      <w:r>
        <w:rPr>
          <w:rFonts w:ascii="仿宋_GB2312" w:eastAsia="仿宋_GB2312"/>
          <w:bCs/>
          <w:kern w:val="44"/>
          <w:sz w:val="32"/>
          <w:szCs w:val="32"/>
        </w:rPr>
        <w:t>100%</w:t>
      </w:r>
      <w:r>
        <w:rPr>
          <w:rFonts w:ascii="仿宋_GB2312" w:eastAsia="仿宋_GB2312" w:hint="eastAsia"/>
          <w:bCs/>
          <w:kern w:val="44"/>
          <w:sz w:val="32"/>
          <w:szCs w:val="32"/>
        </w:rPr>
        <w:t>。实际支出</w:t>
      </w:r>
      <w:r>
        <w:rPr>
          <w:rFonts w:ascii="仿宋_GB2312" w:eastAsia="仿宋_GB2312"/>
          <w:bCs/>
          <w:kern w:val="44"/>
          <w:sz w:val="32"/>
          <w:szCs w:val="32"/>
        </w:rPr>
        <w:t>4,223.76</w:t>
      </w:r>
      <w:r>
        <w:rPr>
          <w:rFonts w:ascii="仿宋_GB2312" w:eastAsia="仿宋_GB2312" w:hint="eastAsia"/>
          <w:bCs/>
          <w:kern w:val="44"/>
          <w:sz w:val="32"/>
          <w:szCs w:val="32"/>
        </w:rPr>
        <w:t>万元，全部为补贴资金。资金支出率</w:t>
      </w:r>
      <w:r>
        <w:rPr>
          <w:rFonts w:ascii="仿宋_GB2312" w:eastAsia="仿宋_GB2312"/>
          <w:bCs/>
          <w:kern w:val="44"/>
          <w:sz w:val="32"/>
          <w:szCs w:val="32"/>
        </w:rPr>
        <w:t>99.60%</w:t>
      </w:r>
      <w:r>
        <w:rPr>
          <w:rFonts w:ascii="仿宋_GB2312" w:eastAsia="仿宋_GB2312" w:hint="eastAsia"/>
          <w:bCs/>
          <w:kern w:val="44"/>
          <w:sz w:val="32"/>
          <w:szCs w:val="32"/>
        </w:rPr>
        <w:t>，结余资金</w:t>
      </w:r>
      <w:r>
        <w:rPr>
          <w:rFonts w:ascii="仿宋_GB2312" w:eastAsia="仿宋_GB2312"/>
          <w:bCs/>
          <w:kern w:val="44"/>
          <w:sz w:val="32"/>
          <w:szCs w:val="32"/>
        </w:rPr>
        <w:t>17.11</w:t>
      </w:r>
      <w:r>
        <w:rPr>
          <w:rFonts w:ascii="仿宋_GB2312" w:eastAsia="仿宋_GB2312" w:hint="eastAsia"/>
          <w:bCs/>
          <w:kern w:val="44"/>
          <w:sz w:val="32"/>
          <w:szCs w:val="32"/>
        </w:rPr>
        <w:t>万元，已退回区财政局。</w:t>
      </w:r>
    </w:p>
    <w:p w:rsidR="00C4718C" w:rsidRPr="008F3C39" w:rsidRDefault="00C4718C" w:rsidP="00C34572">
      <w:pPr>
        <w:pStyle w:val="Heading2"/>
        <w:spacing w:before="0" w:after="0" w:line="560" w:lineRule="exact"/>
        <w:ind w:firstLineChars="200" w:firstLine="640"/>
        <w:rPr>
          <w:rFonts w:ascii="楷体_GB2312" w:eastAsia="楷体_GB2312" w:hAnsi="仿宋" w:cs="黑体"/>
          <w:b w:val="0"/>
          <w:kern w:val="2"/>
        </w:rPr>
      </w:pPr>
      <w:bookmarkStart w:id="3" w:name="_Toc406612099"/>
      <w:r>
        <w:rPr>
          <w:rFonts w:ascii="楷体_GB2312" w:eastAsia="楷体_GB2312" w:hAnsi="仿宋" w:cs="黑体" w:hint="eastAsia"/>
          <w:b w:val="0"/>
          <w:kern w:val="2"/>
        </w:rPr>
        <w:t>（二</w:t>
      </w:r>
      <w:r w:rsidRPr="008F3C39">
        <w:rPr>
          <w:rFonts w:ascii="楷体_GB2312" w:eastAsia="楷体_GB2312" w:hAnsi="仿宋" w:cs="黑体" w:hint="eastAsia"/>
          <w:b w:val="0"/>
          <w:kern w:val="2"/>
        </w:rPr>
        <w:t>）</w:t>
      </w:r>
      <w:r>
        <w:rPr>
          <w:rFonts w:ascii="楷体_GB2312" w:eastAsia="楷体_GB2312" w:hAnsi="仿宋" w:cs="黑体" w:hint="eastAsia"/>
          <w:b w:val="0"/>
          <w:kern w:val="2"/>
        </w:rPr>
        <w:t>项目</w:t>
      </w:r>
      <w:r w:rsidRPr="008F3C39">
        <w:rPr>
          <w:rFonts w:ascii="楷体_GB2312" w:eastAsia="楷体_GB2312" w:hAnsi="仿宋" w:cs="黑体" w:hint="eastAsia"/>
          <w:b w:val="0"/>
          <w:kern w:val="2"/>
        </w:rPr>
        <w:t>绩效目标</w:t>
      </w:r>
      <w:bookmarkEnd w:id="3"/>
    </w:p>
    <w:p w:rsidR="00C4718C" w:rsidRDefault="00C4718C" w:rsidP="00C34572">
      <w:pPr>
        <w:spacing w:line="560" w:lineRule="exact"/>
        <w:ind w:firstLineChars="200" w:firstLine="640"/>
        <w:rPr>
          <w:rFonts w:ascii="仿宋_GB2312" w:eastAsia="仿宋_GB2312" w:hAnsi="Arial Narrow"/>
          <w:bCs/>
          <w:kern w:val="44"/>
          <w:sz w:val="32"/>
          <w:szCs w:val="32"/>
        </w:rPr>
      </w:pPr>
      <w:r>
        <w:rPr>
          <w:rFonts w:ascii="仿宋_GB2312" w:eastAsia="仿宋_GB2312" w:hAnsi="Arial Narrow"/>
          <w:bCs/>
          <w:kern w:val="44"/>
          <w:sz w:val="32"/>
          <w:szCs w:val="32"/>
        </w:rPr>
        <w:t>1.</w:t>
      </w:r>
      <w:r>
        <w:rPr>
          <w:rFonts w:ascii="仿宋_GB2312" w:eastAsia="仿宋_GB2312" w:hAnsi="Arial Narrow" w:hint="eastAsia"/>
          <w:bCs/>
          <w:kern w:val="44"/>
          <w:sz w:val="32"/>
          <w:szCs w:val="32"/>
        </w:rPr>
        <w:t>总体目标</w:t>
      </w:r>
    </w:p>
    <w:p w:rsidR="00C4718C" w:rsidRDefault="00C4718C" w:rsidP="00C34572">
      <w:pPr>
        <w:spacing w:line="560" w:lineRule="exact"/>
        <w:ind w:firstLineChars="200" w:firstLine="640"/>
        <w:rPr>
          <w:rFonts w:ascii="仿宋_GB2312" w:eastAsia="仿宋_GB2312" w:hAnsi="Arial Narrow"/>
          <w:bCs/>
          <w:kern w:val="44"/>
          <w:sz w:val="32"/>
          <w:szCs w:val="32"/>
        </w:rPr>
      </w:pPr>
      <w:r>
        <w:rPr>
          <w:rFonts w:ascii="仿宋_GB2312" w:eastAsia="仿宋_GB2312" w:hAnsi="Arial Narrow" w:hint="eastAsia"/>
          <w:bCs/>
          <w:kern w:val="44"/>
          <w:sz w:val="32"/>
          <w:szCs w:val="32"/>
        </w:rPr>
        <w:t>摸清用人单位安排残疾人就业状况，开展促进残疾人就业政策宣传，鼓励用人单位安排残疾人就业。落实用人单位安排残疾人就业岗位补贴和社保补贴政策，提高用人单位安排残疾人就业的积极性，促进和稳定残疾人就业。</w:t>
      </w:r>
    </w:p>
    <w:p w:rsidR="00C4718C" w:rsidRDefault="00C4718C" w:rsidP="00C34572">
      <w:pPr>
        <w:spacing w:line="560" w:lineRule="exact"/>
        <w:ind w:firstLineChars="200" w:firstLine="640"/>
        <w:rPr>
          <w:rFonts w:ascii="仿宋_GB2312" w:eastAsia="仿宋_GB2312" w:hAnsi="Arial Narrow"/>
          <w:bCs/>
          <w:kern w:val="44"/>
          <w:sz w:val="32"/>
          <w:szCs w:val="32"/>
        </w:rPr>
      </w:pPr>
      <w:r>
        <w:rPr>
          <w:rFonts w:ascii="仿宋_GB2312" w:eastAsia="仿宋_GB2312" w:hAnsi="Arial Narrow"/>
          <w:bCs/>
          <w:kern w:val="44"/>
          <w:sz w:val="32"/>
          <w:szCs w:val="32"/>
        </w:rPr>
        <w:t>2.</w:t>
      </w:r>
      <w:r>
        <w:rPr>
          <w:rFonts w:ascii="仿宋_GB2312" w:eastAsia="仿宋_GB2312" w:hAnsi="Arial Narrow" w:hint="eastAsia"/>
          <w:bCs/>
          <w:kern w:val="44"/>
          <w:sz w:val="32"/>
          <w:szCs w:val="32"/>
        </w:rPr>
        <w:t>具体目标</w:t>
      </w:r>
    </w:p>
    <w:p w:rsidR="00C4718C" w:rsidRDefault="00C4718C" w:rsidP="00C34572">
      <w:pPr>
        <w:spacing w:line="560" w:lineRule="exact"/>
        <w:ind w:firstLineChars="200" w:firstLine="640"/>
        <w:rPr>
          <w:rFonts w:ascii="仿宋_GB2312" w:eastAsia="仿宋_GB2312" w:hAnsi="Calibri"/>
          <w:sz w:val="32"/>
          <w:szCs w:val="32"/>
        </w:rPr>
      </w:pPr>
      <w:bookmarkStart w:id="4" w:name="_Toc406612100"/>
      <w:r>
        <w:rPr>
          <w:rFonts w:ascii="仿宋_GB2312" w:eastAsia="仿宋_GB2312" w:hAnsi="Arial Narrow"/>
          <w:bCs/>
          <w:kern w:val="44"/>
          <w:sz w:val="32"/>
          <w:szCs w:val="32"/>
        </w:rPr>
        <w:t>2021</w:t>
      </w:r>
      <w:r>
        <w:rPr>
          <w:rFonts w:ascii="仿宋_GB2312" w:eastAsia="仿宋_GB2312" w:hAnsi="Arial Narrow" w:hint="eastAsia"/>
          <w:bCs/>
          <w:kern w:val="44"/>
          <w:sz w:val="32"/>
          <w:szCs w:val="32"/>
        </w:rPr>
        <w:t>年一季度，指定专人负责用人单位岗位补贴申办审批工作。</w:t>
      </w:r>
      <w:r>
        <w:rPr>
          <w:rFonts w:ascii="仿宋_GB2312" w:eastAsia="仿宋_GB2312" w:hAnsi="Arial Narrow"/>
          <w:bCs/>
          <w:kern w:val="44"/>
          <w:sz w:val="32"/>
          <w:szCs w:val="32"/>
        </w:rPr>
        <w:t>3</w:t>
      </w:r>
      <w:r>
        <w:rPr>
          <w:rFonts w:ascii="仿宋_GB2312" w:eastAsia="仿宋_GB2312" w:hAnsi="Arial Narrow" w:hint="eastAsia"/>
          <w:bCs/>
          <w:kern w:val="44"/>
          <w:sz w:val="32"/>
          <w:szCs w:val="32"/>
        </w:rPr>
        <w:t>月底前完成对符合条件用人单位岗位补贴和社保补贴资金的发放工作。</w:t>
      </w:r>
    </w:p>
    <w:p w:rsidR="00C4718C" w:rsidRPr="008F3C39" w:rsidRDefault="00C4718C" w:rsidP="00C34572">
      <w:pPr>
        <w:pStyle w:val="Heading2"/>
        <w:spacing w:before="0" w:after="0" w:line="560" w:lineRule="exact"/>
        <w:ind w:firstLineChars="200" w:firstLine="640"/>
        <w:rPr>
          <w:rFonts w:ascii="黑体" w:eastAsia="黑体" w:hAnsi="黑体" w:cs="黑体"/>
          <w:b w:val="0"/>
          <w:kern w:val="2"/>
        </w:rPr>
      </w:pPr>
      <w:r w:rsidRPr="008F3C39">
        <w:rPr>
          <w:rFonts w:ascii="黑体" w:eastAsia="黑体" w:hAnsi="黑体" w:cs="黑体" w:hint="eastAsia"/>
          <w:b w:val="0"/>
          <w:kern w:val="2"/>
        </w:rPr>
        <w:t>二、</w:t>
      </w:r>
      <w:bookmarkEnd w:id="4"/>
      <w:r>
        <w:rPr>
          <w:rFonts w:ascii="黑体" w:eastAsia="黑体" w:hAnsi="黑体" w:cs="宋体" w:hint="eastAsia"/>
          <w:bCs w:val="0"/>
        </w:rPr>
        <w:t>绩效评价工作开展情况</w:t>
      </w:r>
    </w:p>
    <w:p w:rsidR="00C4718C" w:rsidRPr="003409B7" w:rsidRDefault="00C4718C" w:rsidP="00C34572">
      <w:pPr>
        <w:adjustRightInd w:val="0"/>
        <w:snapToGrid w:val="0"/>
        <w:spacing w:line="560" w:lineRule="exact"/>
        <w:ind w:firstLineChars="200" w:firstLine="643"/>
        <w:outlineLvl w:val="1"/>
        <w:rPr>
          <w:rFonts w:ascii="楷体_GB2312" w:eastAsia="楷体_GB2312"/>
          <w:kern w:val="44"/>
          <w:sz w:val="32"/>
          <w:szCs w:val="32"/>
        </w:rPr>
      </w:pPr>
      <w:bookmarkStart w:id="5" w:name="_Toc406612101"/>
      <w:r w:rsidRPr="003409B7">
        <w:rPr>
          <w:rFonts w:ascii="楷体_GB2312" w:eastAsia="楷体_GB2312" w:hAnsi="仿宋" w:cs="黑体" w:hint="eastAsia"/>
          <w:b/>
          <w:sz w:val="32"/>
          <w:szCs w:val="32"/>
        </w:rPr>
        <w:t>（一）</w:t>
      </w:r>
      <w:bookmarkEnd w:id="5"/>
      <w:r w:rsidRPr="003409B7">
        <w:rPr>
          <w:rFonts w:ascii="楷体_GB2312" w:eastAsia="楷体_GB2312" w:hint="eastAsia"/>
          <w:kern w:val="44"/>
          <w:sz w:val="32"/>
          <w:szCs w:val="32"/>
        </w:rPr>
        <w:t>绩效评价目的、对象和范围</w:t>
      </w:r>
    </w:p>
    <w:p w:rsidR="00C4718C" w:rsidRDefault="00C4718C" w:rsidP="00C34572">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绩效评价目的</w:t>
      </w:r>
    </w:p>
    <w:p w:rsidR="00C4718C" w:rsidRDefault="00C4718C" w:rsidP="00C34572">
      <w:pPr>
        <w:spacing w:line="560" w:lineRule="exact"/>
        <w:ind w:firstLineChars="200" w:firstLine="640"/>
        <w:rPr>
          <w:rFonts w:ascii="仿宋_GB2312" w:eastAsia="仿宋_GB2312"/>
          <w:sz w:val="32"/>
          <w:szCs w:val="32"/>
        </w:rPr>
      </w:pPr>
      <w:r>
        <w:rPr>
          <w:rFonts w:ascii="仿宋_GB2312" w:eastAsia="仿宋_GB2312" w:hint="eastAsia"/>
          <w:sz w:val="32"/>
          <w:szCs w:val="32"/>
        </w:rPr>
        <w:t>为了规范和加强预算管理，提高预算管理水平，合理配置资源，优化支出</w:t>
      </w:r>
      <w:r>
        <w:rPr>
          <w:rFonts w:ascii="仿宋_GB2312" w:eastAsia="仿宋_GB2312" w:hAnsi="Arial Narrow" w:hint="eastAsia"/>
          <w:sz w:val="32"/>
          <w:szCs w:val="32"/>
        </w:rPr>
        <w:t>结构，规范预算资金分配，强化支出责任，建立科学、合理的财政支出绩效评价管理体系，提高财政资金的使用效益，绩效评价工作组通过对</w:t>
      </w:r>
      <w:r>
        <w:rPr>
          <w:rFonts w:ascii="仿宋_GB2312" w:eastAsia="仿宋_GB2312" w:hint="eastAsia"/>
          <w:bCs/>
          <w:sz w:val="32"/>
          <w:szCs w:val="32"/>
        </w:rPr>
        <w:t>“</w:t>
      </w:r>
      <w:r>
        <w:rPr>
          <w:rFonts w:ascii="仿宋_GB2312" w:eastAsia="仿宋_GB2312" w:hAnsi="Arial Narrow" w:hint="eastAsia"/>
          <w:bCs/>
          <w:kern w:val="44"/>
          <w:sz w:val="32"/>
          <w:szCs w:val="32"/>
        </w:rPr>
        <w:t>用人（工）单位招用残疾人岗位补贴和社会保险补贴经费</w:t>
      </w:r>
      <w:r>
        <w:rPr>
          <w:rFonts w:ascii="仿宋_GB2312" w:eastAsia="仿宋_GB2312" w:hAnsi="仿宋_GB2312" w:cs="仿宋_GB2312" w:hint="eastAsia"/>
          <w:bCs/>
          <w:sz w:val="32"/>
          <w:szCs w:val="32"/>
        </w:rPr>
        <w:t>”大额专项资金项目</w:t>
      </w:r>
      <w:r>
        <w:rPr>
          <w:rFonts w:ascii="仿宋_GB2312" w:eastAsia="仿宋_GB2312" w:hAnsi="Arial Narrow" w:hint="eastAsia"/>
          <w:sz w:val="32"/>
          <w:szCs w:val="32"/>
        </w:rPr>
        <w:t>的大额专项决策、管理、绩效三方面进行评价，确定大额专项资金绩效实现情况，发现问题并提出改进意见和建议。促进预算资金分配的规范化、资源配置的合理化，从而有效提高财</w:t>
      </w:r>
      <w:r>
        <w:rPr>
          <w:rFonts w:ascii="仿宋_GB2312" w:eastAsia="仿宋_GB2312" w:hint="eastAsia"/>
          <w:sz w:val="32"/>
          <w:szCs w:val="32"/>
        </w:rPr>
        <w:t>政资金的使用效益。</w:t>
      </w:r>
    </w:p>
    <w:p w:rsidR="00C4718C" w:rsidRDefault="00C4718C" w:rsidP="00C34572">
      <w:pPr>
        <w:pStyle w:val="NormalWeb"/>
        <w:widowControl w:val="0"/>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2.</w:t>
      </w:r>
      <w:r>
        <w:rPr>
          <w:rFonts w:ascii="仿宋_GB2312" w:eastAsia="仿宋_GB2312" w:hAnsi="仿宋_GB2312" w:cs="仿宋_GB2312" w:hint="eastAsia"/>
          <w:kern w:val="2"/>
          <w:sz w:val="32"/>
          <w:szCs w:val="32"/>
        </w:rPr>
        <w:t>绩效评价对象和范围</w:t>
      </w:r>
    </w:p>
    <w:p w:rsidR="00C4718C" w:rsidRDefault="00C4718C" w:rsidP="00C34572">
      <w:pPr>
        <w:pStyle w:val="NormalWeb"/>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本次绩效评价对象为</w:t>
      </w:r>
      <w:r>
        <w:rPr>
          <w:rFonts w:ascii="仿宋_GB2312" w:eastAsia="仿宋_GB2312" w:hint="eastAsia"/>
          <w:bCs/>
          <w:kern w:val="44"/>
          <w:sz w:val="32"/>
          <w:szCs w:val="32"/>
        </w:rPr>
        <w:t>区残疾人就业服务中心</w:t>
      </w:r>
      <w:r>
        <w:rPr>
          <w:rFonts w:ascii="仿宋_GB2312" w:eastAsia="仿宋_GB2312" w:hint="eastAsia"/>
          <w:bCs/>
          <w:sz w:val="32"/>
          <w:szCs w:val="32"/>
        </w:rPr>
        <w:t>“</w:t>
      </w:r>
      <w:r>
        <w:rPr>
          <w:rFonts w:ascii="仿宋_GB2312" w:eastAsia="仿宋_GB2312" w:hAnsi="Arial Narrow" w:hint="eastAsia"/>
          <w:bCs/>
          <w:kern w:val="44"/>
          <w:sz w:val="32"/>
          <w:szCs w:val="32"/>
        </w:rPr>
        <w:t>用人（工）单位招用残疾人岗位补贴和社会保险补贴经费</w:t>
      </w:r>
      <w:r>
        <w:rPr>
          <w:rFonts w:ascii="仿宋_GB2312" w:eastAsia="仿宋_GB2312" w:hAnsi="仿宋_GB2312" w:cs="仿宋_GB2312" w:hint="eastAsia"/>
          <w:bCs/>
          <w:sz w:val="32"/>
          <w:szCs w:val="32"/>
        </w:rPr>
        <w:t>”大额专项资金项目</w:t>
      </w:r>
      <w:r>
        <w:rPr>
          <w:rFonts w:ascii="仿宋_GB2312" w:eastAsia="仿宋_GB2312" w:hAnsi="仿宋_GB2312" w:cs="仿宋_GB2312" w:hint="eastAsia"/>
          <w:kern w:val="2"/>
          <w:sz w:val="32"/>
          <w:szCs w:val="32"/>
        </w:rPr>
        <w:t>，评价范围包括</w:t>
      </w:r>
      <w:r>
        <w:rPr>
          <w:rFonts w:ascii="仿宋_GB2312" w:eastAsia="仿宋_GB2312" w:hint="eastAsia"/>
          <w:sz w:val="32"/>
          <w:szCs w:val="32"/>
        </w:rPr>
        <w:t>项目总体绩效目标、各项绩效指标完成情况以及预算执行情况</w:t>
      </w:r>
      <w:r>
        <w:rPr>
          <w:rFonts w:ascii="仿宋_GB2312" w:eastAsia="仿宋_GB2312" w:hAnsi="仿宋_GB2312" w:cs="仿宋_GB2312" w:hint="eastAsia"/>
          <w:kern w:val="2"/>
          <w:sz w:val="32"/>
          <w:szCs w:val="32"/>
        </w:rPr>
        <w:t>，项目预算资金</w:t>
      </w:r>
      <w:r>
        <w:rPr>
          <w:rFonts w:ascii="仿宋_GB2312" w:eastAsia="仿宋_GB2312"/>
          <w:bCs/>
          <w:kern w:val="44"/>
          <w:sz w:val="32"/>
          <w:szCs w:val="32"/>
        </w:rPr>
        <w:t>4,240.87</w:t>
      </w:r>
      <w:r>
        <w:rPr>
          <w:rFonts w:ascii="仿宋_GB2312" w:eastAsia="仿宋_GB2312" w:hAnsi="仿宋_GB2312" w:cs="仿宋_GB2312" w:hint="eastAsia"/>
          <w:kern w:val="2"/>
          <w:sz w:val="32"/>
          <w:szCs w:val="32"/>
        </w:rPr>
        <w:t>万元。</w:t>
      </w:r>
    </w:p>
    <w:p w:rsidR="00C4718C" w:rsidRPr="003409B7" w:rsidRDefault="00C4718C" w:rsidP="00C34572">
      <w:pPr>
        <w:pStyle w:val="Heading2"/>
        <w:spacing w:before="0" w:after="0" w:line="560" w:lineRule="exact"/>
        <w:ind w:firstLineChars="200" w:firstLine="640"/>
        <w:rPr>
          <w:rFonts w:ascii="楷体_GB2312" w:eastAsia="楷体_GB2312" w:hAnsi="仿宋" w:cs="黑体"/>
          <w:b w:val="0"/>
          <w:kern w:val="2"/>
        </w:rPr>
      </w:pPr>
      <w:r w:rsidRPr="003409B7">
        <w:rPr>
          <w:rFonts w:ascii="楷体_GB2312" w:eastAsia="楷体_GB2312" w:hAnsi="仿宋" w:cs="黑体" w:hint="eastAsia"/>
          <w:b w:val="0"/>
          <w:kern w:val="2"/>
        </w:rPr>
        <w:t>（二）</w:t>
      </w:r>
      <w:r w:rsidRPr="00C75102">
        <w:rPr>
          <w:rFonts w:ascii="楷体_GB2312" w:eastAsia="楷体_GB2312" w:hAnsi="楷体" w:cs="楷体" w:hint="eastAsia"/>
          <w:b w:val="0"/>
          <w:kern w:val="44"/>
        </w:rPr>
        <w:t>绩效评价原则和方法</w:t>
      </w:r>
    </w:p>
    <w:p w:rsidR="00C4718C" w:rsidRDefault="00C4718C" w:rsidP="00C34572">
      <w:pPr>
        <w:spacing w:line="560" w:lineRule="exact"/>
        <w:ind w:firstLineChars="200" w:firstLine="640"/>
        <w:rPr>
          <w:rFonts w:ascii="仿宋_GB2312" w:eastAsia="仿宋_GB2312"/>
          <w:sz w:val="32"/>
          <w:szCs w:val="32"/>
        </w:rPr>
      </w:pPr>
      <w:r w:rsidRPr="008535EA">
        <w:rPr>
          <w:rFonts w:ascii="仿宋_GB2312" w:eastAsia="仿宋_GB2312" w:hAnsi="仿宋_GB2312" w:cs="仿宋_GB2312" w:hint="eastAsia"/>
          <w:sz w:val="32"/>
          <w:szCs w:val="32"/>
        </w:rPr>
        <w:t>本次评价工作遵循原则主要包括</w:t>
      </w:r>
      <w:r>
        <w:rPr>
          <w:rFonts w:ascii="仿宋_GB2312" w:eastAsia="仿宋_GB2312" w:hAnsi="仿宋_GB2312" w:cs="仿宋_GB2312" w:hint="eastAsia"/>
          <w:sz w:val="32"/>
          <w:szCs w:val="32"/>
        </w:rPr>
        <w:t>“</w:t>
      </w:r>
      <w:r w:rsidRPr="008535EA">
        <w:rPr>
          <w:rFonts w:ascii="仿宋_GB2312" w:eastAsia="仿宋_GB2312" w:hint="eastAsia"/>
          <w:sz w:val="32"/>
          <w:szCs w:val="32"/>
        </w:rPr>
        <w:t>科学规范</w:t>
      </w:r>
      <w:r>
        <w:rPr>
          <w:rFonts w:ascii="仿宋_GB2312" w:eastAsia="仿宋_GB2312" w:hAnsi="仿宋_GB2312" w:cs="仿宋_GB2312" w:hint="eastAsia"/>
          <w:sz w:val="32"/>
          <w:szCs w:val="32"/>
        </w:rPr>
        <w:t>、</w:t>
      </w:r>
      <w:r w:rsidRPr="008535EA">
        <w:rPr>
          <w:rFonts w:ascii="仿宋_GB2312" w:eastAsia="仿宋_GB2312" w:hint="eastAsia"/>
          <w:sz w:val="32"/>
          <w:szCs w:val="32"/>
        </w:rPr>
        <w:t>公正公开</w:t>
      </w:r>
      <w:r>
        <w:rPr>
          <w:rFonts w:ascii="仿宋_GB2312" w:eastAsia="仿宋_GB2312" w:hAnsi="仿宋_GB2312" w:cs="仿宋_GB2312" w:hint="eastAsia"/>
          <w:sz w:val="32"/>
          <w:szCs w:val="32"/>
        </w:rPr>
        <w:t>、</w:t>
      </w:r>
      <w:r w:rsidRPr="008535EA">
        <w:rPr>
          <w:rFonts w:ascii="仿宋_GB2312" w:eastAsia="仿宋_GB2312" w:hint="eastAsia"/>
          <w:sz w:val="32"/>
          <w:szCs w:val="32"/>
        </w:rPr>
        <w:t>绩效相关</w:t>
      </w:r>
      <w:r>
        <w:rPr>
          <w:rFonts w:ascii="仿宋_GB2312" w:eastAsia="仿宋_GB2312" w:hAnsi="仿宋_GB2312" w:cs="仿宋_GB2312" w:hint="eastAsia"/>
          <w:sz w:val="32"/>
          <w:szCs w:val="32"/>
        </w:rPr>
        <w:t>”的原则。</w:t>
      </w:r>
      <w:r>
        <w:rPr>
          <w:rFonts w:ascii="仿宋_GB2312" w:eastAsia="仿宋_GB2312" w:hint="eastAsia"/>
          <w:sz w:val="32"/>
          <w:szCs w:val="32"/>
        </w:rPr>
        <w:t>科学规范原则：</w:t>
      </w:r>
      <w:r w:rsidRPr="008535EA">
        <w:rPr>
          <w:rFonts w:ascii="仿宋_GB2312" w:eastAsia="仿宋_GB2312" w:hint="eastAsia"/>
          <w:sz w:val="32"/>
          <w:szCs w:val="32"/>
        </w:rPr>
        <w:t>绩效评价严格执行规定的程序，按照科学可行的要求，采用定量与定性分析相结合的方法</w:t>
      </w:r>
      <w:r>
        <w:rPr>
          <w:rFonts w:ascii="仿宋_GB2312" w:eastAsia="仿宋_GB2312" w:hint="eastAsia"/>
          <w:sz w:val="32"/>
          <w:szCs w:val="32"/>
        </w:rPr>
        <w:t>。</w:t>
      </w:r>
      <w:r w:rsidRPr="008535EA">
        <w:rPr>
          <w:rFonts w:ascii="仿宋_GB2312" w:eastAsia="仿宋_GB2312" w:hint="eastAsia"/>
          <w:sz w:val="32"/>
          <w:szCs w:val="32"/>
        </w:rPr>
        <w:t>公正公开</w:t>
      </w:r>
      <w:r>
        <w:rPr>
          <w:rFonts w:ascii="仿宋_GB2312" w:eastAsia="仿宋_GB2312" w:hint="eastAsia"/>
          <w:sz w:val="32"/>
          <w:szCs w:val="32"/>
        </w:rPr>
        <w:t>原则：绩效评价应符合真实、客观、公正的要求，依法公开并接受监督。</w:t>
      </w:r>
      <w:r w:rsidRPr="008535EA">
        <w:rPr>
          <w:rFonts w:ascii="仿宋_GB2312" w:eastAsia="仿宋_GB2312" w:hint="eastAsia"/>
          <w:sz w:val="32"/>
          <w:szCs w:val="32"/>
        </w:rPr>
        <w:t>绩效相关原则：绩效评价针对具体支出及其产出绩效进行，评价结果应清晰反映支出和产出绩效之间的紧密对应关系。</w:t>
      </w:r>
    </w:p>
    <w:p w:rsidR="00C4718C" w:rsidRDefault="00C4718C" w:rsidP="00C34572">
      <w:pPr>
        <w:spacing w:line="560" w:lineRule="exact"/>
        <w:ind w:firstLineChars="200" w:firstLine="640"/>
        <w:rPr>
          <w:rFonts w:ascii="仿宋_GB2312" w:eastAsia="仿宋_GB2312"/>
          <w:sz w:val="32"/>
          <w:szCs w:val="32"/>
        </w:rPr>
      </w:pPr>
      <w:r>
        <w:rPr>
          <w:rFonts w:ascii="仿宋_GB2312" w:eastAsia="仿宋_GB2312" w:hint="eastAsia"/>
          <w:sz w:val="32"/>
          <w:szCs w:val="32"/>
        </w:rPr>
        <w:t>在</w:t>
      </w:r>
      <w:r>
        <w:rPr>
          <w:rFonts w:ascii="仿宋_GB2312" w:eastAsia="仿宋_GB2312" w:hAnsi="仿宋_GB2312" w:cs="仿宋_GB2312" w:hint="eastAsia"/>
          <w:sz w:val="32"/>
          <w:szCs w:val="32"/>
        </w:rPr>
        <w:t>评价过程中</w:t>
      </w:r>
      <w:r>
        <w:rPr>
          <w:rFonts w:ascii="仿宋_GB2312" w:eastAsia="仿宋_GB2312" w:hint="eastAsia"/>
          <w:sz w:val="32"/>
          <w:szCs w:val="32"/>
        </w:rPr>
        <w:t>，结合实际需要，采用现场评价和非现场评价相结合的方式，运用成本效益分析法、比较法、专家评议等多种方法，对大额专项资金进行综合评价。采取入户座谈、现场调研、查阅资料、网络查询、电话咨询等方式，对项目进行全面细致的了解。通过对项目的经济性、效率性、效益性的比较和分析，考核大额专项的支出效益、效率和效果。</w:t>
      </w:r>
    </w:p>
    <w:p w:rsidR="00C4718C" w:rsidRDefault="00C4718C" w:rsidP="00C34572">
      <w:pPr>
        <w:pStyle w:val="NormalWeb"/>
        <w:widowControl w:val="0"/>
        <w:adjustRightInd w:val="0"/>
        <w:snapToGrid w:val="0"/>
        <w:spacing w:before="0" w:beforeAutospacing="0" w:after="0" w:afterAutospacing="0" w:line="560" w:lineRule="exact"/>
        <w:ind w:firstLineChars="200" w:firstLine="640"/>
        <w:jc w:val="both"/>
        <w:outlineLvl w:val="1"/>
        <w:rPr>
          <w:rFonts w:ascii="仿宋_GB2312" w:eastAsia="仿宋_GB2312" w:hAnsi="仿宋_GB2312" w:cs="仿宋_GB2312"/>
          <w:kern w:val="2"/>
          <w:sz w:val="32"/>
          <w:szCs w:val="32"/>
        </w:rPr>
      </w:pPr>
      <w:bookmarkStart w:id="6" w:name="_Toc18941"/>
      <w:bookmarkStart w:id="7" w:name="_Toc32114"/>
      <w:r>
        <w:rPr>
          <w:rFonts w:ascii="楷体" w:eastAsia="楷体" w:hAnsi="楷体" w:cs="楷体" w:hint="eastAsia"/>
          <w:kern w:val="44"/>
          <w:sz w:val="32"/>
          <w:szCs w:val="32"/>
        </w:rPr>
        <w:t>（三）绩效评价指标体系和评价标准</w:t>
      </w:r>
      <w:bookmarkEnd w:id="6"/>
      <w:bookmarkEnd w:id="7"/>
    </w:p>
    <w:p w:rsidR="00C4718C" w:rsidRDefault="00C4718C" w:rsidP="00C34572">
      <w:pPr>
        <w:spacing w:line="560" w:lineRule="exact"/>
        <w:ind w:firstLineChars="200" w:firstLine="640"/>
        <w:rPr>
          <w:rFonts w:ascii="仿宋_GB2312" w:eastAsia="仿宋_GB2312"/>
          <w:sz w:val="32"/>
          <w:szCs w:val="32"/>
        </w:rPr>
      </w:pPr>
      <w:r>
        <w:rPr>
          <w:rFonts w:ascii="仿宋_GB2312" w:eastAsia="仿宋_GB2312" w:hint="eastAsia"/>
          <w:sz w:val="32"/>
          <w:szCs w:val="32"/>
        </w:rPr>
        <w:t>为客观真实的综合评价“</w:t>
      </w:r>
      <w:r>
        <w:rPr>
          <w:rFonts w:ascii="仿宋_GB2312" w:eastAsia="仿宋_GB2312" w:hAnsi="Arial Narrow" w:hint="eastAsia"/>
          <w:bCs/>
          <w:kern w:val="44"/>
          <w:sz w:val="32"/>
          <w:szCs w:val="32"/>
        </w:rPr>
        <w:t>用人（工）单位招用残疾人岗位补贴和社会保险补贴经费</w:t>
      </w:r>
      <w:r>
        <w:rPr>
          <w:rFonts w:ascii="仿宋_GB2312" w:eastAsia="仿宋_GB2312" w:hint="eastAsia"/>
          <w:sz w:val="32"/>
          <w:szCs w:val="32"/>
        </w:rPr>
        <w:t>”大额专项资金项目的组织实施情况，根据《东城区区级大额专项资金绩效评价操作规范》中的评价指标体系，结合项目的实施特点，以资金使用结果为导向，针对实施内容及项目特点，涵盖项目决策、项目管理和项目绩效三个方面，设计了绩效评价指标体系，对项目进行打分。</w:t>
      </w:r>
    </w:p>
    <w:p w:rsidR="00C4718C" w:rsidRDefault="00C4718C" w:rsidP="00C34572">
      <w:pPr>
        <w:spacing w:line="560" w:lineRule="exact"/>
        <w:ind w:firstLineChars="200" w:firstLine="640"/>
        <w:rPr>
          <w:rFonts w:ascii="仿宋_GB2312" w:eastAsia="仿宋_GB2312"/>
          <w:sz w:val="32"/>
          <w:szCs w:val="32"/>
        </w:rPr>
      </w:pPr>
    </w:p>
    <w:tbl>
      <w:tblPr>
        <w:tblW w:w="8840" w:type="dxa"/>
        <w:tblInd w:w="-485" w:type="dxa"/>
        <w:tblLayout w:type="fixed"/>
        <w:tblLook w:val="00A0"/>
      </w:tblPr>
      <w:tblGrid>
        <w:gridCol w:w="1320"/>
        <w:gridCol w:w="1164"/>
        <w:gridCol w:w="2220"/>
        <w:gridCol w:w="3444"/>
        <w:gridCol w:w="692"/>
      </w:tblGrid>
      <w:tr w:rsidR="00C4718C" w:rsidRPr="00EF431A" w:rsidTr="00C0594C">
        <w:trPr>
          <w:trHeight w:val="570"/>
        </w:trPr>
        <w:tc>
          <w:tcPr>
            <w:tcW w:w="132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C4718C" w:rsidRDefault="00C4718C" w:rsidP="00A562DF">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一级指标</w:t>
            </w:r>
          </w:p>
        </w:tc>
        <w:tc>
          <w:tcPr>
            <w:tcW w:w="1164"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C4718C" w:rsidRDefault="00C4718C" w:rsidP="00A562DF">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二级指标</w:t>
            </w:r>
          </w:p>
        </w:tc>
        <w:tc>
          <w:tcPr>
            <w:tcW w:w="222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C4718C" w:rsidRDefault="00C4718C" w:rsidP="00A562DF">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分值</w:t>
            </w:r>
          </w:p>
        </w:tc>
        <w:tc>
          <w:tcPr>
            <w:tcW w:w="3444"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C4718C" w:rsidRDefault="00C4718C" w:rsidP="00C0594C">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三级指标</w:t>
            </w:r>
          </w:p>
        </w:tc>
        <w:tc>
          <w:tcPr>
            <w:tcW w:w="692"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C4718C" w:rsidRDefault="00C4718C" w:rsidP="00A562DF">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分值</w:t>
            </w:r>
          </w:p>
        </w:tc>
      </w:tr>
      <w:tr w:rsidR="00C4718C" w:rsidRPr="00EF431A" w:rsidTr="00C0594C">
        <w:trPr>
          <w:trHeight w:val="567"/>
        </w:trPr>
        <w:tc>
          <w:tcPr>
            <w:tcW w:w="1320" w:type="dxa"/>
            <w:vMerge w:val="restart"/>
            <w:tcBorders>
              <w:top w:val="single" w:sz="4" w:space="0" w:color="000000"/>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r>
              <w:rPr>
                <w:rFonts w:ascii="宋体" w:hAnsi="宋体" w:cs="宋体" w:hint="eastAsia"/>
                <w:color w:val="000000"/>
                <w:kern w:val="0"/>
                <w:sz w:val="22"/>
                <w:szCs w:val="22"/>
              </w:rPr>
              <w:t>项目决策（</w:t>
            </w:r>
            <w:r>
              <w:rPr>
                <w:rFonts w:ascii="宋体" w:hAnsi="宋体" w:cs="宋体"/>
                <w:color w:val="000000"/>
                <w:kern w:val="0"/>
                <w:sz w:val="22"/>
                <w:szCs w:val="22"/>
              </w:rPr>
              <w:t>20</w:t>
            </w:r>
            <w:r>
              <w:rPr>
                <w:rFonts w:ascii="宋体" w:hAnsi="宋体" w:cs="宋体" w:hint="eastAsia"/>
                <w:color w:val="000000"/>
                <w:kern w:val="0"/>
                <w:sz w:val="22"/>
                <w:szCs w:val="22"/>
              </w:rPr>
              <w:t>分）</w:t>
            </w: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项目目标</w:t>
            </w:r>
          </w:p>
        </w:tc>
        <w:tc>
          <w:tcPr>
            <w:tcW w:w="2220" w:type="dxa"/>
            <w:vMerge w:val="restart"/>
            <w:tcBorders>
              <w:top w:val="single" w:sz="4" w:space="0" w:color="000000"/>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r>
              <w:rPr>
                <w:rFonts w:ascii="宋体" w:cs="宋体"/>
                <w:color w:val="000000"/>
                <w:sz w:val="22"/>
                <w:szCs w:val="22"/>
              </w:rPr>
              <w:t>4</w:t>
            </w:r>
            <w:r>
              <w:rPr>
                <w:rFonts w:ascii="宋体" w:cs="宋体" w:hint="eastAsia"/>
                <w:color w:val="000000"/>
                <w:sz w:val="22"/>
                <w:szCs w:val="22"/>
              </w:rPr>
              <w:t>分</w:t>
            </w: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绩效目标明确性</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分</w:t>
            </w:r>
          </w:p>
        </w:tc>
      </w:tr>
      <w:tr w:rsidR="00C4718C" w:rsidRPr="00EF431A" w:rsidTr="00C0594C">
        <w:trPr>
          <w:trHeight w:val="567"/>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绩效指标具体、细化</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1</w:t>
            </w:r>
            <w:r>
              <w:rPr>
                <w:rFonts w:ascii="宋体" w:hAnsi="宋体" w:cs="宋体" w:hint="eastAsia"/>
                <w:color w:val="000000"/>
                <w:kern w:val="0"/>
                <w:sz w:val="22"/>
                <w:szCs w:val="22"/>
              </w:rPr>
              <w:t>分</w:t>
            </w:r>
          </w:p>
        </w:tc>
      </w:tr>
      <w:tr w:rsidR="00C4718C" w:rsidRPr="00EF431A" w:rsidTr="00C0594C">
        <w:trPr>
          <w:trHeight w:val="567"/>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left w:val="single" w:sz="4" w:space="0" w:color="000000"/>
              <w:bottom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绩效目标合理性</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2</w:t>
            </w:r>
            <w:r>
              <w:rPr>
                <w:rFonts w:ascii="宋体" w:hAnsi="宋体" w:cs="宋体" w:hint="eastAsia"/>
                <w:color w:val="000000"/>
                <w:kern w:val="0"/>
                <w:sz w:val="22"/>
                <w:szCs w:val="22"/>
              </w:rPr>
              <w:t>分</w:t>
            </w:r>
          </w:p>
        </w:tc>
      </w:tr>
      <w:tr w:rsidR="00C4718C" w:rsidRPr="00EF431A" w:rsidTr="00C0594C">
        <w:trPr>
          <w:trHeight w:val="487"/>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val="restart"/>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决策管理</w:t>
            </w:r>
          </w:p>
        </w:tc>
        <w:tc>
          <w:tcPr>
            <w:tcW w:w="2220" w:type="dxa"/>
            <w:vMerge w:val="restart"/>
            <w:tcBorders>
              <w:top w:val="single" w:sz="4" w:space="0" w:color="000000"/>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r>
              <w:rPr>
                <w:rFonts w:ascii="宋体" w:cs="宋体"/>
                <w:color w:val="000000"/>
                <w:sz w:val="22"/>
                <w:szCs w:val="22"/>
              </w:rPr>
              <w:t>8</w:t>
            </w:r>
            <w:r>
              <w:rPr>
                <w:rFonts w:ascii="宋体" w:cs="宋体" w:hint="eastAsia"/>
                <w:color w:val="000000"/>
                <w:sz w:val="22"/>
                <w:szCs w:val="22"/>
              </w:rPr>
              <w:t>分</w:t>
            </w: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决策主体</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2</w:t>
            </w:r>
            <w:r>
              <w:rPr>
                <w:rFonts w:ascii="宋体" w:hAnsi="宋体" w:cs="宋体" w:hint="eastAsia"/>
                <w:color w:val="000000"/>
                <w:kern w:val="0"/>
                <w:sz w:val="22"/>
                <w:szCs w:val="22"/>
              </w:rPr>
              <w:t>分</w:t>
            </w:r>
          </w:p>
        </w:tc>
      </w:tr>
      <w:tr w:rsidR="00C4718C" w:rsidRPr="00EF431A" w:rsidTr="00C0594C">
        <w:trPr>
          <w:trHeight w:val="523"/>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决策依据</w:t>
            </w:r>
          </w:p>
        </w:tc>
        <w:tc>
          <w:tcPr>
            <w:tcW w:w="692" w:type="dxa"/>
            <w:tcBorders>
              <w:top w:val="single" w:sz="4" w:space="0" w:color="000000"/>
              <w:left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2</w:t>
            </w:r>
            <w:r>
              <w:rPr>
                <w:rFonts w:ascii="宋体" w:hAnsi="宋体" w:cs="宋体" w:hint="eastAsia"/>
                <w:color w:val="000000"/>
                <w:kern w:val="0"/>
                <w:sz w:val="22"/>
                <w:szCs w:val="22"/>
              </w:rPr>
              <w:t>分</w:t>
            </w:r>
          </w:p>
        </w:tc>
      </w:tr>
      <w:tr w:rsidR="00C4718C" w:rsidRPr="00EF431A" w:rsidTr="00C0594C">
        <w:trPr>
          <w:trHeight w:val="454"/>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决策标准</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2</w:t>
            </w:r>
            <w:r>
              <w:rPr>
                <w:rFonts w:ascii="宋体" w:hAnsi="宋体" w:cs="宋体" w:hint="eastAsia"/>
                <w:color w:val="000000"/>
                <w:kern w:val="0"/>
                <w:sz w:val="22"/>
                <w:szCs w:val="22"/>
              </w:rPr>
              <w:t>分</w:t>
            </w:r>
          </w:p>
        </w:tc>
      </w:tr>
      <w:tr w:rsidR="00C4718C" w:rsidRPr="00EF431A" w:rsidTr="00C0594C">
        <w:trPr>
          <w:trHeight w:val="465"/>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决策程序</w:t>
            </w:r>
          </w:p>
        </w:tc>
        <w:tc>
          <w:tcPr>
            <w:tcW w:w="692" w:type="dxa"/>
            <w:tcBorders>
              <w:top w:val="single" w:sz="4" w:space="0" w:color="000000"/>
              <w:left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2</w:t>
            </w:r>
            <w:r>
              <w:rPr>
                <w:rFonts w:ascii="宋体" w:hAnsi="宋体" w:cs="宋体" w:hint="eastAsia"/>
                <w:color w:val="000000"/>
                <w:kern w:val="0"/>
                <w:sz w:val="22"/>
                <w:szCs w:val="22"/>
              </w:rPr>
              <w:t>分</w:t>
            </w:r>
          </w:p>
        </w:tc>
      </w:tr>
      <w:tr w:rsidR="00C4718C" w:rsidRPr="00EF431A" w:rsidTr="00C0594C">
        <w:trPr>
          <w:trHeight w:val="613"/>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资金分配</w:t>
            </w:r>
          </w:p>
        </w:tc>
        <w:tc>
          <w:tcPr>
            <w:tcW w:w="2220" w:type="dxa"/>
            <w:vMerge w:val="restart"/>
            <w:tcBorders>
              <w:top w:val="single" w:sz="4" w:space="0" w:color="000000"/>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r>
              <w:rPr>
                <w:rFonts w:ascii="宋体" w:cs="宋体"/>
                <w:color w:val="000000"/>
                <w:sz w:val="22"/>
                <w:szCs w:val="22"/>
              </w:rPr>
              <w:t>8</w:t>
            </w:r>
            <w:r>
              <w:rPr>
                <w:rFonts w:ascii="宋体" w:cs="宋体" w:hint="eastAsia"/>
                <w:color w:val="000000"/>
                <w:sz w:val="22"/>
                <w:szCs w:val="22"/>
              </w:rPr>
              <w:t>分</w:t>
            </w:r>
          </w:p>
        </w:tc>
        <w:tc>
          <w:tcPr>
            <w:tcW w:w="3444" w:type="dxa"/>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分配办法</w:t>
            </w:r>
          </w:p>
        </w:tc>
        <w:tc>
          <w:tcPr>
            <w:tcW w:w="692" w:type="dxa"/>
            <w:tcBorders>
              <w:top w:val="single" w:sz="4" w:space="0" w:color="000000"/>
              <w:left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3</w:t>
            </w:r>
            <w:r>
              <w:rPr>
                <w:rFonts w:ascii="宋体" w:hAnsi="宋体" w:cs="宋体" w:hint="eastAsia"/>
                <w:color w:val="000000"/>
                <w:kern w:val="0"/>
                <w:sz w:val="22"/>
                <w:szCs w:val="22"/>
              </w:rPr>
              <w:t>分</w:t>
            </w:r>
          </w:p>
        </w:tc>
      </w:tr>
      <w:tr w:rsidR="00C4718C" w:rsidRPr="00EF431A" w:rsidTr="00C0594C">
        <w:trPr>
          <w:trHeight w:val="451"/>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分配结果</w:t>
            </w:r>
          </w:p>
        </w:tc>
        <w:tc>
          <w:tcPr>
            <w:tcW w:w="692" w:type="dxa"/>
            <w:tcBorders>
              <w:top w:val="single" w:sz="4" w:space="0" w:color="000000"/>
              <w:left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5</w:t>
            </w:r>
            <w:r>
              <w:rPr>
                <w:rFonts w:ascii="宋体" w:hAnsi="宋体" w:cs="宋体" w:hint="eastAsia"/>
                <w:color w:val="000000"/>
                <w:kern w:val="0"/>
                <w:sz w:val="22"/>
                <w:szCs w:val="22"/>
              </w:rPr>
              <w:t>分</w:t>
            </w:r>
          </w:p>
        </w:tc>
      </w:tr>
      <w:tr w:rsidR="00C4718C" w:rsidRPr="00EF431A" w:rsidTr="00C0594C">
        <w:trPr>
          <w:trHeight w:val="567"/>
        </w:trPr>
        <w:tc>
          <w:tcPr>
            <w:tcW w:w="1320" w:type="dxa"/>
            <w:vMerge w:val="restart"/>
            <w:tcBorders>
              <w:top w:val="single" w:sz="4" w:space="0" w:color="000000"/>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r>
              <w:rPr>
                <w:rFonts w:ascii="宋体" w:hAnsi="宋体" w:cs="宋体" w:hint="eastAsia"/>
                <w:color w:val="000000"/>
                <w:kern w:val="0"/>
                <w:sz w:val="22"/>
                <w:szCs w:val="22"/>
              </w:rPr>
              <w:t>项目管理（</w:t>
            </w:r>
            <w:r>
              <w:rPr>
                <w:rFonts w:ascii="宋体" w:hAnsi="宋体" w:cs="宋体"/>
                <w:color w:val="000000"/>
                <w:kern w:val="0"/>
                <w:sz w:val="22"/>
                <w:szCs w:val="22"/>
              </w:rPr>
              <w:t>35</w:t>
            </w:r>
            <w:r>
              <w:rPr>
                <w:rFonts w:ascii="宋体" w:hAnsi="宋体" w:cs="宋体" w:hint="eastAsia"/>
                <w:color w:val="000000"/>
                <w:kern w:val="0"/>
                <w:sz w:val="22"/>
                <w:szCs w:val="22"/>
              </w:rPr>
              <w:t>分）</w:t>
            </w: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资金到位</w:t>
            </w:r>
          </w:p>
        </w:tc>
        <w:tc>
          <w:tcPr>
            <w:tcW w:w="2220" w:type="dxa"/>
            <w:vMerge w:val="restart"/>
            <w:tcBorders>
              <w:top w:val="single" w:sz="4" w:space="0" w:color="000000"/>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r>
              <w:rPr>
                <w:rFonts w:ascii="宋体" w:hAnsi="宋体" w:cs="宋体"/>
                <w:color w:val="000000"/>
                <w:kern w:val="0"/>
                <w:sz w:val="22"/>
                <w:szCs w:val="22"/>
              </w:rPr>
              <w:t>9</w:t>
            </w:r>
            <w:r>
              <w:rPr>
                <w:rFonts w:ascii="宋体" w:hAnsi="宋体" w:cs="宋体" w:hint="eastAsia"/>
                <w:color w:val="000000"/>
                <w:kern w:val="0"/>
                <w:sz w:val="22"/>
                <w:szCs w:val="22"/>
              </w:rPr>
              <w:t>分</w:t>
            </w: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资金到位率</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3</w:t>
            </w:r>
            <w:r>
              <w:rPr>
                <w:rFonts w:ascii="宋体" w:hAnsi="宋体" w:cs="宋体" w:hint="eastAsia"/>
                <w:color w:val="000000"/>
                <w:kern w:val="0"/>
                <w:sz w:val="22"/>
                <w:szCs w:val="22"/>
              </w:rPr>
              <w:t>分</w:t>
            </w:r>
          </w:p>
        </w:tc>
      </w:tr>
      <w:tr w:rsidR="00C4718C" w:rsidRPr="00EF431A" w:rsidTr="00C0594C">
        <w:trPr>
          <w:trHeight w:val="567"/>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到位及时率</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2</w:t>
            </w:r>
            <w:r>
              <w:rPr>
                <w:rFonts w:ascii="宋体" w:hAnsi="宋体" w:cs="宋体" w:hint="eastAsia"/>
                <w:color w:val="000000"/>
                <w:kern w:val="0"/>
                <w:sz w:val="22"/>
                <w:szCs w:val="22"/>
              </w:rPr>
              <w:t>分</w:t>
            </w:r>
          </w:p>
        </w:tc>
      </w:tr>
      <w:tr w:rsidR="00C4718C" w:rsidRPr="00EF431A" w:rsidTr="00C0594C">
        <w:trPr>
          <w:trHeight w:val="567"/>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left w:val="single" w:sz="4" w:space="0" w:color="000000"/>
              <w:bottom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资金使用率</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4</w:t>
            </w:r>
            <w:r>
              <w:rPr>
                <w:rFonts w:ascii="宋体" w:hAnsi="宋体" w:cs="宋体" w:hint="eastAsia"/>
                <w:color w:val="000000"/>
                <w:kern w:val="0"/>
                <w:sz w:val="22"/>
                <w:szCs w:val="22"/>
              </w:rPr>
              <w:t>分</w:t>
            </w:r>
          </w:p>
        </w:tc>
      </w:tr>
      <w:tr w:rsidR="00C4718C" w:rsidRPr="00EF431A" w:rsidTr="00C0594C">
        <w:trPr>
          <w:trHeight w:val="534"/>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val="restart"/>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资金管理</w:t>
            </w:r>
          </w:p>
        </w:tc>
        <w:tc>
          <w:tcPr>
            <w:tcW w:w="2220" w:type="dxa"/>
            <w:vMerge w:val="restart"/>
            <w:tcBorders>
              <w:top w:val="single" w:sz="4" w:space="0" w:color="000000"/>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r>
              <w:rPr>
                <w:rFonts w:ascii="宋体" w:hAnsi="宋体" w:cs="宋体"/>
                <w:color w:val="000000"/>
                <w:kern w:val="0"/>
                <w:sz w:val="22"/>
                <w:szCs w:val="22"/>
              </w:rPr>
              <w:t>9</w:t>
            </w:r>
            <w:r>
              <w:rPr>
                <w:rFonts w:ascii="宋体" w:hAnsi="宋体" w:cs="宋体" w:hint="eastAsia"/>
                <w:color w:val="000000"/>
                <w:kern w:val="0"/>
                <w:sz w:val="22"/>
                <w:szCs w:val="22"/>
              </w:rPr>
              <w:t>分</w:t>
            </w:r>
          </w:p>
        </w:tc>
        <w:tc>
          <w:tcPr>
            <w:tcW w:w="3444" w:type="dxa"/>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预算管理</w:t>
            </w:r>
          </w:p>
        </w:tc>
        <w:tc>
          <w:tcPr>
            <w:tcW w:w="692" w:type="dxa"/>
            <w:tcBorders>
              <w:top w:val="single" w:sz="4" w:space="0" w:color="000000"/>
              <w:left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4</w:t>
            </w:r>
            <w:r>
              <w:rPr>
                <w:rFonts w:ascii="宋体" w:hAnsi="宋体" w:cs="宋体" w:hint="eastAsia"/>
                <w:color w:val="000000"/>
                <w:kern w:val="0"/>
                <w:sz w:val="22"/>
                <w:szCs w:val="22"/>
              </w:rPr>
              <w:t>分</w:t>
            </w:r>
          </w:p>
        </w:tc>
      </w:tr>
      <w:tr w:rsidR="00C4718C" w:rsidRPr="00EF431A" w:rsidTr="00C0594C">
        <w:trPr>
          <w:trHeight w:val="461"/>
        </w:trPr>
        <w:tc>
          <w:tcPr>
            <w:tcW w:w="13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1164"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22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资金使用</w:t>
            </w:r>
          </w:p>
        </w:tc>
        <w:tc>
          <w:tcPr>
            <w:tcW w:w="692" w:type="dxa"/>
            <w:tcBorders>
              <w:top w:val="single" w:sz="4" w:space="0" w:color="000000"/>
              <w:left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3</w:t>
            </w:r>
            <w:r>
              <w:rPr>
                <w:rFonts w:ascii="宋体" w:hAnsi="宋体" w:cs="宋体" w:hint="eastAsia"/>
                <w:color w:val="000000"/>
                <w:kern w:val="0"/>
                <w:sz w:val="22"/>
                <w:szCs w:val="22"/>
              </w:rPr>
              <w:t>分</w:t>
            </w:r>
          </w:p>
        </w:tc>
      </w:tr>
      <w:tr w:rsidR="00C4718C" w:rsidRPr="00EF431A" w:rsidTr="00C0594C">
        <w:trPr>
          <w:trHeight w:val="608"/>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财务管理</w:t>
            </w:r>
          </w:p>
        </w:tc>
        <w:tc>
          <w:tcPr>
            <w:tcW w:w="692" w:type="dxa"/>
            <w:tcBorders>
              <w:top w:val="single" w:sz="4" w:space="0" w:color="000000"/>
              <w:left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2</w:t>
            </w:r>
            <w:r>
              <w:rPr>
                <w:rFonts w:ascii="宋体" w:hAnsi="宋体" w:cs="宋体" w:hint="eastAsia"/>
                <w:color w:val="000000"/>
                <w:kern w:val="0"/>
                <w:sz w:val="22"/>
                <w:szCs w:val="22"/>
              </w:rPr>
              <w:t>分</w:t>
            </w:r>
          </w:p>
        </w:tc>
      </w:tr>
      <w:tr w:rsidR="00C4718C" w:rsidRPr="00EF431A" w:rsidTr="0055707F">
        <w:trPr>
          <w:trHeight w:val="616"/>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val="restart"/>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组织实施</w:t>
            </w:r>
          </w:p>
        </w:tc>
        <w:tc>
          <w:tcPr>
            <w:tcW w:w="2220" w:type="dxa"/>
            <w:vMerge w:val="restart"/>
            <w:tcBorders>
              <w:top w:val="single" w:sz="4" w:space="0" w:color="000000"/>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r>
              <w:rPr>
                <w:rFonts w:ascii="宋体" w:hAnsi="宋体" w:cs="宋体"/>
                <w:color w:val="000000"/>
                <w:kern w:val="0"/>
                <w:sz w:val="22"/>
                <w:szCs w:val="22"/>
              </w:rPr>
              <w:t>8</w:t>
            </w:r>
            <w:r>
              <w:rPr>
                <w:rFonts w:ascii="宋体" w:hAnsi="宋体" w:cs="宋体" w:hint="eastAsia"/>
                <w:color w:val="000000"/>
                <w:kern w:val="0"/>
                <w:sz w:val="22"/>
                <w:szCs w:val="22"/>
              </w:rPr>
              <w:t>分</w:t>
            </w:r>
          </w:p>
        </w:tc>
        <w:tc>
          <w:tcPr>
            <w:tcW w:w="3444" w:type="dxa"/>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组织机构</w:t>
            </w:r>
          </w:p>
        </w:tc>
        <w:tc>
          <w:tcPr>
            <w:tcW w:w="692" w:type="dxa"/>
            <w:tcBorders>
              <w:top w:val="single" w:sz="4" w:space="0" w:color="000000"/>
              <w:left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2</w:t>
            </w:r>
            <w:r>
              <w:rPr>
                <w:rFonts w:ascii="宋体" w:hAnsi="宋体" w:cs="宋体" w:hint="eastAsia"/>
                <w:color w:val="000000"/>
                <w:kern w:val="0"/>
                <w:sz w:val="22"/>
                <w:szCs w:val="22"/>
              </w:rPr>
              <w:t>分</w:t>
            </w:r>
          </w:p>
        </w:tc>
      </w:tr>
      <w:tr w:rsidR="00C4718C" w:rsidRPr="00EF431A" w:rsidTr="00C0594C">
        <w:trPr>
          <w:trHeight w:val="610"/>
        </w:trPr>
        <w:tc>
          <w:tcPr>
            <w:tcW w:w="13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1164"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22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管理制度</w:t>
            </w:r>
          </w:p>
        </w:tc>
        <w:tc>
          <w:tcPr>
            <w:tcW w:w="692" w:type="dxa"/>
            <w:tcBorders>
              <w:top w:val="single" w:sz="4" w:space="0" w:color="000000"/>
              <w:left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2</w:t>
            </w:r>
            <w:r>
              <w:rPr>
                <w:rFonts w:ascii="宋体" w:hAnsi="宋体" w:cs="宋体" w:hint="eastAsia"/>
                <w:color w:val="000000"/>
                <w:kern w:val="0"/>
                <w:sz w:val="22"/>
                <w:szCs w:val="22"/>
              </w:rPr>
              <w:t>分</w:t>
            </w:r>
          </w:p>
        </w:tc>
      </w:tr>
      <w:tr w:rsidR="00C4718C" w:rsidRPr="00EF431A" w:rsidTr="00C0594C">
        <w:trPr>
          <w:trHeight w:val="459"/>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实施方案</w:t>
            </w:r>
          </w:p>
        </w:tc>
        <w:tc>
          <w:tcPr>
            <w:tcW w:w="692" w:type="dxa"/>
            <w:tcBorders>
              <w:top w:val="single" w:sz="4" w:space="0" w:color="000000"/>
              <w:left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4</w:t>
            </w:r>
            <w:r>
              <w:rPr>
                <w:rFonts w:ascii="宋体" w:hAnsi="宋体" w:cs="宋体" w:hint="eastAsia"/>
                <w:color w:val="000000"/>
                <w:kern w:val="0"/>
                <w:sz w:val="22"/>
                <w:szCs w:val="22"/>
              </w:rPr>
              <w:t>分</w:t>
            </w:r>
          </w:p>
        </w:tc>
      </w:tr>
      <w:tr w:rsidR="00C4718C" w:rsidRPr="00EF431A" w:rsidTr="00C0594C">
        <w:trPr>
          <w:trHeight w:val="567"/>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val="restart"/>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绩效管理</w:t>
            </w:r>
          </w:p>
        </w:tc>
        <w:tc>
          <w:tcPr>
            <w:tcW w:w="2220" w:type="dxa"/>
            <w:vMerge w:val="restart"/>
            <w:tcBorders>
              <w:top w:val="single" w:sz="4" w:space="0" w:color="000000"/>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r>
              <w:rPr>
                <w:rFonts w:ascii="宋体" w:hAnsi="宋体" w:cs="宋体"/>
                <w:color w:val="000000"/>
                <w:kern w:val="0"/>
                <w:sz w:val="22"/>
                <w:szCs w:val="22"/>
              </w:rPr>
              <w:t>9</w:t>
            </w:r>
            <w:r>
              <w:rPr>
                <w:rFonts w:ascii="宋体" w:hAnsi="宋体" w:cs="宋体" w:hint="eastAsia"/>
                <w:color w:val="000000"/>
                <w:kern w:val="0"/>
                <w:sz w:val="22"/>
                <w:szCs w:val="22"/>
              </w:rPr>
              <w:t>分</w:t>
            </w: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绩效目标填报及时性</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3</w:t>
            </w:r>
            <w:r>
              <w:rPr>
                <w:rFonts w:ascii="宋体" w:hAnsi="宋体" w:cs="宋体" w:hint="eastAsia"/>
                <w:color w:val="000000"/>
                <w:kern w:val="0"/>
                <w:sz w:val="22"/>
                <w:szCs w:val="22"/>
              </w:rPr>
              <w:t>分</w:t>
            </w:r>
          </w:p>
        </w:tc>
      </w:tr>
      <w:tr w:rsidR="00C4718C" w:rsidRPr="00EF431A" w:rsidTr="00C0594C">
        <w:trPr>
          <w:trHeight w:val="818"/>
        </w:trPr>
        <w:tc>
          <w:tcPr>
            <w:tcW w:w="1320"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left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绩效信息收集情况</w:t>
            </w:r>
          </w:p>
        </w:tc>
        <w:tc>
          <w:tcPr>
            <w:tcW w:w="692" w:type="dxa"/>
            <w:tcBorders>
              <w:top w:val="single" w:sz="4" w:space="0" w:color="000000"/>
              <w:left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3</w:t>
            </w:r>
            <w:r>
              <w:rPr>
                <w:rFonts w:ascii="宋体" w:hAnsi="宋体" w:cs="宋体" w:hint="eastAsia"/>
                <w:color w:val="000000"/>
                <w:kern w:val="0"/>
                <w:sz w:val="22"/>
                <w:szCs w:val="22"/>
              </w:rPr>
              <w:t>分</w:t>
            </w:r>
          </w:p>
        </w:tc>
      </w:tr>
      <w:tr w:rsidR="00C4718C" w:rsidRPr="00EF431A" w:rsidTr="009B0252">
        <w:trPr>
          <w:trHeight w:val="505"/>
        </w:trPr>
        <w:tc>
          <w:tcPr>
            <w:tcW w:w="1320" w:type="dxa"/>
            <w:vMerge/>
            <w:tcBorders>
              <w:left w:val="single" w:sz="4" w:space="0" w:color="000000"/>
              <w:bottom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1164" w:type="dxa"/>
            <w:vMerge/>
            <w:tcBorders>
              <w:left w:val="single" w:sz="4" w:space="0" w:color="000000"/>
              <w:bottom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2220" w:type="dxa"/>
            <w:vMerge/>
            <w:tcBorders>
              <w:left w:val="single" w:sz="4" w:space="0" w:color="000000"/>
              <w:bottom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绩效控制情况</w:t>
            </w:r>
          </w:p>
        </w:tc>
        <w:tc>
          <w:tcPr>
            <w:tcW w:w="692" w:type="dxa"/>
            <w:tcBorders>
              <w:top w:val="single" w:sz="4" w:space="0" w:color="000000"/>
              <w:left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3</w:t>
            </w:r>
            <w:r>
              <w:rPr>
                <w:rFonts w:ascii="宋体" w:hAnsi="宋体" w:cs="宋体" w:hint="eastAsia"/>
                <w:color w:val="000000"/>
                <w:kern w:val="0"/>
                <w:sz w:val="22"/>
                <w:szCs w:val="22"/>
              </w:rPr>
              <w:t>分</w:t>
            </w:r>
          </w:p>
        </w:tc>
      </w:tr>
      <w:tr w:rsidR="00C4718C" w:rsidRPr="00EF431A" w:rsidTr="009B0252">
        <w:trPr>
          <w:trHeight w:val="567"/>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kern w:val="0"/>
                <w:sz w:val="22"/>
                <w:szCs w:val="22"/>
              </w:rPr>
            </w:pPr>
          </w:p>
          <w:p w:rsidR="00C4718C" w:rsidRDefault="00C4718C" w:rsidP="00A562DF">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项目绩效（</w:t>
            </w:r>
            <w:r>
              <w:rPr>
                <w:rFonts w:ascii="宋体" w:hAnsi="宋体" w:cs="宋体"/>
                <w:color w:val="000000"/>
                <w:kern w:val="0"/>
                <w:sz w:val="22"/>
                <w:szCs w:val="22"/>
              </w:rPr>
              <w:t>45</w:t>
            </w:r>
            <w:r>
              <w:rPr>
                <w:rFonts w:ascii="宋体" w:hAnsi="宋体" w:cs="宋体" w:hint="eastAsia"/>
                <w:color w:val="000000"/>
                <w:kern w:val="0"/>
                <w:sz w:val="22"/>
                <w:szCs w:val="22"/>
              </w:rPr>
              <w:t>分）</w:t>
            </w:r>
          </w:p>
          <w:p w:rsidR="00C4718C" w:rsidRDefault="00C4718C" w:rsidP="00A562DF">
            <w:pPr>
              <w:widowControl/>
              <w:jc w:val="center"/>
              <w:textAlignment w:val="center"/>
              <w:rPr>
                <w:rFonts w:ascii="宋体" w:cs="宋体"/>
                <w:color w:val="000000"/>
                <w:kern w:val="0"/>
                <w:sz w:val="22"/>
                <w:szCs w:val="22"/>
              </w:rPr>
            </w:pPr>
          </w:p>
          <w:p w:rsidR="00C4718C" w:rsidRPr="009B0252" w:rsidRDefault="00C4718C" w:rsidP="00A562DF">
            <w:pPr>
              <w:widowControl/>
              <w:jc w:val="center"/>
              <w:textAlignment w:val="center"/>
              <w:rPr>
                <w:rFonts w:ascii="宋体" w:cs="宋体"/>
                <w:color w:val="000000"/>
                <w:kern w:val="0"/>
                <w:sz w:val="22"/>
                <w:szCs w:val="22"/>
              </w:rPr>
            </w:pPr>
          </w:p>
          <w:p w:rsidR="00C4718C" w:rsidRDefault="00C4718C" w:rsidP="00A562DF">
            <w:pPr>
              <w:widowControl/>
              <w:jc w:val="center"/>
              <w:textAlignment w:val="center"/>
              <w:rPr>
                <w:rFonts w:ascii="宋体" w:cs="宋体"/>
                <w:color w:val="000000"/>
                <w:kern w:val="0"/>
                <w:sz w:val="22"/>
                <w:szCs w:val="22"/>
              </w:rPr>
            </w:pPr>
          </w:p>
          <w:p w:rsidR="00C4718C" w:rsidRDefault="00C4718C" w:rsidP="00A562DF">
            <w:pPr>
              <w:widowControl/>
              <w:jc w:val="center"/>
              <w:textAlignment w:val="center"/>
              <w:rPr>
                <w:rFonts w:ascii="宋体" w:cs="宋体"/>
                <w:color w:val="000000"/>
                <w:sz w:val="22"/>
                <w:szCs w:val="22"/>
              </w:rPr>
            </w:pP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C4718C" w:rsidRDefault="00C4718C" w:rsidP="00C0594C">
            <w:pPr>
              <w:widowControl/>
              <w:jc w:val="center"/>
              <w:textAlignment w:val="center"/>
              <w:rPr>
                <w:rFonts w:ascii="宋体" w:cs="宋体"/>
                <w:color w:val="000000"/>
                <w:kern w:val="0"/>
                <w:sz w:val="22"/>
                <w:szCs w:val="22"/>
              </w:rPr>
            </w:pPr>
          </w:p>
          <w:p w:rsidR="00C4718C" w:rsidRDefault="00C4718C" w:rsidP="00C0594C">
            <w:pPr>
              <w:widowControl/>
              <w:jc w:val="center"/>
              <w:textAlignment w:val="center"/>
              <w:rPr>
                <w:rFonts w:ascii="宋体" w:cs="宋体"/>
                <w:color w:val="000000"/>
                <w:kern w:val="0"/>
                <w:sz w:val="22"/>
                <w:szCs w:val="22"/>
              </w:rPr>
            </w:pPr>
          </w:p>
          <w:p w:rsidR="00C4718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项目产出</w:t>
            </w:r>
          </w:p>
          <w:p w:rsidR="00C4718C" w:rsidRDefault="00C4718C" w:rsidP="00C0594C">
            <w:pPr>
              <w:widowControl/>
              <w:jc w:val="center"/>
              <w:textAlignment w:val="center"/>
              <w:rPr>
                <w:rFonts w:ascii="宋体" w:cs="宋体"/>
                <w:color w:val="000000"/>
                <w:kern w:val="0"/>
                <w:sz w:val="22"/>
                <w:szCs w:val="22"/>
              </w:rPr>
            </w:pPr>
          </w:p>
          <w:p w:rsidR="00C4718C" w:rsidRDefault="00C4718C" w:rsidP="00C0594C">
            <w:pPr>
              <w:widowControl/>
              <w:jc w:val="center"/>
              <w:textAlignment w:val="center"/>
              <w:rPr>
                <w:rFonts w:ascii="宋体" w:cs="宋体"/>
                <w:color w:val="000000"/>
                <w:kern w:val="0"/>
                <w:sz w:val="22"/>
                <w:szCs w:val="22"/>
              </w:rPr>
            </w:pPr>
          </w:p>
          <w:p w:rsidR="00C4718C" w:rsidRDefault="00C4718C" w:rsidP="00C0594C">
            <w:pPr>
              <w:widowControl/>
              <w:jc w:val="center"/>
              <w:textAlignment w:val="center"/>
              <w:rPr>
                <w:rFonts w:ascii="宋体" w:cs="宋体"/>
                <w:color w:val="000000"/>
                <w:kern w:val="0"/>
                <w:sz w:val="22"/>
                <w:szCs w:val="22"/>
              </w:rPr>
            </w:pPr>
          </w:p>
          <w:p w:rsidR="00C4718C" w:rsidRPr="00C0594C" w:rsidRDefault="00C4718C" w:rsidP="00C0594C">
            <w:pPr>
              <w:widowControl/>
              <w:jc w:val="center"/>
              <w:textAlignment w:val="center"/>
              <w:rPr>
                <w:rFonts w:ascii="宋体" w:cs="宋体"/>
                <w:color w:val="000000"/>
                <w:kern w:val="0"/>
                <w:sz w:val="22"/>
                <w:szCs w:val="22"/>
              </w:rPr>
            </w:pPr>
          </w:p>
        </w:tc>
        <w:tc>
          <w:tcPr>
            <w:tcW w:w="2220" w:type="dxa"/>
            <w:vMerge w:val="restart"/>
            <w:tcBorders>
              <w:top w:val="single" w:sz="4" w:space="0" w:color="000000"/>
              <w:left w:val="single" w:sz="4" w:space="0" w:color="000000"/>
              <w:bottom w:val="single" w:sz="4" w:space="0" w:color="000000"/>
              <w:right w:val="single" w:sz="4" w:space="0" w:color="000000"/>
            </w:tcBorders>
            <w:vAlign w:val="center"/>
          </w:tcPr>
          <w:p w:rsidR="00C4718C" w:rsidRDefault="00C4718C" w:rsidP="00D36AC5">
            <w:pPr>
              <w:widowControl/>
              <w:textAlignment w:val="center"/>
              <w:rPr>
                <w:rFonts w:ascii="宋体" w:cs="宋体"/>
                <w:color w:val="000000"/>
                <w:kern w:val="0"/>
                <w:sz w:val="22"/>
                <w:szCs w:val="22"/>
              </w:rPr>
            </w:pPr>
          </w:p>
          <w:p w:rsidR="00C4718C" w:rsidRDefault="00C4718C" w:rsidP="00A562DF">
            <w:pPr>
              <w:widowControl/>
              <w:jc w:val="center"/>
              <w:textAlignment w:val="center"/>
              <w:rPr>
                <w:rFonts w:ascii="宋体" w:cs="宋体"/>
                <w:color w:val="000000"/>
                <w:kern w:val="0"/>
                <w:sz w:val="22"/>
                <w:szCs w:val="22"/>
              </w:rPr>
            </w:pPr>
          </w:p>
          <w:p w:rsidR="00C4718C" w:rsidRDefault="00C4718C" w:rsidP="00D36AC5">
            <w:pPr>
              <w:widowControl/>
              <w:ind w:firstLineChars="300" w:firstLine="660"/>
              <w:textAlignment w:val="center"/>
              <w:rPr>
                <w:rFonts w:ascii="宋体" w:cs="宋体"/>
                <w:color w:val="000000"/>
                <w:kern w:val="0"/>
                <w:sz w:val="22"/>
                <w:szCs w:val="22"/>
              </w:rPr>
            </w:pPr>
            <w:r>
              <w:rPr>
                <w:rFonts w:ascii="宋体" w:hAnsi="宋体" w:cs="宋体"/>
                <w:color w:val="000000"/>
                <w:kern w:val="0"/>
                <w:sz w:val="22"/>
                <w:szCs w:val="22"/>
              </w:rPr>
              <w:t>20</w:t>
            </w:r>
            <w:r>
              <w:rPr>
                <w:rFonts w:ascii="宋体" w:hAnsi="宋体" w:cs="宋体" w:hint="eastAsia"/>
                <w:color w:val="000000"/>
                <w:kern w:val="0"/>
                <w:sz w:val="22"/>
                <w:szCs w:val="22"/>
              </w:rPr>
              <w:t>分</w:t>
            </w:r>
          </w:p>
          <w:p w:rsidR="00C4718C" w:rsidRDefault="00C4718C" w:rsidP="00A562DF">
            <w:pPr>
              <w:widowControl/>
              <w:jc w:val="center"/>
              <w:textAlignment w:val="center"/>
              <w:rPr>
                <w:rFonts w:ascii="宋体" w:cs="宋体"/>
                <w:color w:val="000000"/>
                <w:kern w:val="0"/>
                <w:sz w:val="22"/>
                <w:szCs w:val="22"/>
              </w:rPr>
            </w:pPr>
          </w:p>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产出数量</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5</w:t>
            </w:r>
            <w:r>
              <w:rPr>
                <w:rFonts w:ascii="宋体" w:hAnsi="宋体" w:cs="宋体" w:hint="eastAsia"/>
                <w:color w:val="000000"/>
                <w:kern w:val="0"/>
                <w:sz w:val="22"/>
                <w:szCs w:val="22"/>
              </w:rPr>
              <w:t>分</w:t>
            </w:r>
          </w:p>
        </w:tc>
      </w:tr>
      <w:tr w:rsidR="00C4718C" w:rsidRPr="00EF431A" w:rsidTr="009B0252">
        <w:trPr>
          <w:trHeight w:val="567"/>
        </w:trPr>
        <w:tc>
          <w:tcPr>
            <w:tcW w:w="1320"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产出质量</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5</w:t>
            </w:r>
            <w:r>
              <w:rPr>
                <w:rFonts w:ascii="宋体" w:hAnsi="宋体" w:cs="宋体" w:hint="eastAsia"/>
                <w:color w:val="000000"/>
                <w:kern w:val="0"/>
                <w:sz w:val="22"/>
                <w:szCs w:val="22"/>
              </w:rPr>
              <w:t>分</w:t>
            </w:r>
          </w:p>
        </w:tc>
      </w:tr>
      <w:tr w:rsidR="00C4718C" w:rsidRPr="00EF431A" w:rsidTr="009B0252">
        <w:trPr>
          <w:trHeight w:val="567"/>
        </w:trPr>
        <w:tc>
          <w:tcPr>
            <w:tcW w:w="1320"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产出时效</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5</w:t>
            </w:r>
            <w:r>
              <w:rPr>
                <w:rFonts w:ascii="宋体" w:hAnsi="宋体" w:cs="宋体" w:hint="eastAsia"/>
                <w:color w:val="000000"/>
                <w:kern w:val="0"/>
                <w:sz w:val="22"/>
                <w:szCs w:val="22"/>
              </w:rPr>
              <w:t>分</w:t>
            </w:r>
          </w:p>
        </w:tc>
      </w:tr>
      <w:tr w:rsidR="00C4718C" w:rsidRPr="00EF431A" w:rsidTr="009B0252">
        <w:trPr>
          <w:trHeight w:val="567"/>
        </w:trPr>
        <w:tc>
          <w:tcPr>
            <w:tcW w:w="1320"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产出成本</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Fonts w:ascii="宋体" w:hAnsi="宋体" w:cs="宋体"/>
                <w:color w:val="000000"/>
                <w:kern w:val="0"/>
                <w:sz w:val="22"/>
                <w:szCs w:val="22"/>
              </w:rPr>
              <w:t>5</w:t>
            </w:r>
            <w:r>
              <w:rPr>
                <w:rFonts w:ascii="宋体" w:hAnsi="宋体" w:cs="宋体" w:hint="eastAsia"/>
                <w:color w:val="000000"/>
                <w:kern w:val="0"/>
                <w:sz w:val="22"/>
                <w:szCs w:val="22"/>
              </w:rPr>
              <w:t>分</w:t>
            </w:r>
          </w:p>
        </w:tc>
      </w:tr>
      <w:tr w:rsidR="00C4718C" w:rsidRPr="00EF431A" w:rsidTr="009B0252">
        <w:trPr>
          <w:trHeight w:val="567"/>
        </w:trPr>
        <w:tc>
          <w:tcPr>
            <w:tcW w:w="1320" w:type="dxa"/>
            <w:vMerge/>
            <w:tcBorders>
              <w:top w:val="single" w:sz="4" w:space="0" w:color="000000"/>
              <w:left w:val="single" w:sz="4" w:space="0" w:color="000000"/>
              <w:bottom w:val="single" w:sz="4" w:space="0" w:color="auto"/>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项目效果</w:t>
            </w:r>
          </w:p>
        </w:tc>
        <w:tc>
          <w:tcPr>
            <w:tcW w:w="2220" w:type="dxa"/>
            <w:vMerge w:val="restart"/>
            <w:tcBorders>
              <w:top w:val="single" w:sz="4" w:space="0" w:color="000000"/>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r>
              <w:rPr>
                <w:rFonts w:ascii="宋体" w:hAnsi="宋体" w:cs="宋体"/>
                <w:color w:val="000000"/>
                <w:kern w:val="0"/>
                <w:sz w:val="22"/>
                <w:szCs w:val="22"/>
              </w:rPr>
              <w:t>25</w:t>
            </w:r>
            <w:r>
              <w:rPr>
                <w:rFonts w:ascii="宋体" w:hAnsi="宋体" w:cs="宋体" w:hint="eastAsia"/>
                <w:color w:val="000000"/>
                <w:kern w:val="0"/>
                <w:sz w:val="22"/>
                <w:szCs w:val="22"/>
              </w:rPr>
              <w:t>分</w:t>
            </w: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C0594C" w:rsidRDefault="00C4718C" w:rsidP="00C0594C">
            <w:pPr>
              <w:widowControl/>
              <w:jc w:val="center"/>
              <w:textAlignment w:val="center"/>
              <w:rPr>
                <w:rFonts w:ascii="宋体" w:hAnsi="Calibri" w:cs="宋体"/>
                <w:color w:val="000000"/>
                <w:sz w:val="22"/>
                <w:szCs w:val="22"/>
              </w:rPr>
            </w:pPr>
            <w:r>
              <w:rPr>
                <w:rStyle w:val="font11"/>
                <w:rFonts w:hint="eastAsia"/>
              </w:rPr>
              <w:t>社会效益</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Style w:val="font11"/>
              </w:rPr>
              <w:t>10</w:t>
            </w:r>
            <w:r>
              <w:rPr>
                <w:rStyle w:val="font11"/>
                <w:rFonts w:hint="eastAsia"/>
              </w:rPr>
              <w:t>分</w:t>
            </w:r>
          </w:p>
        </w:tc>
      </w:tr>
      <w:tr w:rsidR="00C4718C" w:rsidRPr="00EF431A" w:rsidTr="00C0594C">
        <w:trPr>
          <w:trHeight w:val="567"/>
        </w:trPr>
        <w:tc>
          <w:tcPr>
            <w:tcW w:w="1320" w:type="dxa"/>
            <w:vMerge/>
            <w:tcBorders>
              <w:top w:val="single" w:sz="4" w:space="0" w:color="auto"/>
              <w:left w:val="single" w:sz="4" w:space="0" w:color="000000"/>
              <w:bottom w:val="single" w:sz="4" w:space="0" w:color="auto"/>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left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D36AC5" w:rsidRDefault="00C4718C" w:rsidP="00D36AC5">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可持续性影响</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Style w:val="font11"/>
              </w:rPr>
              <w:t>10</w:t>
            </w:r>
            <w:r>
              <w:rPr>
                <w:rStyle w:val="font11"/>
                <w:rFonts w:hint="eastAsia"/>
              </w:rPr>
              <w:t>分</w:t>
            </w:r>
          </w:p>
        </w:tc>
      </w:tr>
      <w:tr w:rsidR="00C4718C" w:rsidRPr="00EF431A" w:rsidTr="00C0594C">
        <w:trPr>
          <w:trHeight w:val="567"/>
        </w:trPr>
        <w:tc>
          <w:tcPr>
            <w:tcW w:w="1320" w:type="dxa"/>
            <w:vMerge/>
            <w:tcBorders>
              <w:top w:val="single" w:sz="4" w:space="0" w:color="auto"/>
              <w:left w:val="single" w:sz="4" w:space="0" w:color="000000"/>
              <w:bottom w:val="single" w:sz="4" w:space="0" w:color="auto"/>
              <w:right w:val="single" w:sz="4" w:space="0" w:color="000000"/>
            </w:tcBorders>
            <w:vAlign w:val="center"/>
          </w:tcPr>
          <w:p w:rsidR="00C4718C" w:rsidRDefault="00C4718C" w:rsidP="00A562DF">
            <w:pPr>
              <w:jc w:val="center"/>
              <w:rPr>
                <w:rFonts w:ascii="宋体" w:cs="宋体"/>
                <w:color w:val="000000"/>
                <w:sz w:val="22"/>
                <w:szCs w:val="22"/>
              </w:rPr>
            </w:pPr>
          </w:p>
        </w:tc>
        <w:tc>
          <w:tcPr>
            <w:tcW w:w="1164" w:type="dxa"/>
            <w:vMerge/>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jc w:val="center"/>
              <w:rPr>
                <w:rFonts w:ascii="宋体" w:cs="宋体"/>
                <w:color w:val="000000"/>
                <w:sz w:val="22"/>
                <w:szCs w:val="22"/>
              </w:rPr>
            </w:pPr>
          </w:p>
        </w:tc>
        <w:tc>
          <w:tcPr>
            <w:tcW w:w="2220" w:type="dxa"/>
            <w:vMerge/>
            <w:tcBorders>
              <w:left w:val="single" w:sz="4" w:space="0" w:color="000000"/>
              <w:bottom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p>
        </w:tc>
        <w:tc>
          <w:tcPr>
            <w:tcW w:w="3444" w:type="dxa"/>
            <w:tcBorders>
              <w:top w:val="single" w:sz="4" w:space="0" w:color="000000"/>
              <w:left w:val="single" w:sz="4" w:space="0" w:color="000000"/>
              <w:bottom w:val="single" w:sz="4" w:space="0" w:color="000000"/>
              <w:right w:val="single" w:sz="4" w:space="0" w:color="000000"/>
            </w:tcBorders>
            <w:vAlign w:val="center"/>
          </w:tcPr>
          <w:p w:rsidR="00C4718C" w:rsidRPr="00D36AC5" w:rsidRDefault="00C4718C" w:rsidP="00D36AC5">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rPr>
              <w:t>服务对象满意度</w:t>
            </w:r>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034288">
            <w:pPr>
              <w:widowControl/>
              <w:jc w:val="center"/>
              <w:textAlignment w:val="center"/>
              <w:rPr>
                <w:rFonts w:ascii="宋体" w:cs="宋体"/>
                <w:color w:val="000000"/>
                <w:sz w:val="22"/>
                <w:szCs w:val="22"/>
              </w:rPr>
            </w:pPr>
            <w:r>
              <w:rPr>
                <w:rStyle w:val="font11"/>
              </w:rPr>
              <w:t>5</w:t>
            </w:r>
            <w:r>
              <w:rPr>
                <w:rStyle w:val="font11"/>
                <w:rFonts w:hint="eastAsia"/>
              </w:rPr>
              <w:t>分</w:t>
            </w:r>
          </w:p>
        </w:tc>
      </w:tr>
      <w:tr w:rsidR="00C4718C" w:rsidRPr="00EF431A" w:rsidTr="00C0594C">
        <w:trPr>
          <w:trHeight w:val="454"/>
        </w:trPr>
        <w:tc>
          <w:tcPr>
            <w:tcW w:w="8148" w:type="dxa"/>
            <w:gridSpan w:val="4"/>
            <w:tcBorders>
              <w:top w:val="single" w:sz="4" w:space="0" w:color="000000"/>
              <w:left w:val="single" w:sz="4" w:space="0" w:color="000000"/>
              <w:bottom w:val="single" w:sz="4" w:space="0" w:color="000000"/>
              <w:right w:val="single" w:sz="4" w:space="0" w:color="000000"/>
            </w:tcBorders>
            <w:noWrap/>
            <w:vAlign w:val="center"/>
          </w:tcPr>
          <w:p w:rsidR="00C4718C" w:rsidRDefault="00C4718C" w:rsidP="00A562DF">
            <w:pPr>
              <w:widowControl/>
              <w:jc w:val="center"/>
              <w:textAlignment w:val="center"/>
              <w:rPr>
                <w:rFonts w:ascii="宋体" w:cs="宋体"/>
                <w:color w:val="000000"/>
                <w:sz w:val="20"/>
                <w:szCs w:val="20"/>
              </w:rPr>
            </w:pPr>
            <w:r>
              <w:rPr>
                <w:rFonts w:ascii="宋体" w:hAnsi="宋体" w:cs="宋体" w:hint="eastAsia"/>
                <w:color w:val="000000"/>
                <w:kern w:val="0"/>
                <w:sz w:val="20"/>
                <w:szCs w:val="20"/>
              </w:rPr>
              <w:t>总分</w:t>
            </w:r>
            <w:bookmarkStart w:id="8" w:name="_GoBack"/>
            <w:bookmarkEnd w:id="8"/>
          </w:p>
        </w:tc>
        <w:tc>
          <w:tcPr>
            <w:tcW w:w="692" w:type="dxa"/>
            <w:tcBorders>
              <w:top w:val="single" w:sz="4" w:space="0" w:color="000000"/>
              <w:left w:val="single" w:sz="4" w:space="0" w:color="000000"/>
              <w:bottom w:val="single" w:sz="4" w:space="0" w:color="000000"/>
              <w:right w:val="single" w:sz="4" w:space="0" w:color="000000"/>
            </w:tcBorders>
            <w:vAlign w:val="center"/>
          </w:tcPr>
          <w:p w:rsidR="00C4718C" w:rsidRDefault="00C4718C" w:rsidP="00A562DF">
            <w:pPr>
              <w:widowControl/>
              <w:jc w:val="center"/>
              <w:textAlignment w:val="center"/>
              <w:rPr>
                <w:rFonts w:ascii="宋体" w:cs="宋体"/>
                <w:color w:val="000000"/>
                <w:sz w:val="22"/>
                <w:szCs w:val="22"/>
              </w:rPr>
            </w:pPr>
            <w:r>
              <w:rPr>
                <w:rFonts w:ascii="宋体" w:hAnsi="宋体" w:cs="宋体"/>
                <w:color w:val="000000"/>
                <w:kern w:val="0"/>
                <w:sz w:val="22"/>
                <w:szCs w:val="22"/>
              </w:rPr>
              <w:t>100</w:t>
            </w:r>
          </w:p>
        </w:tc>
      </w:tr>
    </w:tbl>
    <w:p w:rsidR="00C4718C" w:rsidRPr="00265724" w:rsidRDefault="00C4718C" w:rsidP="00C34572">
      <w:pPr>
        <w:spacing w:line="560" w:lineRule="exact"/>
        <w:ind w:firstLineChars="200" w:firstLine="640"/>
        <w:rPr>
          <w:rFonts w:ascii="仿宋_GB2312" w:eastAsia="仿宋_GB2312" w:hAnsi="Arial Narrow"/>
          <w:sz w:val="32"/>
          <w:szCs w:val="32"/>
        </w:rPr>
      </w:pPr>
    </w:p>
    <w:p w:rsidR="00C4718C" w:rsidRPr="00C75102" w:rsidRDefault="00C4718C" w:rsidP="00C34572">
      <w:pPr>
        <w:pStyle w:val="Heading2"/>
        <w:spacing w:before="0" w:after="0" w:line="560" w:lineRule="exact"/>
        <w:ind w:firstLineChars="200" w:firstLine="640"/>
        <w:rPr>
          <w:rFonts w:ascii="黑体" w:eastAsia="黑体" w:hAnsi="黑体" w:cs="黑体"/>
          <w:b w:val="0"/>
          <w:kern w:val="2"/>
        </w:rPr>
      </w:pPr>
      <w:bookmarkStart w:id="9" w:name="_Toc406612103"/>
      <w:r w:rsidRPr="008F3C39">
        <w:rPr>
          <w:rFonts w:ascii="黑体" w:eastAsia="黑体" w:hAnsi="黑体" w:cs="黑体" w:hint="eastAsia"/>
          <w:b w:val="0"/>
          <w:kern w:val="2"/>
        </w:rPr>
        <w:t>三、</w:t>
      </w:r>
      <w:bookmarkEnd w:id="9"/>
      <w:r w:rsidRPr="00C75102">
        <w:rPr>
          <w:rFonts w:ascii="黑体" w:eastAsia="黑体" w:hAnsi="黑体" w:cs="黑体" w:hint="eastAsia"/>
          <w:b w:val="0"/>
          <w:kern w:val="2"/>
        </w:rPr>
        <w:t>总体评价结论</w:t>
      </w:r>
    </w:p>
    <w:p w:rsidR="00C4718C" w:rsidRDefault="00C4718C" w:rsidP="00C34572">
      <w:pPr>
        <w:spacing w:line="560" w:lineRule="exact"/>
        <w:ind w:firstLineChars="200" w:firstLine="640"/>
        <w:rPr>
          <w:rFonts w:ascii="仿宋_GB2312" w:eastAsia="仿宋_GB2312"/>
          <w:sz w:val="32"/>
          <w:szCs w:val="32"/>
        </w:rPr>
      </w:pPr>
      <w:r>
        <w:rPr>
          <w:rFonts w:ascii="仿宋_GB2312" w:eastAsia="仿宋_GB2312" w:hint="eastAsia"/>
          <w:sz w:val="32"/>
          <w:szCs w:val="32"/>
        </w:rPr>
        <w:t>经评议，专家评价得分为</w:t>
      </w:r>
      <w:r>
        <w:rPr>
          <w:rFonts w:ascii="仿宋_GB2312" w:eastAsia="仿宋_GB2312"/>
          <w:sz w:val="32"/>
          <w:szCs w:val="32"/>
        </w:rPr>
        <w:t>85.51</w:t>
      </w:r>
      <w:r>
        <w:rPr>
          <w:rFonts w:ascii="仿宋_GB2312" w:eastAsia="仿宋_GB2312" w:hint="eastAsia"/>
          <w:sz w:val="32"/>
          <w:szCs w:val="32"/>
        </w:rPr>
        <w:t>分，分别是：项目决策得分</w:t>
      </w:r>
      <w:r>
        <w:rPr>
          <w:rFonts w:ascii="仿宋_GB2312" w:eastAsia="仿宋_GB2312"/>
          <w:sz w:val="32"/>
          <w:szCs w:val="32"/>
        </w:rPr>
        <w:t>18.11</w:t>
      </w:r>
      <w:r>
        <w:rPr>
          <w:rFonts w:ascii="仿宋_GB2312" w:eastAsia="仿宋_GB2312" w:hint="eastAsia"/>
          <w:sz w:val="32"/>
          <w:szCs w:val="32"/>
        </w:rPr>
        <w:t>分，项目管理得分</w:t>
      </w:r>
      <w:r>
        <w:rPr>
          <w:rFonts w:ascii="仿宋_GB2312" w:eastAsia="仿宋_GB2312"/>
          <w:sz w:val="32"/>
          <w:szCs w:val="32"/>
        </w:rPr>
        <w:t>31.48</w:t>
      </w:r>
      <w:r>
        <w:rPr>
          <w:rFonts w:ascii="仿宋_GB2312" w:eastAsia="仿宋_GB2312" w:hint="eastAsia"/>
          <w:sz w:val="32"/>
          <w:szCs w:val="32"/>
        </w:rPr>
        <w:t>分，项目绩效得分</w:t>
      </w:r>
      <w:r>
        <w:rPr>
          <w:rFonts w:ascii="仿宋_GB2312" w:eastAsia="仿宋_GB2312"/>
          <w:sz w:val="32"/>
          <w:szCs w:val="32"/>
        </w:rPr>
        <w:t>35.92</w:t>
      </w:r>
      <w:r>
        <w:rPr>
          <w:rFonts w:ascii="仿宋_GB2312" w:eastAsia="仿宋_GB2312" w:hint="eastAsia"/>
          <w:sz w:val="32"/>
          <w:szCs w:val="32"/>
        </w:rPr>
        <w:t>分，评价绩效级别评定为“良”。</w:t>
      </w:r>
    </w:p>
    <w:p w:rsidR="00C4718C" w:rsidRPr="008535EA" w:rsidRDefault="00C4718C" w:rsidP="00C34572">
      <w:pPr>
        <w:adjustRightInd w:val="0"/>
        <w:snapToGrid w:val="0"/>
        <w:spacing w:line="560" w:lineRule="exact"/>
        <w:ind w:firstLineChars="200" w:firstLine="640"/>
        <w:rPr>
          <w:rFonts w:ascii="仿宋_GB2312" w:eastAsia="仿宋_GB2312" w:hAnsi="宋体" w:cs="宋体"/>
          <w:kern w:val="0"/>
          <w:sz w:val="32"/>
          <w:szCs w:val="22"/>
        </w:rPr>
      </w:pPr>
      <w:r>
        <w:rPr>
          <w:rFonts w:ascii="仿宋_GB2312" w:eastAsia="仿宋_GB2312" w:hAnsi="宋体" w:cs="宋体" w:hint="eastAsia"/>
          <w:kern w:val="0"/>
          <w:sz w:val="32"/>
          <w:szCs w:val="22"/>
        </w:rPr>
        <w:t>总体来看，</w:t>
      </w:r>
      <w:r>
        <w:rPr>
          <w:rFonts w:ascii="仿宋_GB2312" w:eastAsia="仿宋_GB2312" w:hint="eastAsia"/>
          <w:sz w:val="32"/>
          <w:szCs w:val="32"/>
        </w:rPr>
        <w:t>通过发放用人（工）单位招用残疾人岗位补贴和社会保险补贴，提高了用人单位招用京籍残疾职工积极性，减少了用人单位的用工成本，促进了京籍残疾人就业。切实起到了促进、稳定京籍残疾人就业，提高残疾人工资福利，缓解家庭生活困难作用。评价认为，</w:t>
      </w:r>
      <w:r>
        <w:rPr>
          <w:rFonts w:ascii="仿宋_GB2312" w:eastAsia="仿宋_GB2312" w:hAnsi="宋体" w:cs="宋体" w:hint="eastAsia"/>
          <w:kern w:val="0"/>
          <w:sz w:val="32"/>
          <w:szCs w:val="22"/>
        </w:rPr>
        <w:t>该项目立项依据充分，立项程序规范，组织实施情况较好，但存在</w:t>
      </w:r>
      <w:r>
        <w:rPr>
          <w:rFonts w:ascii="仿宋_GB2312" w:eastAsia="仿宋_GB2312" w:hint="eastAsia"/>
          <w:sz w:val="32"/>
          <w:szCs w:val="32"/>
        </w:rPr>
        <w:t>个别指标设定细化程度不足，作为延续性项目缺少对往年实施情况的梳理、总结</w:t>
      </w:r>
      <w:r>
        <w:rPr>
          <w:rFonts w:ascii="仿宋_GB2312" w:eastAsia="仿宋_GB2312" w:hAnsi="宋体" w:cs="宋体" w:hint="eastAsia"/>
          <w:kern w:val="0"/>
          <w:sz w:val="32"/>
          <w:szCs w:val="22"/>
        </w:rPr>
        <w:t>。</w:t>
      </w:r>
    </w:p>
    <w:p w:rsidR="00C4718C" w:rsidRDefault="00C4718C" w:rsidP="00C34572">
      <w:pPr>
        <w:adjustRightInd w:val="0"/>
        <w:snapToGrid w:val="0"/>
        <w:spacing w:line="560" w:lineRule="exact"/>
        <w:ind w:firstLineChars="200" w:firstLine="640"/>
        <w:outlineLvl w:val="0"/>
        <w:rPr>
          <w:rFonts w:ascii="黑体" w:eastAsia="黑体" w:hAnsi="黑体" w:cs="宋体"/>
          <w:sz w:val="32"/>
          <w:szCs w:val="32"/>
        </w:rPr>
      </w:pPr>
      <w:bookmarkStart w:id="10" w:name="_Toc31314"/>
      <w:bookmarkStart w:id="11" w:name="_Toc7587"/>
      <w:bookmarkStart w:id="12" w:name="_Toc406612111"/>
      <w:r>
        <w:rPr>
          <w:rFonts w:ascii="黑体" w:eastAsia="黑体" w:hAnsi="黑体" w:cs="宋体" w:hint="eastAsia"/>
          <w:bCs/>
          <w:sz w:val="32"/>
          <w:szCs w:val="32"/>
        </w:rPr>
        <w:t>四、</w:t>
      </w:r>
      <w:bookmarkStart w:id="13" w:name="_Toc7710"/>
      <w:bookmarkStart w:id="14" w:name="_Toc19798"/>
      <w:bookmarkEnd w:id="10"/>
      <w:bookmarkEnd w:id="11"/>
      <w:r>
        <w:rPr>
          <w:rFonts w:ascii="黑体" w:eastAsia="黑体" w:hAnsi="黑体" w:cs="宋体" w:hint="eastAsia"/>
          <w:bCs/>
          <w:sz w:val="32"/>
          <w:szCs w:val="32"/>
        </w:rPr>
        <w:t>存在的问题及</w:t>
      </w:r>
      <w:bookmarkEnd w:id="13"/>
      <w:bookmarkEnd w:id="14"/>
      <w:r>
        <w:rPr>
          <w:rFonts w:ascii="黑体" w:eastAsia="黑体" w:hAnsi="黑体" w:cs="宋体" w:hint="eastAsia"/>
          <w:bCs/>
          <w:sz w:val="32"/>
          <w:szCs w:val="32"/>
        </w:rPr>
        <w:t>相关建议</w:t>
      </w:r>
    </w:p>
    <w:p w:rsidR="00C4718C" w:rsidRPr="00C34572" w:rsidRDefault="00C4718C" w:rsidP="00C34572">
      <w:pPr>
        <w:pStyle w:val="Heading2"/>
        <w:spacing w:before="0" w:after="0" w:line="560" w:lineRule="exact"/>
        <w:ind w:firstLineChars="200" w:firstLine="640"/>
        <w:rPr>
          <w:rFonts w:ascii="仿宋_GB2312" w:eastAsia="仿宋_GB2312" w:hAnsi="仿宋" w:cs="黑体"/>
          <w:b w:val="0"/>
          <w:kern w:val="2"/>
        </w:rPr>
      </w:pPr>
      <w:r w:rsidRPr="00C34572">
        <w:rPr>
          <w:rFonts w:ascii="仿宋_GB2312" w:eastAsia="仿宋_GB2312" w:hAnsi="仿宋" w:cs="黑体" w:hint="eastAsia"/>
          <w:b w:val="0"/>
          <w:kern w:val="2"/>
        </w:rPr>
        <w:t>（一）存在的主要问题</w:t>
      </w:r>
      <w:bookmarkEnd w:id="12"/>
    </w:p>
    <w:p w:rsidR="00C4718C" w:rsidRPr="00C34572" w:rsidRDefault="00C4718C" w:rsidP="00C34572">
      <w:pPr>
        <w:spacing w:line="560" w:lineRule="exact"/>
        <w:ind w:firstLineChars="200" w:firstLine="640"/>
        <w:rPr>
          <w:rFonts w:ascii="仿宋_GB2312" w:eastAsia="仿宋_GB2312"/>
          <w:sz w:val="32"/>
          <w:szCs w:val="32"/>
        </w:rPr>
      </w:pPr>
      <w:r w:rsidRPr="00C34572">
        <w:rPr>
          <w:rFonts w:ascii="仿宋_GB2312" w:eastAsia="仿宋_GB2312"/>
          <w:sz w:val="32"/>
          <w:szCs w:val="32"/>
        </w:rPr>
        <w:t>1.</w:t>
      </w:r>
      <w:r w:rsidRPr="00C34572">
        <w:rPr>
          <w:rFonts w:ascii="仿宋_GB2312" w:eastAsia="仿宋_GB2312" w:hint="eastAsia"/>
          <w:sz w:val="32"/>
          <w:szCs w:val="32"/>
        </w:rPr>
        <w:t>决策方面</w:t>
      </w:r>
    </w:p>
    <w:p w:rsidR="00C4718C" w:rsidRDefault="00C4718C" w:rsidP="00C34572">
      <w:pPr>
        <w:spacing w:line="560" w:lineRule="exact"/>
        <w:ind w:firstLineChars="200" w:firstLine="640"/>
        <w:rPr>
          <w:rFonts w:ascii="仿宋_GB2312" w:eastAsia="仿宋_GB2312"/>
          <w:sz w:val="32"/>
          <w:szCs w:val="32"/>
        </w:rPr>
      </w:pPr>
      <w:r w:rsidRPr="00C34572">
        <w:rPr>
          <w:rFonts w:ascii="仿宋_GB2312" w:eastAsia="仿宋_GB2312" w:hint="eastAsia"/>
          <w:sz w:val="32"/>
          <w:szCs w:val="32"/>
        </w:rPr>
        <w:t>（</w:t>
      </w:r>
      <w:r w:rsidRPr="00C34572">
        <w:rPr>
          <w:rFonts w:ascii="仿宋_GB2312" w:eastAsia="仿宋_GB2312"/>
          <w:sz w:val="32"/>
          <w:szCs w:val="32"/>
        </w:rPr>
        <w:t>1</w:t>
      </w:r>
      <w:r w:rsidRPr="00C34572">
        <w:rPr>
          <w:rFonts w:ascii="仿宋_GB2312" w:eastAsia="仿宋_GB2312" w:hint="eastAsia"/>
          <w:sz w:val="32"/>
          <w:szCs w:val="32"/>
        </w:rPr>
        <w:t>）项目立项决策科学性仍有提升空间</w:t>
      </w:r>
      <w:r>
        <w:rPr>
          <w:rFonts w:ascii="仿宋_GB2312" w:eastAsia="仿宋_GB2312" w:hint="eastAsia"/>
          <w:sz w:val="32"/>
          <w:szCs w:val="32"/>
        </w:rPr>
        <w:t>。</w:t>
      </w:r>
      <w:r w:rsidRPr="00C34572">
        <w:rPr>
          <w:rFonts w:ascii="仿宋_GB2312" w:eastAsia="仿宋_GB2312" w:hint="eastAsia"/>
          <w:sz w:val="32"/>
          <w:szCs w:val="32"/>
        </w:rPr>
        <w:t>作为每年经常性开展的项目，区残疾人就业服务中心缺少历年实施情况的数据分析，对于近三年东城区残疾人基本情况，如残疾人登记、残疾人就业情况和补贴资金需求分析不够充分、明确。</w:t>
      </w:r>
    </w:p>
    <w:p w:rsidR="00C4718C" w:rsidRPr="00C34572" w:rsidRDefault="00C4718C" w:rsidP="00C34572">
      <w:pPr>
        <w:spacing w:line="560" w:lineRule="exact"/>
        <w:ind w:firstLineChars="200" w:firstLine="640"/>
        <w:rPr>
          <w:rFonts w:ascii="仿宋_GB2312" w:eastAsia="仿宋"/>
          <w:sz w:val="32"/>
          <w:szCs w:val="32"/>
        </w:rPr>
      </w:pPr>
      <w:r w:rsidRPr="00C34572">
        <w:rPr>
          <w:rFonts w:ascii="仿宋_GB2312" w:eastAsia="仿宋_GB2312" w:hint="eastAsia"/>
          <w:sz w:val="32"/>
          <w:szCs w:val="32"/>
        </w:rPr>
        <w:t>（</w:t>
      </w:r>
      <w:r w:rsidRPr="00C34572">
        <w:rPr>
          <w:rFonts w:ascii="仿宋_GB2312" w:eastAsia="仿宋_GB2312"/>
          <w:sz w:val="32"/>
          <w:szCs w:val="32"/>
        </w:rPr>
        <w:t>2</w:t>
      </w:r>
      <w:r w:rsidRPr="00C34572">
        <w:rPr>
          <w:rFonts w:ascii="仿宋_GB2312" w:eastAsia="仿宋_GB2312" w:hint="eastAsia"/>
          <w:sz w:val="32"/>
          <w:szCs w:val="32"/>
        </w:rPr>
        <w:t>）项目支出绩效目标设定科学性有待持续加强。产出数量指标未按照补贴标准分类细化补贴企业数量及相应的补贴人数等量化考核指标</w:t>
      </w:r>
      <w:r>
        <w:rPr>
          <w:rFonts w:ascii="仿宋_GB2312" w:eastAsia="仿宋_GB2312" w:hint="eastAsia"/>
          <w:sz w:val="32"/>
          <w:szCs w:val="32"/>
        </w:rPr>
        <w:t>；效益指标未能充分反映项目实施经济效益和可持续性影响</w:t>
      </w:r>
      <w:r w:rsidRPr="00C34572">
        <w:rPr>
          <w:rFonts w:ascii="仿宋_GB2312" w:eastAsia="仿宋_GB2312" w:hint="eastAsia"/>
          <w:sz w:val="32"/>
          <w:szCs w:val="32"/>
        </w:rPr>
        <w:t>。</w:t>
      </w:r>
    </w:p>
    <w:p w:rsidR="00C4718C" w:rsidRPr="00C34572" w:rsidRDefault="00C4718C" w:rsidP="00C34572">
      <w:pPr>
        <w:spacing w:line="560" w:lineRule="exact"/>
        <w:ind w:firstLineChars="200" w:firstLine="640"/>
        <w:rPr>
          <w:rFonts w:ascii="仿宋_GB2312" w:eastAsia="仿宋_GB2312"/>
          <w:sz w:val="32"/>
          <w:szCs w:val="32"/>
        </w:rPr>
      </w:pPr>
      <w:r w:rsidRPr="00C34572">
        <w:rPr>
          <w:rFonts w:ascii="仿宋_GB2312" w:eastAsia="仿宋_GB2312"/>
          <w:sz w:val="32"/>
          <w:szCs w:val="32"/>
        </w:rPr>
        <w:t>2.</w:t>
      </w:r>
      <w:r w:rsidRPr="00C34572">
        <w:rPr>
          <w:rFonts w:ascii="仿宋_GB2312" w:eastAsia="仿宋_GB2312" w:hint="eastAsia"/>
          <w:sz w:val="32"/>
          <w:szCs w:val="32"/>
        </w:rPr>
        <w:t>管理方面</w:t>
      </w:r>
    </w:p>
    <w:p w:rsidR="00C4718C" w:rsidRPr="00930079" w:rsidRDefault="00C4718C" w:rsidP="00930079">
      <w:pPr>
        <w:spacing w:line="560" w:lineRule="exact"/>
        <w:ind w:firstLineChars="200" w:firstLine="640"/>
        <w:rPr>
          <w:rFonts w:ascii="仿宋_GB2312" w:eastAsia="仿宋_GB2312"/>
          <w:kern w:val="0"/>
          <w:sz w:val="32"/>
          <w:szCs w:val="32"/>
        </w:rPr>
      </w:pPr>
      <w:r w:rsidRPr="00930079">
        <w:rPr>
          <w:rFonts w:ascii="仿宋_GB2312" w:eastAsia="仿宋_GB2312" w:hint="eastAsia"/>
          <w:kern w:val="0"/>
          <w:sz w:val="32"/>
          <w:szCs w:val="32"/>
        </w:rPr>
        <w:t>（</w:t>
      </w:r>
      <w:r w:rsidRPr="00930079">
        <w:rPr>
          <w:rFonts w:ascii="仿宋_GB2312" w:eastAsia="仿宋_GB2312"/>
          <w:kern w:val="0"/>
          <w:sz w:val="32"/>
          <w:szCs w:val="32"/>
        </w:rPr>
        <w:t>1</w:t>
      </w:r>
      <w:r w:rsidRPr="00930079">
        <w:rPr>
          <w:rFonts w:ascii="仿宋_GB2312" w:eastAsia="仿宋_GB2312" w:hint="eastAsia"/>
          <w:kern w:val="0"/>
          <w:sz w:val="32"/>
          <w:szCs w:val="32"/>
        </w:rPr>
        <w:t>）项目管理制度有待进一步健全完善。区残疾人就业服务中心建立了部门内部控制制度，但部门管理制度有待进一步健全完善，缺少对于用人单位实际聘用残疾人情况的跟踪核查机制。</w:t>
      </w:r>
    </w:p>
    <w:p w:rsidR="00C4718C" w:rsidRPr="00930079" w:rsidRDefault="00C4718C" w:rsidP="00930079">
      <w:pPr>
        <w:pStyle w:val="1"/>
        <w:spacing w:line="560" w:lineRule="exact"/>
        <w:ind w:firstLine="640"/>
        <w:rPr>
          <w:rFonts w:ascii="仿宋_GB2312" w:eastAsia="仿宋_GB2312"/>
          <w:bCs/>
          <w:kern w:val="0"/>
          <w:sz w:val="32"/>
          <w:szCs w:val="32"/>
        </w:rPr>
      </w:pPr>
      <w:r w:rsidRPr="00930079">
        <w:rPr>
          <w:rFonts w:ascii="仿宋_GB2312" w:eastAsia="仿宋_GB2312" w:hint="eastAsia"/>
          <w:bCs/>
          <w:kern w:val="0"/>
          <w:sz w:val="32"/>
          <w:szCs w:val="32"/>
        </w:rPr>
        <w:t>（</w:t>
      </w:r>
      <w:r w:rsidRPr="00930079">
        <w:rPr>
          <w:rFonts w:ascii="仿宋_GB2312" w:eastAsia="仿宋_GB2312"/>
          <w:bCs/>
          <w:kern w:val="0"/>
          <w:sz w:val="32"/>
          <w:szCs w:val="32"/>
        </w:rPr>
        <w:t>2</w:t>
      </w:r>
      <w:r w:rsidRPr="00930079">
        <w:rPr>
          <w:rFonts w:ascii="仿宋_GB2312" w:eastAsia="仿宋_GB2312" w:hint="eastAsia"/>
          <w:bCs/>
          <w:kern w:val="0"/>
          <w:sz w:val="32"/>
          <w:szCs w:val="32"/>
        </w:rPr>
        <w:t>）项目管理的严谨性不足。项目实施方案编制科学性有待提升，项目实施方案中风险防控机制不健全，对于复审结果的应用情况说明不</w:t>
      </w:r>
      <w:r>
        <w:rPr>
          <w:rFonts w:ascii="仿宋_GB2312" w:eastAsia="仿宋_GB2312" w:hint="eastAsia"/>
          <w:bCs/>
          <w:kern w:val="0"/>
          <w:sz w:val="32"/>
          <w:szCs w:val="32"/>
        </w:rPr>
        <w:t>够</w:t>
      </w:r>
      <w:r w:rsidRPr="00930079">
        <w:rPr>
          <w:rFonts w:ascii="仿宋_GB2312" w:eastAsia="仿宋_GB2312" w:hint="eastAsia"/>
          <w:bCs/>
          <w:kern w:val="0"/>
          <w:sz w:val="32"/>
          <w:szCs w:val="32"/>
        </w:rPr>
        <w:t>清晰，发现问题处置程序和处理措施不明确。</w:t>
      </w:r>
    </w:p>
    <w:p w:rsidR="00C4718C" w:rsidRPr="00C34572" w:rsidRDefault="00C4718C" w:rsidP="00C34572">
      <w:pPr>
        <w:spacing w:line="560" w:lineRule="exact"/>
        <w:ind w:firstLineChars="200" w:firstLine="640"/>
        <w:rPr>
          <w:rFonts w:ascii="仿宋_GB2312" w:eastAsia="仿宋_GB2312"/>
          <w:sz w:val="32"/>
          <w:szCs w:val="32"/>
        </w:rPr>
      </w:pPr>
      <w:r w:rsidRPr="00C34572">
        <w:rPr>
          <w:rFonts w:ascii="仿宋_GB2312" w:eastAsia="仿宋_GB2312"/>
          <w:sz w:val="32"/>
          <w:szCs w:val="32"/>
        </w:rPr>
        <w:t>3.</w:t>
      </w:r>
      <w:r w:rsidRPr="00C34572">
        <w:rPr>
          <w:rFonts w:ascii="仿宋_GB2312" w:eastAsia="仿宋_GB2312" w:hint="eastAsia"/>
          <w:sz w:val="32"/>
          <w:szCs w:val="32"/>
        </w:rPr>
        <w:t>绩效方面</w:t>
      </w:r>
    </w:p>
    <w:p w:rsidR="00C4718C" w:rsidRPr="00C34572" w:rsidRDefault="00C4718C" w:rsidP="00C34572">
      <w:pPr>
        <w:spacing w:line="560" w:lineRule="exact"/>
        <w:ind w:firstLineChars="200" w:firstLine="640"/>
        <w:rPr>
          <w:rFonts w:ascii="仿宋_GB2312" w:eastAsia="仿宋_GB2312"/>
          <w:sz w:val="32"/>
          <w:szCs w:val="32"/>
        </w:rPr>
      </w:pPr>
      <w:r>
        <w:rPr>
          <w:rFonts w:ascii="仿宋_GB2312" w:eastAsia="仿宋_GB2312" w:hint="eastAsia"/>
          <w:bCs/>
          <w:kern w:val="0"/>
          <w:sz w:val="32"/>
          <w:szCs w:val="32"/>
        </w:rPr>
        <w:t>政策执行时效性不足。</w:t>
      </w:r>
      <w:r w:rsidRPr="00C34572">
        <w:rPr>
          <w:rFonts w:ascii="仿宋_GB2312" w:eastAsia="仿宋_GB2312" w:hint="eastAsia"/>
          <w:bCs/>
          <w:kern w:val="0"/>
          <w:sz w:val="32"/>
          <w:szCs w:val="32"/>
        </w:rPr>
        <w:t>补贴资金拨付时间不符合《关于印发</w:t>
      </w:r>
      <w:r w:rsidRPr="00C34572">
        <w:rPr>
          <w:rFonts w:ascii="仿宋_GB2312" w:eastAsia="仿宋_GB2312"/>
          <w:bCs/>
          <w:kern w:val="0"/>
          <w:sz w:val="32"/>
          <w:szCs w:val="32"/>
        </w:rPr>
        <w:t>&lt;</w:t>
      </w:r>
      <w:r w:rsidRPr="00C34572">
        <w:rPr>
          <w:rFonts w:ascii="仿宋_GB2312" w:eastAsia="仿宋_GB2312" w:hint="eastAsia"/>
          <w:bCs/>
          <w:kern w:val="0"/>
          <w:sz w:val="32"/>
          <w:szCs w:val="32"/>
        </w:rPr>
        <w:t>关于进一步促进本市残疾人就业工作的若干措施</w:t>
      </w:r>
      <w:r w:rsidRPr="00C34572">
        <w:rPr>
          <w:rFonts w:ascii="仿宋_GB2312" w:eastAsia="仿宋_GB2312"/>
          <w:bCs/>
          <w:kern w:val="0"/>
          <w:sz w:val="32"/>
          <w:szCs w:val="32"/>
        </w:rPr>
        <w:t>&gt;</w:t>
      </w:r>
      <w:r w:rsidRPr="00C34572">
        <w:rPr>
          <w:rFonts w:ascii="仿宋_GB2312" w:eastAsia="仿宋_GB2312" w:hint="eastAsia"/>
          <w:bCs/>
          <w:kern w:val="0"/>
          <w:sz w:val="32"/>
          <w:szCs w:val="32"/>
        </w:rPr>
        <w:t>的通知》</w:t>
      </w:r>
      <w:r w:rsidRPr="00C34572">
        <w:rPr>
          <w:rFonts w:ascii="仿宋_GB2312" w:eastAsia="仿宋_GB2312"/>
          <w:bCs/>
          <w:kern w:val="0"/>
          <w:sz w:val="32"/>
          <w:szCs w:val="32"/>
        </w:rPr>
        <w:t>(</w:t>
      </w:r>
      <w:r w:rsidRPr="00C34572">
        <w:rPr>
          <w:rFonts w:ascii="仿宋_GB2312" w:eastAsia="仿宋_GB2312" w:hint="eastAsia"/>
          <w:bCs/>
          <w:kern w:val="0"/>
          <w:sz w:val="32"/>
          <w:szCs w:val="32"/>
        </w:rPr>
        <w:t>京残发〔</w:t>
      </w:r>
      <w:r w:rsidRPr="00C34572">
        <w:rPr>
          <w:rFonts w:ascii="仿宋_GB2312" w:eastAsia="仿宋_GB2312"/>
          <w:bCs/>
          <w:kern w:val="0"/>
          <w:sz w:val="32"/>
          <w:szCs w:val="32"/>
        </w:rPr>
        <w:t>2018</w:t>
      </w:r>
      <w:r w:rsidRPr="00C34572">
        <w:rPr>
          <w:rFonts w:ascii="仿宋_GB2312" w:eastAsia="仿宋_GB2312" w:hint="eastAsia"/>
          <w:bCs/>
          <w:kern w:val="0"/>
          <w:sz w:val="32"/>
          <w:szCs w:val="32"/>
        </w:rPr>
        <w:t>〕</w:t>
      </w:r>
      <w:r w:rsidRPr="00C34572">
        <w:rPr>
          <w:rFonts w:ascii="仿宋_GB2312" w:eastAsia="仿宋_GB2312"/>
          <w:bCs/>
          <w:kern w:val="0"/>
          <w:sz w:val="32"/>
          <w:szCs w:val="32"/>
        </w:rPr>
        <w:t>26</w:t>
      </w:r>
      <w:r w:rsidRPr="00C34572">
        <w:rPr>
          <w:rFonts w:ascii="仿宋_GB2312" w:eastAsia="仿宋_GB2312" w:hint="eastAsia"/>
          <w:bCs/>
          <w:kern w:val="0"/>
          <w:sz w:val="32"/>
          <w:szCs w:val="32"/>
        </w:rPr>
        <w:t>号</w:t>
      </w:r>
      <w:r w:rsidRPr="00C34572">
        <w:rPr>
          <w:rFonts w:ascii="仿宋_GB2312" w:eastAsia="仿宋_GB2312"/>
          <w:bCs/>
          <w:kern w:val="0"/>
          <w:sz w:val="32"/>
          <w:szCs w:val="32"/>
        </w:rPr>
        <w:t>)</w:t>
      </w:r>
      <w:r w:rsidRPr="00C34572">
        <w:rPr>
          <w:rFonts w:ascii="仿宋_GB2312" w:eastAsia="仿宋_GB2312" w:hint="eastAsia"/>
          <w:bCs/>
          <w:kern w:val="0"/>
          <w:sz w:val="32"/>
          <w:szCs w:val="32"/>
        </w:rPr>
        <w:t>文件要求，削弱了政策制定初衷鼓励用人单位安排残疾人就业的政策导向。</w:t>
      </w:r>
      <w:r w:rsidRPr="00C34572">
        <w:rPr>
          <w:rFonts w:ascii="仿宋_GB2312" w:eastAsia="仿宋_GB2312" w:hint="eastAsia"/>
          <w:sz w:val="32"/>
          <w:szCs w:val="32"/>
        </w:rPr>
        <w:t>鉴于项目实施的周期跨了两个预算年度，削弱了引导用人单位安排残疾人就业的积极性、缓解用人单位资金现金流压力的政策目标。</w:t>
      </w:r>
    </w:p>
    <w:p w:rsidR="00C4718C" w:rsidRPr="00C34572" w:rsidRDefault="00C4718C" w:rsidP="00C34572">
      <w:pPr>
        <w:pStyle w:val="Heading2"/>
        <w:spacing w:before="0" w:after="0" w:line="560" w:lineRule="exact"/>
        <w:ind w:firstLineChars="200" w:firstLine="640"/>
        <w:rPr>
          <w:rFonts w:ascii="仿宋_GB2312" w:eastAsia="仿宋_GB2312" w:hAnsi="宋体" w:cs="黑体"/>
          <w:b w:val="0"/>
          <w:kern w:val="2"/>
        </w:rPr>
      </w:pPr>
      <w:bookmarkStart w:id="15" w:name="_Toc406612112"/>
      <w:r w:rsidRPr="00C34572">
        <w:rPr>
          <w:rFonts w:ascii="仿宋_GB2312" w:eastAsia="仿宋_GB2312" w:hAnsi="宋体" w:cs="黑体" w:hint="eastAsia"/>
          <w:b w:val="0"/>
          <w:kern w:val="2"/>
        </w:rPr>
        <w:t>（二）相关建议</w:t>
      </w:r>
      <w:bookmarkEnd w:id="15"/>
    </w:p>
    <w:p w:rsidR="00C4718C" w:rsidRPr="00C34572" w:rsidRDefault="00C4718C" w:rsidP="00C34572">
      <w:pPr>
        <w:pStyle w:val="Heading2"/>
        <w:spacing w:before="0" w:after="0" w:line="560" w:lineRule="exact"/>
        <w:ind w:firstLineChars="200" w:firstLine="640"/>
        <w:rPr>
          <w:rFonts w:ascii="仿宋_GB2312" w:eastAsia="仿宋_GB2312" w:hAnsi="宋体" w:cs="黑体"/>
          <w:b w:val="0"/>
          <w:kern w:val="2"/>
        </w:rPr>
      </w:pPr>
      <w:r w:rsidRPr="00C34572">
        <w:rPr>
          <w:rFonts w:ascii="仿宋_GB2312" w:eastAsia="仿宋_GB2312" w:hAnsi="宋体" w:cs="黑体"/>
          <w:b w:val="0"/>
          <w:kern w:val="2"/>
        </w:rPr>
        <w:t>1.</w:t>
      </w:r>
      <w:r w:rsidRPr="00C34572">
        <w:rPr>
          <w:rFonts w:ascii="仿宋_GB2312" w:eastAsia="仿宋_GB2312" w:hAnsi="宋体" w:cs="黑体" w:hint="eastAsia"/>
          <w:b w:val="0"/>
          <w:kern w:val="2"/>
        </w:rPr>
        <w:t>项目决策方面</w:t>
      </w:r>
    </w:p>
    <w:p w:rsidR="00C4718C" w:rsidRPr="00C34572" w:rsidRDefault="00C4718C" w:rsidP="00C34572">
      <w:pPr>
        <w:tabs>
          <w:tab w:val="left" w:pos="3960"/>
        </w:tabs>
        <w:spacing w:line="560" w:lineRule="exact"/>
        <w:ind w:firstLineChars="200" w:firstLine="640"/>
        <w:rPr>
          <w:rFonts w:ascii="仿宋_GB2312" w:eastAsia="仿宋_GB2312" w:hAnsi="宋体"/>
          <w:bCs/>
          <w:sz w:val="32"/>
          <w:szCs w:val="32"/>
        </w:rPr>
      </w:pPr>
      <w:r w:rsidRPr="00C34572">
        <w:rPr>
          <w:rFonts w:ascii="仿宋_GB2312" w:eastAsia="仿宋_GB2312" w:hint="eastAsia"/>
          <w:sz w:val="32"/>
          <w:szCs w:val="32"/>
        </w:rPr>
        <w:t>结合《“十四五”时期东城区残疾人事业发展规划》的实施，制定鼓励用人单位招录残疾人就业以及残疾人自由就业的专项发展规划，加强阶段性的需求调研分析，强化规划引领作用。强化绩效意识，</w:t>
      </w:r>
      <w:r w:rsidRPr="00C34572">
        <w:rPr>
          <w:rFonts w:ascii="仿宋_GB2312" w:eastAsia="仿宋_GB2312" w:hAnsi="仿宋" w:hint="eastAsia"/>
          <w:sz w:val="32"/>
          <w:szCs w:val="32"/>
        </w:rPr>
        <w:t>加强项目支出绩效目标申报表的编制及审核，分解细化岗位补贴和社会保险补贴及其对应的群体和用人单位类别；进度指标要分解细化受理审核时效和资金兑付时效。</w:t>
      </w:r>
    </w:p>
    <w:p w:rsidR="00C4718C" w:rsidRPr="00C34572" w:rsidRDefault="00C4718C" w:rsidP="00C34572">
      <w:pPr>
        <w:spacing w:line="560" w:lineRule="exact"/>
        <w:ind w:firstLineChars="200" w:firstLine="640"/>
        <w:rPr>
          <w:rFonts w:ascii="仿宋_GB2312" w:eastAsia="仿宋_GB2312"/>
          <w:sz w:val="32"/>
          <w:szCs w:val="32"/>
        </w:rPr>
      </w:pPr>
      <w:r w:rsidRPr="00C34572">
        <w:rPr>
          <w:rFonts w:ascii="仿宋_GB2312" w:eastAsia="仿宋_GB2312"/>
          <w:sz w:val="32"/>
          <w:szCs w:val="32"/>
        </w:rPr>
        <w:t>2.</w:t>
      </w:r>
      <w:r w:rsidRPr="00C34572">
        <w:rPr>
          <w:rFonts w:ascii="仿宋_GB2312" w:eastAsia="仿宋_GB2312" w:hint="eastAsia"/>
          <w:sz w:val="32"/>
          <w:szCs w:val="32"/>
        </w:rPr>
        <w:t>项目管理方面</w:t>
      </w:r>
    </w:p>
    <w:p w:rsidR="00C4718C" w:rsidRPr="00C34572" w:rsidRDefault="00C4718C" w:rsidP="00C34572">
      <w:pPr>
        <w:spacing w:line="560" w:lineRule="exact"/>
        <w:ind w:firstLineChars="200" w:firstLine="640"/>
        <w:rPr>
          <w:rFonts w:ascii="仿宋_GB2312" w:eastAsia="仿宋_GB2312"/>
          <w:sz w:val="32"/>
          <w:szCs w:val="32"/>
        </w:rPr>
      </w:pPr>
      <w:r w:rsidRPr="00C34572">
        <w:rPr>
          <w:rFonts w:ascii="仿宋_GB2312" w:eastAsia="仿宋_GB2312" w:hint="eastAsia"/>
          <w:sz w:val="32"/>
          <w:szCs w:val="32"/>
        </w:rPr>
        <w:t>（</w:t>
      </w:r>
      <w:r w:rsidRPr="00C34572">
        <w:rPr>
          <w:rFonts w:ascii="仿宋_GB2312" w:eastAsia="仿宋_GB2312"/>
          <w:sz w:val="32"/>
          <w:szCs w:val="32"/>
        </w:rPr>
        <w:t>1</w:t>
      </w:r>
      <w:r w:rsidRPr="00C34572">
        <w:rPr>
          <w:rFonts w:ascii="仿宋_GB2312" w:eastAsia="仿宋_GB2312" w:hint="eastAsia"/>
          <w:sz w:val="32"/>
          <w:szCs w:val="32"/>
        </w:rPr>
        <w:t>）完善项目管理制度健全性</w:t>
      </w:r>
    </w:p>
    <w:p w:rsidR="00C4718C" w:rsidRPr="00C34572" w:rsidRDefault="00C4718C" w:rsidP="00EB700B">
      <w:pPr>
        <w:spacing w:line="560" w:lineRule="exact"/>
        <w:ind w:firstLineChars="200" w:firstLine="640"/>
        <w:rPr>
          <w:rFonts w:ascii="仿宋_GB2312" w:eastAsia="仿宋_GB2312"/>
          <w:sz w:val="32"/>
          <w:szCs w:val="32"/>
        </w:rPr>
      </w:pPr>
      <w:r w:rsidRPr="00C34572">
        <w:rPr>
          <w:rFonts w:ascii="仿宋_GB2312" w:eastAsia="仿宋_GB2312" w:hint="eastAsia"/>
          <w:sz w:val="32"/>
          <w:szCs w:val="32"/>
        </w:rPr>
        <w:t>建立大额专项资金管理制度，形成绩效跟踪核查机制，以加强专项资金管理，发挥大额专项资金使用效益。</w:t>
      </w:r>
      <w:r>
        <w:rPr>
          <w:rFonts w:ascii="仿宋_GB2312" w:eastAsia="仿宋_GB2312" w:hint="eastAsia"/>
          <w:sz w:val="32"/>
          <w:szCs w:val="32"/>
        </w:rPr>
        <w:t>修改完善内控制度，包括</w:t>
      </w:r>
      <w:r w:rsidRPr="00C34572">
        <w:rPr>
          <w:rFonts w:ascii="仿宋_GB2312" w:eastAsia="仿宋_GB2312" w:hint="eastAsia"/>
          <w:sz w:val="32"/>
          <w:szCs w:val="32"/>
        </w:rPr>
        <w:t>预算管理制度、合同管理制度和采购管理制度，增强制度执行的可操作性和风险控制的针对性，将绩效管理意识融入到预算管理制度中。</w:t>
      </w:r>
    </w:p>
    <w:p w:rsidR="00C4718C" w:rsidRPr="00C34572" w:rsidRDefault="00C4718C" w:rsidP="00C34572">
      <w:pPr>
        <w:spacing w:line="560" w:lineRule="exact"/>
        <w:ind w:firstLineChars="200" w:firstLine="640"/>
        <w:rPr>
          <w:rFonts w:ascii="仿宋_GB2312" w:eastAsia="仿宋_GB2312"/>
          <w:sz w:val="32"/>
          <w:szCs w:val="32"/>
        </w:rPr>
      </w:pPr>
      <w:r w:rsidRPr="00C34572">
        <w:rPr>
          <w:rFonts w:ascii="仿宋_GB2312" w:eastAsia="仿宋_GB2312" w:hint="eastAsia"/>
          <w:sz w:val="32"/>
          <w:szCs w:val="32"/>
        </w:rPr>
        <w:t>（</w:t>
      </w:r>
      <w:r w:rsidRPr="00C34572">
        <w:rPr>
          <w:rFonts w:ascii="仿宋_GB2312" w:eastAsia="仿宋_GB2312"/>
          <w:sz w:val="32"/>
          <w:szCs w:val="32"/>
        </w:rPr>
        <w:t>2</w:t>
      </w:r>
      <w:r w:rsidRPr="00C34572">
        <w:rPr>
          <w:rFonts w:ascii="仿宋_GB2312" w:eastAsia="仿宋_GB2312" w:hint="eastAsia"/>
          <w:sz w:val="32"/>
          <w:szCs w:val="32"/>
        </w:rPr>
        <w:t>）重视项目过程监管及主体责任的落实</w:t>
      </w:r>
      <w:r w:rsidRPr="00C34572">
        <w:rPr>
          <w:rFonts w:ascii="仿宋_GB2312" w:eastAsia="仿宋_GB2312"/>
          <w:sz w:val="32"/>
          <w:szCs w:val="32"/>
        </w:rPr>
        <w:t>,</w:t>
      </w:r>
    </w:p>
    <w:p w:rsidR="00C4718C" w:rsidRPr="00C34572" w:rsidRDefault="00C4718C" w:rsidP="00C34572">
      <w:pPr>
        <w:spacing w:line="560" w:lineRule="exact"/>
        <w:ind w:firstLineChars="200" w:firstLine="640"/>
        <w:rPr>
          <w:rFonts w:ascii="仿宋_GB2312" w:eastAsia="仿宋_GB2312"/>
          <w:sz w:val="32"/>
          <w:szCs w:val="32"/>
        </w:rPr>
      </w:pPr>
      <w:r w:rsidRPr="00C34572">
        <w:rPr>
          <w:rFonts w:ascii="仿宋_GB2312" w:eastAsia="仿宋_GB2312" w:hint="eastAsia"/>
          <w:sz w:val="32"/>
          <w:szCs w:val="32"/>
        </w:rPr>
        <w:t>完善工作实施方案，强化项目管理，从实施方案制定、主体责任落实、过程监督以及项目风险防范等全过程加强管理。加强审核管理，明确区残联和区残疾人就业服务中心各自权责。建立长效机制和动态管理措施，加强动态管理与分析。重视管理过程资料的归集和留档。</w:t>
      </w:r>
    </w:p>
    <w:p w:rsidR="00C4718C" w:rsidRPr="00C34572" w:rsidRDefault="00C4718C" w:rsidP="00C34572">
      <w:pPr>
        <w:spacing w:line="560" w:lineRule="exact"/>
        <w:ind w:firstLineChars="200" w:firstLine="640"/>
        <w:rPr>
          <w:rFonts w:ascii="仿宋_GB2312" w:eastAsia="仿宋_GB2312"/>
          <w:sz w:val="32"/>
          <w:szCs w:val="32"/>
        </w:rPr>
      </w:pPr>
      <w:r w:rsidRPr="00C34572">
        <w:rPr>
          <w:rFonts w:ascii="仿宋_GB2312" w:eastAsia="仿宋_GB2312"/>
          <w:sz w:val="32"/>
          <w:szCs w:val="32"/>
        </w:rPr>
        <w:t>3.</w:t>
      </w:r>
      <w:r w:rsidRPr="00C34572">
        <w:rPr>
          <w:rFonts w:ascii="仿宋_GB2312" w:eastAsia="仿宋_GB2312" w:hint="eastAsia"/>
          <w:sz w:val="32"/>
          <w:szCs w:val="32"/>
        </w:rPr>
        <w:t>专项绩效方面</w:t>
      </w:r>
    </w:p>
    <w:p w:rsidR="00C4718C" w:rsidRDefault="00C4718C" w:rsidP="00C34572">
      <w:pPr>
        <w:spacing w:line="560" w:lineRule="exact"/>
        <w:ind w:firstLineChars="200" w:firstLine="640"/>
        <w:rPr>
          <w:rFonts w:ascii="仿宋_GB2312" w:eastAsia="仿宋_GB2312" w:hAnsi="Arial Narrow"/>
          <w:bCs/>
          <w:snapToGrid w:val="0"/>
          <w:kern w:val="44"/>
          <w:sz w:val="32"/>
          <w:szCs w:val="32"/>
        </w:rPr>
      </w:pPr>
      <w:bookmarkStart w:id="16" w:name="_Toc394842553"/>
      <w:bookmarkStart w:id="17" w:name="_Toc406612113"/>
      <w:r>
        <w:rPr>
          <w:rFonts w:ascii="仿宋_GB2312" w:eastAsia="仿宋_GB2312" w:hint="eastAsia"/>
          <w:bCs/>
          <w:kern w:val="44"/>
          <w:sz w:val="32"/>
          <w:szCs w:val="32"/>
        </w:rPr>
        <w:t>强化沟通，</w:t>
      </w:r>
      <w:r>
        <w:rPr>
          <w:rFonts w:ascii="仿宋_GB2312" w:eastAsia="仿宋_GB2312" w:hAnsi="仿宋" w:hint="eastAsia"/>
          <w:sz w:val="32"/>
          <w:szCs w:val="32"/>
        </w:rPr>
        <w:t>及时改进资金兑付周期，提高政策执行时效性。加快审核速度，尽快完成审核流程加快对企业的拨款，加强对领取此项补贴的单位的资金管理，将此项资金完全应用于对残疾人的工资福利待遇的提高。使财政资金得到有效的利用。</w:t>
      </w:r>
    </w:p>
    <w:p w:rsidR="00C4718C" w:rsidRDefault="00C4718C" w:rsidP="00C34572">
      <w:pPr>
        <w:spacing w:line="560" w:lineRule="exact"/>
        <w:ind w:firstLineChars="200" w:firstLine="640"/>
        <w:rPr>
          <w:rFonts w:ascii="仿宋_GB2312" w:eastAsia="仿宋_GB2312" w:hAnsi="Arial Narrow"/>
          <w:bCs/>
          <w:snapToGrid w:val="0"/>
          <w:kern w:val="44"/>
          <w:sz w:val="32"/>
          <w:szCs w:val="32"/>
        </w:rPr>
      </w:pPr>
      <w:r>
        <w:rPr>
          <w:rFonts w:ascii="仿宋_GB2312" w:eastAsia="仿宋_GB2312" w:hAnsi="仿宋" w:cs="仿宋" w:hint="eastAsia"/>
          <w:sz w:val="32"/>
          <w:szCs w:val="32"/>
        </w:rPr>
        <w:t>在项目实施过程中，围绕绩效目标建立绩效管理机制，注重收集绩效成果资料。</w:t>
      </w:r>
      <w:r>
        <w:rPr>
          <w:rFonts w:ascii="仿宋_GB2312" w:eastAsia="仿宋_GB2312" w:hAnsi="Arial Narrow" w:hint="eastAsia"/>
          <w:bCs/>
          <w:snapToGrid w:val="0"/>
          <w:kern w:val="44"/>
          <w:sz w:val="32"/>
          <w:szCs w:val="32"/>
        </w:rPr>
        <w:t>注重绩效成果的展现、提炼，注重做好数据统计分析，追踪残疾人就业状况与帮企纾困效果。对于该专项工作的政策进行全方位宣传，让更多的企业了解政策，并进一步促进残疾人就业。重视满意度调查，建议对满意度调查进行综合分析，找出存在的问题，并揭示问题产生的原因，以利于今后工作</w:t>
      </w:r>
      <w:bookmarkEnd w:id="16"/>
      <w:bookmarkEnd w:id="17"/>
      <w:r>
        <w:rPr>
          <w:rFonts w:ascii="仿宋_GB2312" w:eastAsia="仿宋_GB2312" w:hAnsi="Arial Narrow" w:hint="eastAsia"/>
          <w:bCs/>
          <w:snapToGrid w:val="0"/>
          <w:kern w:val="44"/>
          <w:sz w:val="32"/>
          <w:szCs w:val="32"/>
        </w:rPr>
        <w:t>。</w:t>
      </w:r>
    </w:p>
    <w:p w:rsidR="00C4718C" w:rsidRDefault="00C4718C" w:rsidP="00C34572">
      <w:pPr>
        <w:spacing w:line="560" w:lineRule="exact"/>
        <w:ind w:firstLineChars="200" w:firstLine="640"/>
        <w:rPr>
          <w:rFonts w:ascii="仿宋_GB2312" w:eastAsia="仿宋_GB2312" w:hAnsi="Arial Narrow"/>
          <w:bCs/>
          <w:snapToGrid w:val="0"/>
          <w:kern w:val="44"/>
          <w:sz w:val="32"/>
          <w:szCs w:val="32"/>
        </w:rPr>
      </w:pPr>
    </w:p>
    <w:p w:rsidR="00C4718C" w:rsidRDefault="00C4718C" w:rsidP="00342AD4">
      <w:pPr>
        <w:spacing w:line="560" w:lineRule="exact"/>
        <w:ind w:firstLineChars="200" w:firstLine="640"/>
        <w:rPr>
          <w:rFonts w:ascii="仿宋_GB2312" w:eastAsia="仿宋_GB2312" w:hAnsi="Arial Narrow"/>
          <w:bCs/>
          <w:snapToGrid w:val="0"/>
          <w:kern w:val="44"/>
          <w:sz w:val="32"/>
          <w:szCs w:val="32"/>
        </w:rPr>
      </w:pPr>
    </w:p>
    <w:p w:rsidR="00C4718C" w:rsidRPr="00342AD4" w:rsidRDefault="00C4718C" w:rsidP="00342AD4">
      <w:pPr>
        <w:spacing w:line="560" w:lineRule="exact"/>
        <w:rPr>
          <w:kern w:val="44"/>
        </w:rPr>
      </w:pPr>
    </w:p>
    <w:sectPr w:rsidR="00C4718C" w:rsidRPr="00342AD4" w:rsidSect="008F3C39">
      <w:footerReference w:type="default" r:id="rId6"/>
      <w:pgSz w:w="11906" w:h="16838"/>
      <w:pgMar w:top="1440" w:right="1701"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18C" w:rsidRDefault="00C4718C" w:rsidP="00B44D52">
      <w:r>
        <w:separator/>
      </w:r>
    </w:p>
  </w:endnote>
  <w:endnote w:type="continuationSeparator" w:id="0">
    <w:p w:rsidR="00C4718C" w:rsidRDefault="00C4718C" w:rsidP="00B44D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mp;Euml">
    <w:altName w:val="Times New Roman"/>
    <w:panose1 w:val="00000000000000000000"/>
    <w:charset w:val="00"/>
    <w:family w:val="auto"/>
    <w:notTrueType/>
    <w:pitch w:val="default"/>
    <w:sig w:usb0="00000003" w:usb1="00000000" w:usb2="00000000" w:usb3="00000000" w:csb0="00000001" w:csb1="00000000"/>
  </w:font>
  <w:font w:name="方正小标宋简体">
    <w:altName w:val="宋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18C" w:rsidRDefault="00C4718C">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C4718C" w:rsidRDefault="00C4718C">
                <w:pPr>
                  <w:pStyle w:val="Footer"/>
                </w:pPr>
                <w:fldSimple w:instr=" PAGE  \* MERGEFORMAT ">
                  <w:r>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18C" w:rsidRDefault="00C4718C" w:rsidP="00B44D52">
      <w:r>
        <w:separator/>
      </w:r>
    </w:p>
  </w:footnote>
  <w:footnote w:type="continuationSeparator" w:id="0">
    <w:p w:rsidR="00C4718C" w:rsidRDefault="00C4718C" w:rsidP="00B44D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2I5NGYxMGRkZmI2MWQ2MzMzMmExZTQ5ODAwMmUyZWQifQ=="/>
  </w:docVars>
  <w:rsids>
    <w:rsidRoot w:val="00172A27"/>
    <w:rsid w:val="00000625"/>
    <w:rsid w:val="0000079E"/>
    <w:rsid w:val="000013EC"/>
    <w:rsid w:val="00001EBA"/>
    <w:rsid w:val="000051A2"/>
    <w:rsid w:val="000054F9"/>
    <w:rsid w:val="000062DF"/>
    <w:rsid w:val="000068E1"/>
    <w:rsid w:val="00011CE4"/>
    <w:rsid w:val="0001220E"/>
    <w:rsid w:val="00015E00"/>
    <w:rsid w:val="0001700B"/>
    <w:rsid w:val="0002022D"/>
    <w:rsid w:val="000212C7"/>
    <w:rsid w:val="000248F2"/>
    <w:rsid w:val="00024F93"/>
    <w:rsid w:val="00026115"/>
    <w:rsid w:val="00026677"/>
    <w:rsid w:val="00027735"/>
    <w:rsid w:val="000320D0"/>
    <w:rsid w:val="00033518"/>
    <w:rsid w:val="000339D0"/>
    <w:rsid w:val="00034288"/>
    <w:rsid w:val="00034C1E"/>
    <w:rsid w:val="000364D5"/>
    <w:rsid w:val="00036781"/>
    <w:rsid w:val="00036F71"/>
    <w:rsid w:val="00040C1B"/>
    <w:rsid w:val="0004179E"/>
    <w:rsid w:val="00042F9F"/>
    <w:rsid w:val="00047268"/>
    <w:rsid w:val="00047BA7"/>
    <w:rsid w:val="00047CF4"/>
    <w:rsid w:val="000510C1"/>
    <w:rsid w:val="0005167E"/>
    <w:rsid w:val="000519FB"/>
    <w:rsid w:val="00051C02"/>
    <w:rsid w:val="00051CA4"/>
    <w:rsid w:val="00052105"/>
    <w:rsid w:val="000533A0"/>
    <w:rsid w:val="00054758"/>
    <w:rsid w:val="00054B54"/>
    <w:rsid w:val="00055F1C"/>
    <w:rsid w:val="00056585"/>
    <w:rsid w:val="00056A3B"/>
    <w:rsid w:val="00060426"/>
    <w:rsid w:val="0006097B"/>
    <w:rsid w:val="000637D5"/>
    <w:rsid w:val="000662A6"/>
    <w:rsid w:val="00066DA5"/>
    <w:rsid w:val="00067DC5"/>
    <w:rsid w:val="00070EC7"/>
    <w:rsid w:val="0007116A"/>
    <w:rsid w:val="00071FC4"/>
    <w:rsid w:val="00072193"/>
    <w:rsid w:val="00074317"/>
    <w:rsid w:val="00074DFA"/>
    <w:rsid w:val="00076090"/>
    <w:rsid w:val="0007741C"/>
    <w:rsid w:val="00077488"/>
    <w:rsid w:val="00077BEB"/>
    <w:rsid w:val="000802A4"/>
    <w:rsid w:val="000815A7"/>
    <w:rsid w:val="0008183E"/>
    <w:rsid w:val="00082C7C"/>
    <w:rsid w:val="00084C41"/>
    <w:rsid w:val="00084FDE"/>
    <w:rsid w:val="00084FEC"/>
    <w:rsid w:val="00085665"/>
    <w:rsid w:val="00086094"/>
    <w:rsid w:val="00086213"/>
    <w:rsid w:val="000864E4"/>
    <w:rsid w:val="00087032"/>
    <w:rsid w:val="00087FE2"/>
    <w:rsid w:val="00090766"/>
    <w:rsid w:val="00090A40"/>
    <w:rsid w:val="00092B94"/>
    <w:rsid w:val="00092C9B"/>
    <w:rsid w:val="0009412E"/>
    <w:rsid w:val="00094FD9"/>
    <w:rsid w:val="00095638"/>
    <w:rsid w:val="000A25D7"/>
    <w:rsid w:val="000A3AC4"/>
    <w:rsid w:val="000A3CC9"/>
    <w:rsid w:val="000A60DA"/>
    <w:rsid w:val="000A6864"/>
    <w:rsid w:val="000A6AF0"/>
    <w:rsid w:val="000B00DB"/>
    <w:rsid w:val="000B1B52"/>
    <w:rsid w:val="000B2950"/>
    <w:rsid w:val="000B2F52"/>
    <w:rsid w:val="000B36A3"/>
    <w:rsid w:val="000B3816"/>
    <w:rsid w:val="000B4788"/>
    <w:rsid w:val="000C3400"/>
    <w:rsid w:val="000C42B3"/>
    <w:rsid w:val="000C5773"/>
    <w:rsid w:val="000C7E54"/>
    <w:rsid w:val="000D14BE"/>
    <w:rsid w:val="000D21B8"/>
    <w:rsid w:val="000D4414"/>
    <w:rsid w:val="000D4AFF"/>
    <w:rsid w:val="000D6371"/>
    <w:rsid w:val="000E08F8"/>
    <w:rsid w:val="000E0F4B"/>
    <w:rsid w:val="000E10A4"/>
    <w:rsid w:val="000E1800"/>
    <w:rsid w:val="000E2395"/>
    <w:rsid w:val="000E451D"/>
    <w:rsid w:val="000E5132"/>
    <w:rsid w:val="000E6437"/>
    <w:rsid w:val="000E77AB"/>
    <w:rsid w:val="000F0335"/>
    <w:rsid w:val="000F04B7"/>
    <w:rsid w:val="000F0EDD"/>
    <w:rsid w:val="000F112C"/>
    <w:rsid w:val="000F1E4D"/>
    <w:rsid w:val="000F1F9B"/>
    <w:rsid w:val="000F212B"/>
    <w:rsid w:val="000F2684"/>
    <w:rsid w:val="000F3FD9"/>
    <w:rsid w:val="000F4676"/>
    <w:rsid w:val="000F4974"/>
    <w:rsid w:val="000F4CBF"/>
    <w:rsid w:val="00101607"/>
    <w:rsid w:val="00101F51"/>
    <w:rsid w:val="00103DDF"/>
    <w:rsid w:val="001078AA"/>
    <w:rsid w:val="00107A2D"/>
    <w:rsid w:val="001109E1"/>
    <w:rsid w:val="001124DB"/>
    <w:rsid w:val="0011433E"/>
    <w:rsid w:val="001147C4"/>
    <w:rsid w:val="00114CF0"/>
    <w:rsid w:val="00114E31"/>
    <w:rsid w:val="00116054"/>
    <w:rsid w:val="00116360"/>
    <w:rsid w:val="001163A3"/>
    <w:rsid w:val="00117FB2"/>
    <w:rsid w:val="0012018E"/>
    <w:rsid w:val="0012182E"/>
    <w:rsid w:val="00122114"/>
    <w:rsid w:val="00122187"/>
    <w:rsid w:val="00122302"/>
    <w:rsid w:val="001223C2"/>
    <w:rsid w:val="00123BFC"/>
    <w:rsid w:val="00125363"/>
    <w:rsid w:val="0012698F"/>
    <w:rsid w:val="00126A28"/>
    <w:rsid w:val="00126CBA"/>
    <w:rsid w:val="00127226"/>
    <w:rsid w:val="001308B8"/>
    <w:rsid w:val="00132CE0"/>
    <w:rsid w:val="00133154"/>
    <w:rsid w:val="00133278"/>
    <w:rsid w:val="00134382"/>
    <w:rsid w:val="00136DD7"/>
    <w:rsid w:val="00137510"/>
    <w:rsid w:val="001378FB"/>
    <w:rsid w:val="001404BC"/>
    <w:rsid w:val="00142283"/>
    <w:rsid w:val="00142D32"/>
    <w:rsid w:val="001462F8"/>
    <w:rsid w:val="0014635D"/>
    <w:rsid w:val="00151785"/>
    <w:rsid w:val="00152A1D"/>
    <w:rsid w:val="00152C5C"/>
    <w:rsid w:val="00153E1C"/>
    <w:rsid w:val="00155434"/>
    <w:rsid w:val="001554E1"/>
    <w:rsid w:val="001557DB"/>
    <w:rsid w:val="001558D8"/>
    <w:rsid w:val="001574D2"/>
    <w:rsid w:val="00157790"/>
    <w:rsid w:val="00157C0F"/>
    <w:rsid w:val="001600D5"/>
    <w:rsid w:val="00164852"/>
    <w:rsid w:val="00165010"/>
    <w:rsid w:val="0016727F"/>
    <w:rsid w:val="00167DE9"/>
    <w:rsid w:val="00170829"/>
    <w:rsid w:val="00172A27"/>
    <w:rsid w:val="00172D06"/>
    <w:rsid w:val="0017600F"/>
    <w:rsid w:val="00176883"/>
    <w:rsid w:val="001775B5"/>
    <w:rsid w:val="00177A6E"/>
    <w:rsid w:val="0018034C"/>
    <w:rsid w:val="0018080B"/>
    <w:rsid w:val="001823E0"/>
    <w:rsid w:val="00182F16"/>
    <w:rsid w:val="00183B63"/>
    <w:rsid w:val="00183E69"/>
    <w:rsid w:val="0018481F"/>
    <w:rsid w:val="00187548"/>
    <w:rsid w:val="00191308"/>
    <w:rsid w:val="00191886"/>
    <w:rsid w:val="00193413"/>
    <w:rsid w:val="001936F6"/>
    <w:rsid w:val="00194B6A"/>
    <w:rsid w:val="001956E0"/>
    <w:rsid w:val="001979A6"/>
    <w:rsid w:val="001A1265"/>
    <w:rsid w:val="001A2862"/>
    <w:rsid w:val="001A35D1"/>
    <w:rsid w:val="001A3818"/>
    <w:rsid w:val="001A53D8"/>
    <w:rsid w:val="001A6A6E"/>
    <w:rsid w:val="001A6DB7"/>
    <w:rsid w:val="001A77C8"/>
    <w:rsid w:val="001B12F9"/>
    <w:rsid w:val="001B2303"/>
    <w:rsid w:val="001B2FC2"/>
    <w:rsid w:val="001B3136"/>
    <w:rsid w:val="001B44F3"/>
    <w:rsid w:val="001B6145"/>
    <w:rsid w:val="001C0DD3"/>
    <w:rsid w:val="001C0FC6"/>
    <w:rsid w:val="001C16BB"/>
    <w:rsid w:val="001C2DC8"/>
    <w:rsid w:val="001C4F3C"/>
    <w:rsid w:val="001C55A2"/>
    <w:rsid w:val="001C5AF5"/>
    <w:rsid w:val="001C5E46"/>
    <w:rsid w:val="001C664B"/>
    <w:rsid w:val="001D03C1"/>
    <w:rsid w:val="001D19F8"/>
    <w:rsid w:val="001D2AD4"/>
    <w:rsid w:val="001D63C9"/>
    <w:rsid w:val="001D67A9"/>
    <w:rsid w:val="001D7096"/>
    <w:rsid w:val="001E11F3"/>
    <w:rsid w:val="001E16BF"/>
    <w:rsid w:val="001E240F"/>
    <w:rsid w:val="001E332C"/>
    <w:rsid w:val="001E35F2"/>
    <w:rsid w:val="001E449B"/>
    <w:rsid w:val="001E493C"/>
    <w:rsid w:val="001E4F48"/>
    <w:rsid w:val="001F01CF"/>
    <w:rsid w:val="001F1A16"/>
    <w:rsid w:val="001F3BCA"/>
    <w:rsid w:val="001F3CF2"/>
    <w:rsid w:val="001F408B"/>
    <w:rsid w:val="001F50C3"/>
    <w:rsid w:val="001F62D1"/>
    <w:rsid w:val="001F6397"/>
    <w:rsid w:val="001F66B1"/>
    <w:rsid w:val="002007B3"/>
    <w:rsid w:val="00200E7C"/>
    <w:rsid w:val="0020190C"/>
    <w:rsid w:val="00202014"/>
    <w:rsid w:val="00202095"/>
    <w:rsid w:val="00202C01"/>
    <w:rsid w:val="00202FA6"/>
    <w:rsid w:val="00204EB5"/>
    <w:rsid w:val="00206A94"/>
    <w:rsid w:val="00207A31"/>
    <w:rsid w:val="00211034"/>
    <w:rsid w:val="0021222E"/>
    <w:rsid w:val="00213381"/>
    <w:rsid w:val="00217D18"/>
    <w:rsid w:val="00221527"/>
    <w:rsid w:val="00222337"/>
    <w:rsid w:val="00222CBB"/>
    <w:rsid w:val="00222F6E"/>
    <w:rsid w:val="0022427D"/>
    <w:rsid w:val="0022432F"/>
    <w:rsid w:val="00225607"/>
    <w:rsid w:val="00226CC6"/>
    <w:rsid w:val="002279DE"/>
    <w:rsid w:val="002305A5"/>
    <w:rsid w:val="00231FEB"/>
    <w:rsid w:val="00232436"/>
    <w:rsid w:val="00232964"/>
    <w:rsid w:val="00232A54"/>
    <w:rsid w:val="002359AB"/>
    <w:rsid w:val="002365BC"/>
    <w:rsid w:val="002400C5"/>
    <w:rsid w:val="0024038B"/>
    <w:rsid w:val="00240EF7"/>
    <w:rsid w:val="0024147A"/>
    <w:rsid w:val="002425AE"/>
    <w:rsid w:val="00242C8C"/>
    <w:rsid w:val="00242D0D"/>
    <w:rsid w:val="002439C5"/>
    <w:rsid w:val="002448BB"/>
    <w:rsid w:val="00244BC1"/>
    <w:rsid w:val="00244DB2"/>
    <w:rsid w:val="00245C49"/>
    <w:rsid w:val="0024617E"/>
    <w:rsid w:val="002463B9"/>
    <w:rsid w:val="002463C2"/>
    <w:rsid w:val="00246F6C"/>
    <w:rsid w:val="00254480"/>
    <w:rsid w:val="00255574"/>
    <w:rsid w:val="002568EA"/>
    <w:rsid w:val="0025690C"/>
    <w:rsid w:val="00256AC8"/>
    <w:rsid w:val="002606C4"/>
    <w:rsid w:val="00262167"/>
    <w:rsid w:val="00263E92"/>
    <w:rsid w:val="002646A8"/>
    <w:rsid w:val="00265724"/>
    <w:rsid w:val="00265966"/>
    <w:rsid w:val="0026715E"/>
    <w:rsid w:val="0027067A"/>
    <w:rsid w:val="0027158A"/>
    <w:rsid w:val="00272C81"/>
    <w:rsid w:val="00273E03"/>
    <w:rsid w:val="00274CA5"/>
    <w:rsid w:val="0027551E"/>
    <w:rsid w:val="002760B4"/>
    <w:rsid w:val="00276B32"/>
    <w:rsid w:val="00280379"/>
    <w:rsid w:val="00280530"/>
    <w:rsid w:val="0028197A"/>
    <w:rsid w:val="00283BF6"/>
    <w:rsid w:val="00285820"/>
    <w:rsid w:val="002863BA"/>
    <w:rsid w:val="00287F1B"/>
    <w:rsid w:val="002907BC"/>
    <w:rsid w:val="00291AD6"/>
    <w:rsid w:val="00292806"/>
    <w:rsid w:val="00293711"/>
    <w:rsid w:val="00295661"/>
    <w:rsid w:val="00296001"/>
    <w:rsid w:val="002A38E7"/>
    <w:rsid w:val="002A3D86"/>
    <w:rsid w:val="002B01E6"/>
    <w:rsid w:val="002B1CF3"/>
    <w:rsid w:val="002B1DF3"/>
    <w:rsid w:val="002B1FA4"/>
    <w:rsid w:val="002B3C22"/>
    <w:rsid w:val="002B4EDC"/>
    <w:rsid w:val="002B671F"/>
    <w:rsid w:val="002C14B3"/>
    <w:rsid w:val="002C14F5"/>
    <w:rsid w:val="002C2651"/>
    <w:rsid w:val="002C3B4E"/>
    <w:rsid w:val="002C4383"/>
    <w:rsid w:val="002C4F5E"/>
    <w:rsid w:val="002C5381"/>
    <w:rsid w:val="002C5603"/>
    <w:rsid w:val="002C686C"/>
    <w:rsid w:val="002D0A4F"/>
    <w:rsid w:val="002D1231"/>
    <w:rsid w:val="002D16C8"/>
    <w:rsid w:val="002D2DF4"/>
    <w:rsid w:val="002D39A6"/>
    <w:rsid w:val="002D3C05"/>
    <w:rsid w:val="002D4D75"/>
    <w:rsid w:val="002D5251"/>
    <w:rsid w:val="002D5422"/>
    <w:rsid w:val="002D6C93"/>
    <w:rsid w:val="002D6CCD"/>
    <w:rsid w:val="002D740C"/>
    <w:rsid w:val="002E0202"/>
    <w:rsid w:val="002E024E"/>
    <w:rsid w:val="002E0D4B"/>
    <w:rsid w:val="002E1485"/>
    <w:rsid w:val="002E14CB"/>
    <w:rsid w:val="002E2FF9"/>
    <w:rsid w:val="002E313A"/>
    <w:rsid w:val="002E3962"/>
    <w:rsid w:val="002E3ADC"/>
    <w:rsid w:val="002E5432"/>
    <w:rsid w:val="002E55E5"/>
    <w:rsid w:val="002E5FC1"/>
    <w:rsid w:val="002E6873"/>
    <w:rsid w:val="002F23DE"/>
    <w:rsid w:val="002F2C73"/>
    <w:rsid w:val="002F34D7"/>
    <w:rsid w:val="002F5B88"/>
    <w:rsid w:val="002F695F"/>
    <w:rsid w:val="002F6D20"/>
    <w:rsid w:val="002F7297"/>
    <w:rsid w:val="002F7652"/>
    <w:rsid w:val="002F77AE"/>
    <w:rsid w:val="003010CC"/>
    <w:rsid w:val="003019F8"/>
    <w:rsid w:val="00303C82"/>
    <w:rsid w:val="00306CB6"/>
    <w:rsid w:val="00310721"/>
    <w:rsid w:val="00310842"/>
    <w:rsid w:val="003124CB"/>
    <w:rsid w:val="00312B42"/>
    <w:rsid w:val="0031392C"/>
    <w:rsid w:val="003139AE"/>
    <w:rsid w:val="00314370"/>
    <w:rsid w:val="0031794B"/>
    <w:rsid w:val="00317AAB"/>
    <w:rsid w:val="00323097"/>
    <w:rsid w:val="003232F3"/>
    <w:rsid w:val="00324B9B"/>
    <w:rsid w:val="00326711"/>
    <w:rsid w:val="00326721"/>
    <w:rsid w:val="00326D8B"/>
    <w:rsid w:val="00326E75"/>
    <w:rsid w:val="003270B7"/>
    <w:rsid w:val="00327276"/>
    <w:rsid w:val="003319AA"/>
    <w:rsid w:val="00332F2E"/>
    <w:rsid w:val="0033359C"/>
    <w:rsid w:val="003347A0"/>
    <w:rsid w:val="00335FE0"/>
    <w:rsid w:val="00337924"/>
    <w:rsid w:val="00340942"/>
    <w:rsid w:val="003409B7"/>
    <w:rsid w:val="00341206"/>
    <w:rsid w:val="003415C3"/>
    <w:rsid w:val="003419B6"/>
    <w:rsid w:val="00342AD4"/>
    <w:rsid w:val="003432C1"/>
    <w:rsid w:val="00343757"/>
    <w:rsid w:val="0034397A"/>
    <w:rsid w:val="00343C94"/>
    <w:rsid w:val="00343DF1"/>
    <w:rsid w:val="00345142"/>
    <w:rsid w:val="00345FF2"/>
    <w:rsid w:val="00347DE4"/>
    <w:rsid w:val="00351809"/>
    <w:rsid w:val="00352208"/>
    <w:rsid w:val="00352C48"/>
    <w:rsid w:val="00353241"/>
    <w:rsid w:val="0035402D"/>
    <w:rsid w:val="00354942"/>
    <w:rsid w:val="00355102"/>
    <w:rsid w:val="0035561F"/>
    <w:rsid w:val="00355F43"/>
    <w:rsid w:val="00356501"/>
    <w:rsid w:val="00356C36"/>
    <w:rsid w:val="00362EAE"/>
    <w:rsid w:val="00363197"/>
    <w:rsid w:val="003631B9"/>
    <w:rsid w:val="0036346D"/>
    <w:rsid w:val="00363C61"/>
    <w:rsid w:val="00365F09"/>
    <w:rsid w:val="00366CFB"/>
    <w:rsid w:val="0037093D"/>
    <w:rsid w:val="00372907"/>
    <w:rsid w:val="00372B09"/>
    <w:rsid w:val="00373AE0"/>
    <w:rsid w:val="0037472B"/>
    <w:rsid w:val="003756A3"/>
    <w:rsid w:val="00376ED8"/>
    <w:rsid w:val="00377D09"/>
    <w:rsid w:val="00377E3C"/>
    <w:rsid w:val="003803E6"/>
    <w:rsid w:val="00381059"/>
    <w:rsid w:val="00381A1C"/>
    <w:rsid w:val="00383C7A"/>
    <w:rsid w:val="003849BC"/>
    <w:rsid w:val="00384BBE"/>
    <w:rsid w:val="00385DD2"/>
    <w:rsid w:val="00387195"/>
    <w:rsid w:val="003916B5"/>
    <w:rsid w:val="00391DC9"/>
    <w:rsid w:val="00392436"/>
    <w:rsid w:val="00392568"/>
    <w:rsid w:val="00392E64"/>
    <w:rsid w:val="003949AF"/>
    <w:rsid w:val="00395904"/>
    <w:rsid w:val="00395F80"/>
    <w:rsid w:val="00396AA9"/>
    <w:rsid w:val="003970D5"/>
    <w:rsid w:val="003A1A22"/>
    <w:rsid w:val="003A1D1B"/>
    <w:rsid w:val="003A41AA"/>
    <w:rsid w:val="003A4AEA"/>
    <w:rsid w:val="003A68AC"/>
    <w:rsid w:val="003B0BB0"/>
    <w:rsid w:val="003B147C"/>
    <w:rsid w:val="003B15C3"/>
    <w:rsid w:val="003B1645"/>
    <w:rsid w:val="003B22C8"/>
    <w:rsid w:val="003B232A"/>
    <w:rsid w:val="003B31EE"/>
    <w:rsid w:val="003B371E"/>
    <w:rsid w:val="003B4016"/>
    <w:rsid w:val="003B56E8"/>
    <w:rsid w:val="003C163F"/>
    <w:rsid w:val="003C1E2D"/>
    <w:rsid w:val="003C3627"/>
    <w:rsid w:val="003C3A7C"/>
    <w:rsid w:val="003C42A5"/>
    <w:rsid w:val="003C56D1"/>
    <w:rsid w:val="003C65DF"/>
    <w:rsid w:val="003C674E"/>
    <w:rsid w:val="003C7201"/>
    <w:rsid w:val="003C7F80"/>
    <w:rsid w:val="003D211D"/>
    <w:rsid w:val="003D4888"/>
    <w:rsid w:val="003D5228"/>
    <w:rsid w:val="003E1C8B"/>
    <w:rsid w:val="003E1D41"/>
    <w:rsid w:val="003E3CD8"/>
    <w:rsid w:val="003E4A9E"/>
    <w:rsid w:val="003E5831"/>
    <w:rsid w:val="003F0D1C"/>
    <w:rsid w:val="003F1CD0"/>
    <w:rsid w:val="003F228B"/>
    <w:rsid w:val="003F2692"/>
    <w:rsid w:val="003F2757"/>
    <w:rsid w:val="003F33E7"/>
    <w:rsid w:val="003F4756"/>
    <w:rsid w:val="003F6224"/>
    <w:rsid w:val="003F74D0"/>
    <w:rsid w:val="003F7E39"/>
    <w:rsid w:val="0040078B"/>
    <w:rsid w:val="00402263"/>
    <w:rsid w:val="004028D5"/>
    <w:rsid w:val="00402A6D"/>
    <w:rsid w:val="00403317"/>
    <w:rsid w:val="00403412"/>
    <w:rsid w:val="004047E9"/>
    <w:rsid w:val="004048E1"/>
    <w:rsid w:val="00404DFA"/>
    <w:rsid w:val="00407E2F"/>
    <w:rsid w:val="00410963"/>
    <w:rsid w:val="00411991"/>
    <w:rsid w:val="004132CE"/>
    <w:rsid w:val="00413A59"/>
    <w:rsid w:val="00414AA1"/>
    <w:rsid w:val="00414C6D"/>
    <w:rsid w:val="004150B4"/>
    <w:rsid w:val="00415440"/>
    <w:rsid w:val="00416B21"/>
    <w:rsid w:val="00421366"/>
    <w:rsid w:val="004229D4"/>
    <w:rsid w:val="00424ECC"/>
    <w:rsid w:val="00425501"/>
    <w:rsid w:val="004256BB"/>
    <w:rsid w:val="00425C60"/>
    <w:rsid w:val="004279F5"/>
    <w:rsid w:val="00430C33"/>
    <w:rsid w:val="00430E8B"/>
    <w:rsid w:val="00431463"/>
    <w:rsid w:val="004334EA"/>
    <w:rsid w:val="004365FB"/>
    <w:rsid w:val="00437274"/>
    <w:rsid w:val="004401F9"/>
    <w:rsid w:val="0044044E"/>
    <w:rsid w:val="00442ABF"/>
    <w:rsid w:val="0044347C"/>
    <w:rsid w:val="00443DA5"/>
    <w:rsid w:val="00444323"/>
    <w:rsid w:val="0044518D"/>
    <w:rsid w:val="0044604E"/>
    <w:rsid w:val="004475AB"/>
    <w:rsid w:val="004477C9"/>
    <w:rsid w:val="004516B3"/>
    <w:rsid w:val="004533F0"/>
    <w:rsid w:val="00453871"/>
    <w:rsid w:val="00453D06"/>
    <w:rsid w:val="00455D24"/>
    <w:rsid w:val="004571D5"/>
    <w:rsid w:val="004574C9"/>
    <w:rsid w:val="0045789D"/>
    <w:rsid w:val="00460104"/>
    <w:rsid w:val="004606D2"/>
    <w:rsid w:val="00460A37"/>
    <w:rsid w:val="00461153"/>
    <w:rsid w:val="00463518"/>
    <w:rsid w:val="0046424E"/>
    <w:rsid w:val="00464476"/>
    <w:rsid w:val="00465EAE"/>
    <w:rsid w:val="0046678F"/>
    <w:rsid w:val="0046743C"/>
    <w:rsid w:val="004676FF"/>
    <w:rsid w:val="00471CBC"/>
    <w:rsid w:val="00472305"/>
    <w:rsid w:val="00472962"/>
    <w:rsid w:val="00473127"/>
    <w:rsid w:val="004733BF"/>
    <w:rsid w:val="00474D47"/>
    <w:rsid w:val="00475651"/>
    <w:rsid w:val="0047673C"/>
    <w:rsid w:val="00477377"/>
    <w:rsid w:val="00480392"/>
    <w:rsid w:val="00482208"/>
    <w:rsid w:val="004825C0"/>
    <w:rsid w:val="004825F4"/>
    <w:rsid w:val="0048264F"/>
    <w:rsid w:val="004849A4"/>
    <w:rsid w:val="00485CB4"/>
    <w:rsid w:val="00486DC2"/>
    <w:rsid w:val="00486F1F"/>
    <w:rsid w:val="0048750B"/>
    <w:rsid w:val="004901DF"/>
    <w:rsid w:val="004907E3"/>
    <w:rsid w:val="00491345"/>
    <w:rsid w:val="0049231E"/>
    <w:rsid w:val="00493138"/>
    <w:rsid w:val="00494692"/>
    <w:rsid w:val="004946FE"/>
    <w:rsid w:val="00495681"/>
    <w:rsid w:val="004A0F75"/>
    <w:rsid w:val="004A409A"/>
    <w:rsid w:val="004A4DC2"/>
    <w:rsid w:val="004A55BB"/>
    <w:rsid w:val="004A6006"/>
    <w:rsid w:val="004A601E"/>
    <w:rsid w:val="004B03A7"/>
    <w:rsid w:val="004B1827"/>
    <w:rsid w:val="004B2B37"/>
    <w:rsid w:val="004B35A8"/>
    <w:rsid w:val="004B4BEF"/>
    <w:rsid w:val="004B5807"/>
    <w:rsid w:val="004B7D82"/>
    <w:rsid w:val="004C159B"/>
    <w:rsid w:val="004C54A2"/>
    <w:rsid w:val="004C5508"/>
    <w:rsid w:val="004C72C0"/>
    <w:rsid w:val="004D079D"/>
    <w:rsid w:val="004D1932"/>
    <w:rsid w:val="004D20B4"/>
    <w:rsid w:val="004E1E30"/>
    <w:rsid w:val="004E20C8"/>
    <w:rsid w:val="004E2B54"/>
    <w:rsid w:val="004E2D38"/>
    <w:rsid w:val="004E3200"/>
    <w:rsid w:val="004E3B3E"/>
    <w:rsid w:val="004E4A0E"/>
    <w:rsid w:val="004E5390"/>
    <w:rsid w:val="004E72F8"/>
    <w:rsid w:val="004E7E21"/>
    <w:rsid w:val="004F005B"/>
    <w:rsid w:val="004F0605"/>
    <w:rsid w:val="004F0E08"/>
    <w:rsid w:val="004F2BA7"/>
    <w:rsid w:val="004F2F1A"/>
    <w:rsid w:val="004F3C12"/>
    <w:rsid w:val="004F42FB"/>
    <w:rsid w:val="004F4C25"/>
    <w:rsid w:val="004F52BC"/>
    <w:rsid w:val="004F5A21"/>
    <w:rsid w:val="004F60D8"/>
    <w:rsid w:val="004F6D95"/>
    <w:rsid w:val="004F742A"/>
    <w:rsid w:val="00500A24"/>
    <w:rsid w:val="00500FFB"/>
    <w:rsid w:val="00501E4B"/>
    <w:rsid w:val="00502A70"/>
    <w:rsid w:val="00506059"/>
    <w:rsid w:val="005062CE"/>
    <w:rsid w:val="00506FB8"/>
    <w:rsid w:val="00507CAB"/>
    <w:rsid w:val="0051066F"/>
    <w:rsid w:val="00510DDB"/>
    <w:rsid w:val="00511BDD"/>
    <w:rsid w:val="00512D0E"/>
    <w:rsid w:val="00513F64"/>
    <w:rsid w:val="005206E3"/>
    <w:rsid w:val="00521819"/>
    <w:rsid w:val="005224F1"/>
    <w:rsid w:val="0052265D"/>
    <w:rsid w:val="00525C08"/>
    <w:rsid w:val="00526D95"/>
    <w:rsid w:val="0053007C"/>
    <w:rsid w:val="00531E69"/>
    <w:rsid w:val="00533A97"/>
    <w:rsid w:val="00533CAF"/>
    <w:rsid w:val="00534C30"/>
    <w:rsid w:val="005371D4"/>
    <w:rsid w:val="00537D02"/>
    <w:rsid w:val="005406B5"/>
    <w:rsid w:val="0054124D"/>
    <w:rsid w:val="00542BE0"/>
    <w:rsid w:val="00543D90"/>
    <w:rsid w:val="00544F00"/>
    <w:rsid w:val="00544F63"/>
    <w:rsid w:val="00545CA2"/>
    <w:rsid w:val="00545F96"/>
    <w:rsid w:val="005468ED"/>
    <w:rsid w:val="0054779A"/>
    <w:rsid w:val="00550A72"/>
    <w:rsid w:val="00551C93"/>
    <w:rsid w:val="00551F8A"/>
    <w:rsid w:val="0055707F"/>
    <w:rsid w:val="00562A90"/>
    <w:rsid w:val="00562B6C"/>
    <w:rsid w:val="0056304F"/>
    <w:rsid w:val="00567110"/>
    <w:rsid w:val="005674CF"/>
    <w:rsid w:val="00570ACA"/>
    <w:rsid w:val="005734AB"/>
    <w:rsid w:val="00573ACE"/>
    <w:rsid w:val="00573C16"/>
    <w:rsid w:val="00575519"/>
    <w:rsid w:val="00575B73"/>
    <w:rsid w:val="0057641C"/>
    <w:rsid w:val="00580928"/>
    <w:rsid w:val="0058191E"/>
    <w:rsid w:val="00582065"/>
    <w:rsid w:val="00582A08"/>
    <w:rsid w:val="00583260"/>
    <w:rsid w:val="0058362D"/>
    <w:rsid w:val="0058376F"/>
    <w:rsid w:val="00583C31"/>
    <w:rsid w:val="00586E60"/>
    <w:rsid w:val="00587F93"/>
    <w:rsid w:val="00590F79"/>
    <w:rsid w:val="00591B69"/>
    <w:rsid w:val="00591B8D"/>
    <w:rsid w:val="00597E93"/>
    <w:rsid w:val="005A077B"/>
    <w:rsid w:val="005A1EB2"/>
    <w:rsid w:val="005A1EF1"/>
    <w:rsid w:val="005A2AC5"/>
    <w:rsid w:val="005A32A3"/>
    <w:rsid w:val="005A3422"/>
    <w:rsid w:val="005A3DAA"/>
    <w:rsid w:val="005A5FB5"/>
    <w:rsid w:val="005A661F"/>
    <w:rsid w:val="005A6B0E"/>
    <w:rsid w:val="005B0BFC"/>
    <w:rsid w:val="005B0F16"/>
    <w:rsid w:val="005B2B1E"/>
    <w:rsid w:val="005B2BCD"/>
    <w:rsid w:val="005B3EEB"/>
    <w:rsid w:val="005B3EEC"/>
    <w:rsid w:val="005B435F"/>
    <w:rsid w:val="005B4B63"/>
    <w:rsid w:val="005B4DA1"/>
    <w:rsid w:val="005B58FB"/>
    <w:rsid w:val="005B5948"/>
    <w:rsid w:val="005B604F"/>
    <w:rsid w:val="005B70F0"/>
    <w:rsid w:val="005B7E24"/>
    <w:rsid w:val="005C070D"/>
    <w:rsid w:val="005C12E5"/>
    <w:rsid w:val="005C16BD"/>
    <w:rsid w:val="005C1D00"/>
    <w:rsid w:val="005C1D37"/>
    <w:rsid w:val="005C21B7"/>
    <w:rsid w:val="005C2674"/>
    <w:rsid w:val="005C28F0"/>
    <w:rsid w:val="005C5B15"/>
    <w:rsid w:val="005C72CA"/>
    <w:rsid w:val="005C7D7F"/>
    <w:rsid w:val="005D1B1D"/>
    <w:rsid w:val="005D1CAA"/>
    <w:rsid w:val="005D269F"/>
    <w:rsid w:val="005D2D35"/>
    <w:rsid w:val="005D4A68"/>
    <w:rsid w:val="005E0F43"/>
    <w:rsid w:val="005E330C"/>
    <w:rsid w:val="005E337E"/>
    <w:rsid w:val="005E4D70"/>
    <w:rsid w:val="005E613B"/>
    <w:rsid w:val="005E64D2"/>
    <w:rsid w:val="005E6847"/>
    <w:rsid w:val="005E7494"/>
    <w:rsid w:val="005F063A"/>
    <w:rsid w:val="005F1944"/>
    <w:rsid w:val="005F1F7A"/>
    <w:rsid w:val="005F2509"/>
    <w:rsid w:val="005F47B7"/>
    <w:rsid w:val="005F4F7E"/>
    <w:rsid w:val="005F5E95"/>
    <w:rsid w:val="005F6A73"/>
    <w:rsid w:val="0060198C"/>
    <w:rsid w:val="00601E2D"/>
    <w:rsid w:val="0060206F"/>
    <w:rsid w:val="0060252A"/>
    <w:rsid w:val="00606659"/>
    <w:rsid w:val="006071AF"/>
    <w:rsid w:val="00607AF4"/>
    <w:rsid w:val="00610D3F"/>
    <w:rsid w:val="006113FF"/>
    <w:rsid w:val="00613C44"/>
    <w:rsid w:val="006144B9"/>
    <w:rsid w:val="00614C47"/>
    <w:rsid w:val="00615049"/>
    <w:rsid w:val="00615124"/>
    <w:rsid w:val="00615668"/>
    <w:rsid w:val="00616CB1"/>
    <w:rsid w:val="00616E8B"/>
    <w:rsid w:val="00620380"/>
    <w:rsid w:val="0062098A"/>
    <w:rsid w:val="006221F1"/>
    <w:rsid w:val="00623161"/>
    <w:rsid w:val="00623F46"/>
    <w:rsid w:val="00624BA8"/>
    <w:rsid w:val="00625DF4"/>
    <w:rsid w:val="00626662"/>
    <w:rsid w:val="006267D6"/>
    <w:rsid w:val="00635224"/>
    <w:rsid w:val="00635A8A"/>
    <w:rsid w:val="00635C11"/>
    <w:rsid w:val="00636A93"/>
    <w:rsid w:val="00637AF4"/>
    <w:rsid w:val="00637E23"/>
    <w:rsid w:val="0064164E"/>
    <w:rsid w:val="00641CC4"/>
    <w:rsid w:val="006457FD"/>
    <w:rsid w:val="00647FCD"/>
    <w:rsid w:val="00650FB1"/>
    <w:rsid w:val="00654275"/>
    <w:rsid w:val="00654D52"/>
    <w:rsid w:val="00655ADC"/>
    <w:rsid w:val="00656290"/>
    <w:rsid w:val="00657DC8"/>
    <w:rsid w:val="00661FE3"/>
    <w:rsid w:val="006629B2"/>
    <w:rsid w:val="00663E13"/>
    <w:rsid w:val="00664ACC"/>
    <w:rsid w:val="00665BDF"/>
    <w:rsid w:val="00666156"/>
    <w:rsid w:val="00666504"/>
    <w:rsid w:val="00667844"/>
    <w:rsid w:val="00671240"/>
    <w:rsid w:val="00673518"/>
    <w:rsid w:val="00674315"/>
    <w:rsid w:val="0067438B"/>
    <w:rsid w:val="006747E4"/>
    <w:rsid w:val="00675C72"/>
    <w:rsid w:val="00676637"/>
    <w:rsid w:val="00677266"/>
    <w:rsid w:val="00680570"/>
    <w:rsid w:val="00682907"/>
    <w:rsid w:val="00683200"/>
    <w:rsid w:val="00683579"/>
    <w:rsid w:val="006853A6"/>
    <w:rsid w:val="00686BF4"/>
    <w:rsid w:val="00692726"/>
    <w:rsid w:val="00692AEB"/>
    <w:rsid w:val="00693220"/>
    <w:rsid w:val="0069369D"/>
    <w:rsid w:val="006938D6"/>
    <w:rsid w:val="006946D2"/>
    <w:rsid w:val="00695418"/>
    <w:rsid w:val="006961DB"/>
    <w:rsid w:val="0069644C"/>
    <w:rsid w:val="006969FD"/>
    <w:rsid w:val="006970EE"/>
    <w:rsid w:val="006A03E2"/>
    <w:rsid w:val="006A0449"/>
    <w:rsid w:val="006A185E"/>
    <w:rsid w:val="006A1C1E"/>
    <w:rsid w:val="006A47EE"/>
    <w:rsid w:val="006A4DCD"/>
    <w:rsid w:val="006B05D2"/>
    <w:rsid w:val="006B1450"/>
    <w:rsid w:val="006B1B8B"/>
    <w:rsid w:val="006B376A"/>
    <w:rsid w:val="006B4BA6"/>
    <w:rsid w:val="006B64B7"/>
    <w:rsid w:val="006B6931"/>
    <w:rsid w:val="006B6A73"/>
    <w:rsid w:val="006C1194"/>
    <w:rsid w:val="006C2ABD"/>
    <w:rsid w:val="006C5429"/>
    <w:rsid w:val="006C558A"/>
    <w:rsid w:val="006C58A0"/>
    <w:rsid w:val="006C6E1C"/>
    <w:rsid w:val="006C79D0"/>
    <w:rsid w:val="006D043B"/>
    <w:rsid w:val="006D3208"/>
    <w:rsid w:val="006D4064"/>
    <w:rsid w:val="006D49BC"/>
    <w:rsid w:val="006D5753"/>
    <w:rsid w:val="006D5B0A"/>
    <w:rsid w:val="006D5D91"/>
    <w:rsid w:val="006D64F9"/>
    <w:rsid w:val="006D6A75"/>
    <w:rsid w:val="006D6CAC"/>
    <w:rsid w:val="006D6EC0"/>
    <w:rsid w:val="006E0E0B"/>
    <w:rsid w:val="006E1828"/>
    <w:rsid w:val="006E3783"/>
    <w:rsid w:val="006E3964"/>
    <w:rsid w:val="006E397C"/>
    <w:rsid w:val="006E404D"/>
    <w:rsid w:val="006E5023"/>
    <w:rsid w:val="006E6D27"/>
    <w:rsid w:val="006E7323"/>
    <w:rsid w:val="006E77A0"/>
    <w:rsid w:val="006E7BD1"/>
    <w:rsid w:val="006E7EA9"/>
    <w:rsid w:val="006E7EBE"/>
    <w:rsid w:val="006F0168"/>
    <w:rsid w:val="006F0DFA"/>
    <w:rsid w:val="006F1D1F"/>
    <w:rsid w:val="006F2ABD"/>
    <w:rsid w:val="006F336B"/>
    <w:rsid w:val="006F49BA"/>
    <w:rsid w:val="006F4DDD"/>
    <w:rsid w:val="006F6FB8"/>
    <w:rsid w:val="00700D7C"/>
    <w:rsid w:val="007035CC"/>
    <w:rsid w:val="007049C5"/>
    <w:rsid w:val="00704BB1"/>
    <w:rsid w:val="00704BB2"/>
    <w:rsid w:val="007062FF"/>
    <w:rsid w:val="0070689C"/>
    <w:rsid w:val="007078BC"/>
    <w:rsid w:val="00710382"/>
    <w:rsid w:val="00711D9A"/>
    <w:rsid w:val="00712498"/>
    <w:rsid w:val="0071506D"/>
    <w:rsid w:val="007151D2"/>
    <w:rsid w:val="00715CFD"/>
    <w:rsid w:val="0071658F"/>
    <w:rsid w:val="00720265"/>
    <w:rsid w:val="00721927"/>
    <w:rsid w:val="0072238B"/>
    <w:rsid w:val="00722621"/>
    <w:rsid w:val="007238D9"/>
    <w:rsid w:val="0072427D"/>
    <w:rsid w:val="00724AC6"/>
    <w:rsid w:val="00730446"/>
    <w:rsid w:val="0073154D"/>
    <w:rsid w:val="00731F3E"/>
    <w:rsid w:val="00732E05"/>
    <w:rsid w:val="00734154"/>
    <w:rsid w:val="00734A25"/>
    <w:rsid w:val="00736465"/>
    <w:rsid w:val="007364E5"/>
    <w:rsid w:val="007365F2"/>
    <w:rsid w:val="007377D3"/>
    <w:rsid w:val="00737E5E"/>
    <w:rsid w:val="0074024D"/>
    <w:rsid w:val="007409AA"/>
    <w:rsid w:val="007426D4"/>
    <w:rsid w:val="00742ACF"/>
    <w:rsid w:val="00742C34"/>
    <w:rsid w:val="007446EA"/>
    <w:rsid w:val="00747484"/>
    <w:rsid w:val="00747B7E"/>
    <w:rsid w:val="00751696"/>
    <w:rsid w:val="0075195A"/>
    <w:rsid w:val="007520A6"/>
    <w:rsid w:val="00752D24"/>
    <w:rsid w:val="00753C81"/>
    <w:rsid w:val="007546AA"/>
    <w:rsid w:val="00761102"/>
    <w:rsid w:val="00761662"/>
    <w:rsid w:val="007626E6"/>
    <w:rsid w:val="00762A7E"/>
    <w:rsid w:val="00763034"/>
    <w:rsid w:val="00764617"/>
    <w:rsid w:val="00764862"/>
    <w:rsid w:val="0076497D"/>
    <w:rsid w:val="00764B8D"/>
    <w:rsid w:val="0076520B"/>
    <w:rsid w:val="007660E3"/>
    <w:rsid w:val="00766352"/>
    <w:rsid w:val="00767C54"/>
    <w:rsid w:val="00771592"/>
    <w:rsid w:val="007719CF"/>
    <w:rsid w:val="007721B7"/>
    <w:rsid w:val="00774EEE"/>
    <w:rsid w:val="00775DD8"/>
    <w:rsid w:val="00776B03"/>
    <w:rsid w:val="007770CD"/>
    <w:rsid w:val="00780709"/>
    <w:rsid w:val="007839D6"/>
    <w:rsid w:val="0078434B"/>
    <w:rsid w:val="00784790"/>
    <w:rsid w:val="00785821"/>
    <w:rsid w:val="00787452"/>
    <w:rsid w:val="00787DFF"/>
    <w:rsid w:val="007914BC"/>
    <w:rsid w:val="00791D64"/>
    <w:rsid w:val="007931BC"/>
    <w:rsid w:val="00795ABC"/>
    <w:rsid w:val="007960CC"/>
    <w:rsid w:val="0079704A"/>
    <w:rsid w:val="00797213"/>
    <w:rsid w:val="007A1ECF"/>
    <w:rsid w:val="007A4D60"/>
    <w:rsid w:val="007A5641"/>
    <w:rsid w:val="007A6774"/>
    <w:rsid w:val="007A6961"/>
    <w:rsid w:val="007A734E"/>
    <w:rsid w:val="007B2D32"/>
    <w:rsid w:val="007B2DED"/>
    <w:rsid w:val="007C165E"/>
    <w:rsid w:val="007C1C91"/>
    <w:rsid w:val="007C23E3"/>
    <w:rsid w:val="007C247E"/>
    <w:rsid w:val="007C24DF"/>
    <w:rsid w:val="007C3599"/>
    <w:rsid w:val="007C3B8F"/>
    <w:rsid w:val="007C4F7F"/>
    <w:rsid w:val="007C5866"/>
    <w:rsid w:val="007C6CF9"/>
    <w:rsid w:val="007C79E0"/>
    <w:rsid w:val="007D0387"/>
    <w:rsid w:val="007D0AAF"/>
    <w:rsid w:val="007D16DC"/>
    <w:rsid w:val="007D183D"/>
    <w:rsid w:val="007D5494"/>
    <w:rsid w:val="007D5FBB"/>
    <w:rsid w:val="007D6364"/>
    <w:rsid w:val="007D6AA4"/>
    <w:rsid w:val="007D7E4C"/>
    <w:rsid w:val="007E008C"/>
    <w:rsid w:val="007E0FE1"/>
    <w:rsid w:val="007E1066"/>
    <w:rsid w:val="007E162C"/>
    <w:rsid w:val="007E3B6E"/>
    <w:rsid w:val="007E4C37"/>
    <w:rsid w:val="007E7F95"/>
    <w:rsid w:val="007F112C"/>
    <w:rsid w:val="007F248A"/>
    <w:rsid w:val="007F3AF3"/>
    <w:rsid w:val="007F41DE"/>
    <w:rsid w:val="007F4AA4"/>
    <w:rsid w:val="007F4FCA"/>
    <w:rsid w:val="007F627A"/>
    <w:rsid w:val="007F6C77"/>
    <w:rsid w:val="00800DC7"/>
    <w:rsid w:val="00801489"/>
    <w:rsid w:val="00801BCA"/>
    <w:rsid w:val="00801C8F"/>
    <w:rsid w:val="00801D15"/>
    <w:rsid w:val="00805A42"/>
    <w:rsid w:val="00806509"/>
    <w:rsid w:val="008078F1"/>
    <w:rsid w:val="00810B62"/>
    <w:rsid w:val="00810D8A"/>
    <w:rsid w:val="0081105A"/>
    <w:rsid w:val="00812EDE"/>
    <w:rsid w:val="008137EC"/>
    <w:rsid w:val="00815583"/>
    <w:rsid w:val="00820353"/>
    <w:rsid w:val="00820DC9"/>
    <w:rsid w:val="008211B7"/>
    <w:rsid w:val="00821BB2"/>
    <w:rsid w:val="00821EC9"/>
    <w:rsid w:val="00822DD6"/>
    <w:rsid w:val="00825275"/>
    <w:rsid w:val="0082529D"/>
    <w:rsid w:val="00826192"/>
    <w:rsid w:val="0082731D"/>
    <w:rsid w:val="00831919"/>
    <w:rsid w:val="00833EDD"/>
    <w:rsid w:val="00835CE5"/>
    <w:rsid w:val="008410A6"/>
    <w:rsid w:val="00841A5E"/>
    <w:rsid w:val="00841CEE"/>
    <w:rsid w:val="00843D80"/>
    <w:rsid w:val="008442EE"/>
    <w:rsid w:val="008464CD"/>
    <w:rsid w:val="00846D0C"/>
    <w:rsid w:val="00847165"/>
    <w:rsid w:val="0085063D"/>
    <w:rsid w:val="008511E1"/>
    <w:rsid w:val="00853294"/>
    <w:rsid w:val="008532BB"/>
    <w:rsid w:val="008535EA"/>
    <w:rsid w:val="00853D3F"/>
    <w:rsid w:val="0085441E"/>
    <w:rsid w:val="0085545C"/>
    <w:rsid w:val="00855AED"/>
    <w:rsid w:val="00855BC6"/>
    <w:rsid w:val="00860405"/>
    <w:rsid w:val="00864BEA"/>
    <w:rsid w:val="00865204"/>
    <w:rsid w:val="008710DD"/>
    <w:rsid w:val="008738A8"/>
    <w:rsid w:val="00874611"/>
    <w:rsid w:val="00876861"/>
    <w:rsid w:val="00881C2F"/>
    <w:rsid w:val="00881D58"/>
    <w:rsid w:val="00882CFF"/>
    <w:rsid w:val="008840F0"/>
    <w:rsid w:val="00885161"/>
    <w:rsid w:val="008864EA"/>
    <w:rsid w:val="00886E2F"/>
    <w:rsid w:val="00887F4C"/>
    <w:rsid w:val="00890A6D"/>
    <w:rsid w:val="008915D5"/>
    <w:rsid w:val="0089235F"/>
    <w:rsid w:val="00892C46"/>
    <w:rsid w:val="008935CB"/>
    <w:rsid w:val="0089441C"/>
    <w:rsid w:val="0089643C"/>
    <w:rsid w:val="008A169E"/>
    <w:rsid w:val="008A224F"/>
    <w:rsid w:val="008A2EA8"/>
    <w:rsid w:val="008A4714"/>
    <w:rsid w:val="008A56ED"/>
    <w:rsid w:val="008B1D58"/>
    <w:rsid w:val="008B1E59"/>
    <w:rsid w:val="008B23F6"/>
    <w:rsid w:val="008B25EA"/>
    <w:rsid w:val="008B2ED8"/>
    <w:rsid w:val="008B3667"/>
    <w:rsid w:val="008B548A"/>
    <w:rsid w:val="008B65B9"/>
    <w:rsid w:val="008B6AD8"/>
    <w:rsid w:val="008B7F1D"/>
    <w:rsid w:val="008B7FCC"/>
    <w:rsid w:val="008C21C9"/>
    <w:rsid w:val="008C4807"/>
    <w:rsid w:val="008C570A"/>
    <w:rsid w:val="008C5C82"/>
    <w:rsid w:val="008C5F85"/>
    <w:rsid w:val="008D04A7"/>
    <w:rsid w:val="008D242A"/>
    <w:rsid w:val="008D2B27"/>
    <w:rsid w:val="008D3E1C"/>
    <w:rsid w:val="008D47D1"/>
    <w:rsid w:val="008D52BB"/>
    <w:rsid w:val="008D564A"/>
    <w:rsid w:val="008D6340"/>
    <w:rsid w:val="008D715A"/>
    <w:rsid w:val="008E0350"/>
    <w:rsid w:val="008E28B0"/>
    <w:rsid w:val="008E2E57"/>
    <w:rsid w:val="008E2ED9"/>
    <w:rsid w:val="008E3AB2"/>
    <w:rsid w:val="008E3B75"/>
    <w:rsid w:val="008E3F36"/>
    <w:rsid w:val="008E521C"/>
    <w:rsid w:val="008E6BF4"/>
    <w:rsid w:val="008E7240"/>
    <w:rsid w:val="008F231E"/>
    <w:rsid w:val="008F3C39"/>
    <w:rsid w:val="008F3E7C"/>
    <w:rsid w:val="008F6E50"/>
    <w:rsid w:val="008F7053"/>
    <w:rsid w:val="008F77D2"/>
    <w:rsid w:val="00900EBF"/>
    <w:rsid w:val="009014C2"/>
    <w:rsid w:val="00902483"/>
    <w:rsid w:val="00902DEC"/>
    <w:rsid w:val="00905D21"/>
    <w:rsid w:val="00912374"/>
    <w:rsid w:val="009130D2"/>
    <w:rsid w:val="0091474D"/>
    <w:rsid w:val="00916FA6"/>
    <w:rsid w:val="0091758A"/>
    <w:rsid w:val="00921354"/>
    <w:rsid w:val="00922751"/>
    <w:rsid w:val="00922D31"/>
    <w:rsid w:val="00923D01"/>
    <w:rsid w:val="00924394"/>
    <w:rsid w:val="00924C71"/>
    <w:rsid w:val="00924C87"/>
    <w:rsid w:val="0092619D"/>
    <w:rsid w:val="00926EB5"/>
    <w:rsid w:val="00930079"/>
    <w:rsid w:val="0093017B"/>
    <w:rsid w:val="009307D2"/>
    <w:rsid w:val="00932C14"/>
    <w:rsid w:val="00932F7E"/>
    <w:rsid w:val="009333DC"/>
    <w:rsid w:val="00940CC1"/>
    <w:rsid w:val="00940DD1"/>
    <w:rsid w:val="00941CDC"/>
    <w:rsid w:val="00941EAA"/>
    <w:rsid w:val="0094252A"/>
    <w:rsid w:val="00942E44"/>
    <w:rsid w:val="009444F9"/>
    <w:rsid w:val="009457AD"/>
    <w:rsid w:val="00954CFC"/>
    <w:rsid w:val="00955500"/>
    <w:rsid w:val="00956DB6"/>
    <w:rsid w:val="00956F5C"/>
    <w:rsid w:val="009577F2"/>
    <w:rsid w:val="00957D7F"/>
    <w:rsid w:val="00963595"/>
    <w:rsid w:val="0096487E"/>
    <w:rsid w:val="009649DA"/>
    <w:rsid w:val="00965645"/>
    <w:rsid w:val="00965868"/>
    <w:rsid w:val="009660C2"/>
    <w:rsid w:val="00966B38"/>
    <w:rsid w:val="00967906"/>
    <w:rsid w:val="00967C03"/>
    <w:rsid w:val="0097110A"/>
    <w:rsid w:val="00972280"/>
    <w:rsid w:val="009734BF"/>
    <w:rsid w:val="0097376E"/>
    <w:rsid w:val="00973B88"/>
    <w:rsid w:val="00974EB4"/>
    <w:rsid w:val="00975E8D"/>
    <w:rsid w:val="009763D4"/>
    <w:rsid w:val="0097795B"/>
    <w:rsid w:val="00983511"/>
    <w:rsid w:val="00983CDE"/>
    <w:rsid w:val="00983D19"/>
    <w:rsid w:val="0098545A"/>
    <w:rsid w:val="009904A0"/>
    <w:rsid w:val="0099052C"/>
    <w:rsid w:val="00993465"/>
    <w:rsid w:val="009938FE"/>
    <w:rsid w:val="009947EB"/>
    <w:rsid w:val="00996DED"/>
    <w:rsid w:val="00996F53"/>
    <w:rsid w:val="00997907"/>
    <w:rsid w:val="009A01E9"/>
    <w:rsid w:val="009A0989"/>
    <w:rsid w:val="009A14D6"/>
    <w:rsid w:val="009A32BF"/>
    <w:rsid w:val="009A4199"/>
    <w:rsid w:val="009A49BB"/>
    <w:rsid w:val="009A6400"/>
    <w:rsid w:val="009A7483"/>
    <w:rsid w:val="009A7953"/>
    <w:rsid w:val="009B0252"/>
    <w:rsid w:val="009B06B3"/>
    <w:rsid w:val="009B2F9D"/>
    <w:rsid w:val="009B37DD"/>
    <w:rsid w:val="009B38BF"/>
    <w:rsid w:val="009B4B39"/>
    <w:rsid w:val="009B4CCF"/>
    <w:rsid w:val="009B5144"/>
    <w:rsid w:val="009B60C3"/>
    <w:rsid w:val="009C1694"/>
    <w:rsid w:val="009C2F77"/>
    <w:rsid w:val="009C6C21"/>
    <w:rsid w:val="009D13D8"/>
    <w:rsid w:val="009D2E8C"/>
    <w:rsid w:val="009D32BD"/>
    <w:rsid w:val="009D47DC"/>
    <w:rsid w:val="009D5A5B"/>
    <w:rsid w:val="009D6AEC"/>
    <w:rsid w:val="009D749A"/>
    <w:rsid w:val="009E1112"/>
    <w:rsid w:val="009E1B7B"/>
    <w:rsid w:val="009E3423"/>
    <w:rsid w:val="009E41C7"/>
    <w:rsid w:val="009E5453"/>
    <w:rsid w:val="009E54CF"/>
    <w:rsid w:val="009E57D4"/>
    <w:rsid w:val="009E5E95"/>
    <w:rsid w:val="009E6A71"/>
    <w:rsid w:val="009E6B11"/>
    <w:rsid w:val="009E7849"/>
    <w:rsid w:val="009F1045"/>
    <w:rsid w:val="009F3439"/>
    <w:rsid w:val="009F3F00"/>
    <w:rsid w:val="009F46D4"/>
    <w:rsid w:val="009F5026"/>
    <w:rsid w:val="009F63EF"/>
    <w:rsid w:val="00A0019B"/>
    <w:rsid w:val="00A00997"/>
    <w:rsid w:val="00A00DA1"/>
    <w:rsid w:val="00A00DFA"/>
    <w:rsid w:val="00A01BA5"/>
    <w:rsid w:val="00A03927"/>
    <w:rsid w:val="00A0463B"/>
    <w:rsid w:val="00A049AF"/>
    <w:rsid w:val="00A056E8"/>
    <w:rsid w:val="00A05DC0"/>
    <w:rsid w:val="00A065D3"/>
    <w:rsid w:val="00A06E0B"/>
    <w:rsid w:val="00A074B9"/>
    <w:rsid w:val="00A076F5"/>
    <w:rsid w:val="00A1002A"/>
    <w:rsid w:val="00A102FE"/>
    <w:rsid w:val="00A15B55"/>
    <w:rsid w:val="00A169E1"/>
    <w:rsid w:val="00A16E72"/>
    <w:rsid w:val="00A175ED"/>
    <w:rsid w:val="00A20F7A"/>
    <w:rsid w:val="00A217BD"/>
    <w:rsid w:val="00A21D88"/>
    <w:rsid w:val="00A22E6B"/>
    <w:rsid w:val="00A24D36"/>
    <w:rsid w:val="00A2595E"/>
    <w:rsid w:val="00A25B32"/>
    <w:rsid w:val="00A2643D"/>
    <w:rsid w:val="00A26CF5"/>
    <w:rsid w:val="00A26FC3"/>
    <w:rsid w:val="00A27919"/>
    <w:rsid w:val="00A30538"/>
    <w:rsid w:val="00A32B92"/>
    <w:rsid w:val="00A36798"/>
    <w:rsid w:val="00A379F1"/>
    <w:rsid w:val="00A40570"/>
    <w:rsid w:val="00A421C6"/>
    <w:rsid w:val="00A43458"/>
    <w:rsid w:val="00A43EFB"/>
    <w:rsid w:val="00A452E2"/>
    <w:rsid w:val="00A4585A"/>
    <w:rsid w:val="00A4667A"/>
    <w:rsid w:val="00A46AD2"/>
    <w:rsid w:val="00A500D3"/>
    <w:rsid w:val="00A52441"/>
    <w:rsid w:val="00A539DB"/>
    <w:rsid w:val="00A5449A"/>
    <w:rsid w:val="00A547C6"/>
    <w:rsid w:val="00A5617E"/>
    <w:rsid w:val="00A562DF"/>
    <w:rsid w:val="00A56436"/>
    <w:rsid w:val="00A568BA"/>
    <w:rsid w:val="00A56CDC"/>
    <w:rsid w:val="00A6202E"/>
    <w:rsid w:val="00A62961"/>
    <w:rsid w:val="00A630DF"/>
    <w:rsid w:val="00A641D7"/>
    <w:rsid w:val="00A64A6A"/>
    <w:rsid w:val="00A65115"/>
    <w:rsid w:val="00A7071C"/>
    <w:rsid w:val="00A71186"/>
    <w:rsid w:val="00A712D4"/>
    <w:rsid w:val="00A71967"/>
    <w:rsid w:val="00A7311E"/>
    <w:rsid w:val="00A75A87"/>
    <w:rsid w:val="00A75B32"/>
    <w:rsid w:val="00A75D9A"/>
    <w:rsid w:val="00A75FA7"/>
    <w:rsid w:val="00A76C3D"/>
    <w:rsid w:val="00A77B15"/>
    <w:rsid w:val="00A804BC"/>
    <w:rsid w:val="00A80900"/>
    <w:rsid w:val="00A8091A"/>
    <w:rsid w:val="00A83BD7"/>
    <w:rsid w:val="00A8463F"/>
    <w:rsid w:val="00A85688"/>
    <w:rsid w:val="00A85952"/>
    <w:rsid w:val="00A867A9"/>
    <w:rsid w:val="00A870AA"/>
    <w:rsid w:val="00A8798E"/>
    <w:rsid w:val="00A905F5"/>
    <w:rsid w:val="00A91520"/>
    <w:rsid w:val="00A9276D"/>
    <w:rsid w:val="00A940C3"/>
    <w:rsid w:val="00A9757F"/>
    <w:rsid w:val="00A976CB"/>
    <w:rsid w:val="00AA0685"/>
    <w:rsid w:val="00AA0ADB"/>
    <w:rsid w:val="00AA12B0"/>
    <w:rsid w:val="00AA275F"/>
    <w:rsid w:val="00AA344B"/>
    <w:rsid w:val="00AA3ABF"/>
    <w:rsid w:val="00AA4F04"/>
    <w:rsid w:val="00AA5812"/>
    <w:rsid w:val="00AB0FFE"/>
    <w:rsid w:val="00AB1E6E"/>
    <w:rsid w:val="00AB3237"/>
    <w:rsid w:val="00AB60A3"/>
    <w:rsid w:val="00AB6997"/>
    <w:rsid w:val="00AB6E1B"/>
    <w:rsid w:val="00AB7AE0"/>
    <w:rsid w:val="00AC06E4"/>
    <w:rsid w:val="00AC1B8F"/>
    <w:rsid w:val="00AC2021"/>
    <w:rsid w:val="00AC22B4"/>
    <w:rsid w:val="00AC3940"/>
    <w:rsid w:val="00AC43D3"/>
    <w:rsid w:val="00AC5744"/>
    <w:rsid w:val="00AC71C9"/>
    <w:rsid w:val="00AC79A4"/>
    <w:rsid w:val="00AD20ED"/>
    <w:rsid w:val="00AD2167"/>
    <w:rsid w:val="00AD339A"/>
    <w:rsid w:val="00AD3BEA"/>
    <w:rsid w:val="00AD4A87"/>
    <w:rsid w:val="00AD5A7A"/>
    <w:rsid w:val="00AD5E57"/>
    <w:rsid w:val="00AE41C6"/>
    <w:rsid w:val="00AE48C5"/>
    <w:rsid w:val="00AE58A8"/>
    <w:rsid w:val="00AE6162"/>
    <w:rsid w:val="00AF0EB9"/>
    <w:rsid w:val="00AF12CD"/>
    <w:rsid w:val="00AF3912"/>
    <w:rsid w:val="00AF46E9"/>
    <w:rsid w:val="00AF4889"/>
    <w:rsid w:val="00AF5B67"/>
    <w:rsid w:val="00AF5DE5"/>
    <w:rsid w:val="00AF760C"/>
    <w:rsid w:val="00AF7798"/>
    <w:rsid w:val="00AF7AB6"/>
    <w:rsid w:val="00B015C3"/>
    <w:rsid w:val="00B01F08"/>
    <w:rsid w:val="00B03077"/>
    <w:rsid w:val="00B03AA4"/>
    <w:rsid w:val="00B03BF8"/>
    <w:rsid w:val="00B1005B"/>
    <w:rsid w:val="00B1063F"/>
    <w:rsid w:val="00B14552"/>
    <w:rsid w:val="00B149E0"/>
    <w:rsid w:val="00B153CD"/>
    <w:rsid w:val="00B15A41"/>
    <w:rsid w:val="00B15C07"/>
    <w:rsid w:val="00B15D1D"/>
    <w:rsid w:val="00B16037"/>
    <w:rsid w:val="00B17DE0"/>
    <w:rsid w:val="00B22569"/>
    <w:rsid w:val="00B2285E"/>
    <w:rsid w:val="00B22D43"/>
    <w:rsid w:val="00B27259"/>
    <w:rsid w:val="00B32BA9"/>
    <w:rsid w:val="00B3330A"/>
    <w:rsid w:val="00B33AFC"/>
    <w:rsid w:val="00B34B8F"/>
    <w:rsid w:val="00B35F7B"/>
    <w:rsid w:val="00B3607C"/>
    <w:rsid w:val="00B362D8"/>
    <w:rsid w:val="00B3664D"/>
    <w:rsid w:val="00B37790"/>
    <w:rsid w:val="00B40E64"/>
    <w:rsid w:val="00B43B64"/>
    <w:rsid w:val="00B44D52"/>
    <w:rsid w:val="00B46321"/>
    <w:rsid w:val="00B4679A"/>
    <w:rsid w:val="00B50565"/>
    <w:rsid w:val="00B51658"/>
    <w:rsid w:val="00B51A29"/>
    <w:rsid w:val="00B53037"/>
    <w:rsid w:val="00B54335"/>
    <w:rsid w:val="00B54B3A"/>
    <w:rsid w:val="00B54DAF"/>
    <w:rsid w:val="00B55192"/>
    <w:rsid w:val="00B57252"/>
    <w:rsid w:val="00B615BB"/>
    <w:rsid w:val="00B61E1B"/>
    <w:rsid w:val="00B626D1"/>
    <w:rsid w:val="00B633B9"/>
    <w:rsid w:val="00B6660A"/>
    <w:rsid w:val="00B674A9"/>
    <w:rsid w:val="00B7002D"/>
    <w:rsid w:val="00B7345F"/>
    <w:rsid w:val="00B7411F"/>
    <w:rsid w:val="00B74789"/>
    <w:rsid w:val="00B74850"/>
    <w:rsid w:val="00B74973"/>
    <w:rsid w:val="00B74B28"/>
    <w:rsid w:val="00B80843"/>
    <w:rsid w:val="00B81BB3"/>
    <w:rsid w:val="00B8264A"/>
    <w:rsid w:val="00B8310F"/>
    <w:rsid w:val="00B842D1"/>
    <w:rsid w:val="00B87EE4"/>
    <w:rsid w:val="00B91D34"/>
    <w:rsid w:val="00B9651B"/>
    <w:rsid w:val="00B965D0"/>
    <w:rsid w:val="00B9753B"/>
    <w:rsid w:val="00B97D45"/>
    <w:rsid w:val="00BA00E9"/>
    <w:rsid w:val="00BA11D5"/>
    <w:rsid w:val="00BA1308"/>
    <w:rsid w:val="00BA1ABA"/>
    <w:rsid w:val="00BA2432"/>
    <w:rsid w:val="00BA3C02"/>
    <w:rsid w:val="00BA5A63"/>
    <w:rsid w:val="00BA6553"/>
    <w:rsid w:val="00BA753B"/>
    <w:rsid w:val="00BA75ED"/>
    <w:rsid w:val="00BA7660"/>
    <w:rsid w:val="00BA777B"/>
    <w:rsid w:val="00BA7E99"/>
    <w:rsid w:val="00BB05E8"/>
    <w:rsid w:val="00BB0746"/>
    <w:rsid w:val="00BB0DF7"/>
    <w:rsid w:val="00BB187F"/>
    <w:rsid w:val="00BB377E"/>
    <w:rsid w:val="00BB4D73"/>
    <w:rsid w:val="00BB536A"/>
    <w:rsid w:val="00BB762B"/>
    <w:rsid w:val="00BC0A26"/>
    <w:rsid w:val="00BC1909"/>
    <w:rsid w:val="00BC3446"/>
    <w:rsid w:val="00BC3B6D"/>
    <w:rsid w:val="00BC4F22"/>
    <w:rsid w:val="00BD1C0C"/>
    <w:rsid w:val="00BD1D27"/>
    <w:rsid w:val="00BD3461"/>
    <w:rsid w:val="00BD3927"/>
    <w:rsid w:val="00BD3B78"/>
    <w:rsid w:val="00BD4A88"/>
    <w:rsid w:val="00BE2474"/>
    <w:rsid w:val="00BE4941"/>
    <w:rsid w:val="00BE5AB1"/>
    <w:rsid w:val="00BE5CA2"/>
    <w:rsid w:val="00BE5E97"/>
    <w:rsid w:val="00BE7567"/>
    <w:rsid w:val="00BF09CF"/>
    <w:rsid w:val="00BF3501"/>
    <w:rsid w:val="00BF3712"/>
    <w:rsid w:val="00BF387C"/>
    <w:rsid w:val="00BF546E"/>
    <w:rsid w:val="00BF59D8"/>
    <w:rsid w:val="00BF5F39"/>
    <w:rsid w:val="00BF5FB5"/>
    <w:rsid w:val="00BF675C"/>
    <w:rsid w:val="00C00902"/>
    <w:rsid w:val="00C01E2B"/>
    <w:rsid w:val="00C02E8E"/>
    <w:rsid w:val="00C03601"/>
    <w:rsid w:val="00C0594C"/>
    <w:rsid w:val="00C06A54"/>
    <w:rsid w:val="00C06DE5"/>
    <w:rsid w:val="00C07DBC"/>
    <w:rsid w:val="00C07E02"/>
    <w:rsid w:val="00C11FBF"/>
    <w:rsid w:val="00C13603"/>
    <w:rsid w:val="00C147F1"/>
    <w:rsid w:val="00C1524A"/>
    <w:rsid w:val="00C15DCD"/>
    <w:rsid w:val="00C16D94"/>
    <w:rsid w:val="00C21424"/>
    <w:rsid w:val="00C2217C"/>
    <w:rsid w:val="00C22B58"/>
    <w:rsid w:val="00C252AF"/>
    <w:rsid w:val="00C25F0D"/>
    <w:rsid w:val="00C26327"/>
    <w:rsid w:val="00C31A39"/>
    <w:rsid w:val="00C320CF"/>
    <w:rsid w:val="00C32121"/>
    <w:rsid w:val="00C32223"/>
    <w:rsid w:val="00C32726"/>
    <w:rsid w:val="00C32F37"/>
    <w:rsid w:val="00C33381"/>
    <w:rsid w:val="00C33CD2"/>
    <w:rsid w:val="00C34572"/>
    <w:rsid w:val="00C365C3"/>
    <w:rsid w:val="00C37583"/>
    <w:rsid w:val="00C378FA"/>
    <w:rsid w:val="00C41906"/>
    <w:rsid w:val="00C41A72"/>
    <w:rsid w:val="00C4243F"/>
    <w:rsid w:val="00C4397B"/>
    <w:rsid w:val="00C43C57"/>
    <w:rsid w:val="00C44BAA"/>
    <w:rsid w:val="00C44CCD"/>
    <w:rsid w:val="00C4542C"/>
    <w:rsid w:val="00C459B6"/>
    <w:rsid w:val="00C4718C"/>
    <w:rsid w:val="00C52FAF"/>
    <w:rsid w:val="00C541ED"/>
    <w:rsid w:val="00C54253"/>
    <w:rsid w:val="00C55952"/>
    <w:rsid w:val="00C55CC0"/>
    <w:rsid w:val="00C568B7"/>
    <w:rsid w:val="00C56F22"/>
    <w:rsid w:val="00C57944"/>
    <w:rsid w:val="00C60BFB"/>
    <w:rsid w:val="00C61795"/>
    <w:rsid w:val="00C626C0"/>
    <w:rsid w:val="00C70178"/>
    <w:rsid w:val="00C702FE"/>
    <w:rsid w:val="00C71202"/>
    <w:rsid w:val="00C71982"/>
    <w:rsid w:val="00C72221"/>
    <w:rsid w:val="00C748C4"/>
    <w:rsid w:val="00C74B66"/>
    <w:rsid w:val="00C75077"/>
    <w:rsid w:val="00C75102"/>
    <w:rsid w:val="00C7515D"/>
    <w:rsid w:val="00C756BF"/>
    <w:rsid w:val="00C7599B"/>
    <w:rsid w:val="00C8401D"/>
    <w:rsid w:val="00C84CC4"/>
    <w:rsid w:val="00C86D07"/>
    <w:rsid w:val="00C87164"/>
    <w:rsid w:val="00C8732F"/>
    <w:rsid w:val="00C90817"/>
    <w:rsid w:val="00C92E4B"/>
    <w:rsid w:val="00C93BD6"/>
    <w:rsid w:val="00C9432D"/>
    <w:rsid w:val="00C94A79"/>
    <w:rsid w:val="00CA1ED0"/>
    <w:rsid w:val="00CA390C"/>
    <w:rsid w:val="00CA3C5C"/>
    <w:rsid w:val="00CA4B88"/>
    <w:rsid w:val="00CA514B"/>
    <w:rsid w:val="00CA5D39"/>
    <w:rsid w:val="00CA5EA1"/>
    <w:rsid w:val="00CA61AB"/>
    <w:rsid w:val="00CA71E4"/>
    <w:rsid w:val="00CB08AF"/>
    <w:rsid w:val="00CB08DD"/>
    <w:rsid w:val="00CB0C8F"/>
    <w:rsid w:val="00CB2AAD"/>
    <w:rsid w:val="00CB3118"/>
    <w:rsid w:val="00CB3147"/>
    <w:rsid w:val="00CB3BD2"/>
    <w:rsid w:val="00CB6122"/>
    <w:rsid w:val="00CB75A5"/>
    <w:rsid w:val="00CC12A6"/>
    <w:rsid w:val="00CC65D0"/>
    <w:rsid w:val="00CC72AB"/>
    <w:rsid w:val="00CC76C3"/>
    <w:rsid w:val="00CD0615"/>
    <w:rsid w:val="00CD1182"/>
    <w:rsid w:val="00CD193C"/>
    <w:rsid w:val="00CD1F92"/>
    <w:rsid w:val="00CD292F"/>
    <w:rsid w:val="00CD3ABF"/>
    <w:rsid w:val="00CD3F09"/>
    <w:rsid w:val="00CD4F88"/>
    <w:rsid w:val="00CD5C0D"/>
    <w:rsid w:val="00CD6964"/>
    <w:rsid w:val="00CD6B9A"/>
    <w:rsid w:val="00CD72C0"/>
    <w:rsid w:val="00CE09C5"/>
    <w:rsid w:val="00CE0BCC"/>
    <w:rsid w:val="00CE26A8"/>
    <w:rsid w:val="00CE2EE8"/>
    <w:rsid w:val="00CE3E89"/>
    <w:rsid w:val="00CE4C5C"/>
    <w:rsid w:val="00CE666D"/>
    <w:rsid w:val="00CE6EB5"/>
    <w:rsid w:val="00CF0E3C"/>
    <w:rsid w:val="00CF1459"/>
    <w:rsid w:val="00CF29BC"/>
    <w:rsid w:val="00CF33E0"/>
    <w:rsid w:val="00CF438E"/>
    <w:rsid w:val="00CF45A3"/>
    <w:rsid w:val="00CF49A9"/>
    <w:rsid w:val="00CF5404"/>
    <w:rsid w:val="00CF5797"/>
    <w:rsid w:val="00CF5B8E"/>
    <w:rsid w:val="00CF637D"/>
    <w:rsid w:val="00CF6D92"/>
    <w:rsid w:val="00CF6DED"/>
    <w:rsid w:val="00CF7D38"/>
    <w:rsid w:val="00D021F5"/>
    <w:rsid w:val="00D04985"/>
    <w:rsid w:val="00D0774D"/>
    <w:rsid w:val="00D11F01"/>
    <w:rsid w:val="00D131A1"/>
    <w:rsid w:val="00D13296"/>
    <w:rsid w:val="00D137FF"/>
    <w:rsid w:val="00D140C9"/>
    <w:rsid w:val="00D1583A"/>
    <w:rsid w:val="00D16937"/>
    <w:rsid w:val="00D22BB6"/>
    <w:rsid w:val="00D22E97"/>
    <w:rsid w:val="00D2588A"/>
    <w:rsid w:val="00D3020F"/>
    <w:rsid w:val="00D3094B"/>
    <w:rsid w:val="00D30FC5"/>
    <w:rsid w:val="00D31E7C"/>
    <w:rsid w:val="00D35912"/>
    <w:rsid w:val="00D36020"/>
    <w:rsid w:val="00D36AC5"/>
    <w:rsid w:val="00D36B9C"/>
    <w:rsid w:val="00D37427"/>
    <w:rsid w:val="00D37F21"/>
    <w:rsid w:val="00D40031"/>
    <w:rsid w:val="00D4004D"/>
    <w:rsid w:val="00D40DF2"/>
    <w:rsid w:val="00D41F5A"/>
    <w:rsid w:val="00D42353"/>
    <w:rsid w:val="00D43501"/>
    <w:rsid w:val="00D45934"/>
    <w:rsid w:val="00D46198"/>
    <w:rsid w:val="00D47345"/>
    <w:rsid w:val="00D5048E"/>
    <w:rsid w:val="00D50555"/>
    <w:rsid w:val="00D5056A"/>
    <w:rsid w:val="00D50A4E"/>
    <w:rsid w:val="00D50C1F"/>
    <w:rsid w:val="00D50CCF"/>
    <w:rsid w:val="00D5415C"/>
    <w:rsid w:val="00D5658D"/>
    <w:rsid w:val="00D5689E"/>
    <w:rsid w:val="00D6075D"/>
    <w:rsid w:val="00D60CEF"/>
    <w:rsid w:val="00D61C21"/>
    <w:rsid w:val="00D62417"/>
    <w:rsid w:val="00D6274A"/>
    <w:rsid w:val="00D63B50"/>
    <w:rsid w:val="00D653B4"/>
    <w:rsid w:val="00D67A76"/>
    <w:rsid w:val="00D70450"/>
    <w:rsid w:val="00D709CD"/>
    <w:rsid w:val="00D70ACB"/>
    <w:rsid w:val="00D71FD5"/>
    <w:rsid w:val="00D72498"/>
    <w:rsid w:val="00D72A06"/>
    <w:rsid w:val="00D72EF7"/>
    <w:rsid w:val="00D75A7E"/>
    <w:rsid w:val="00D76159"/>
    <w:rsid w:val="00D76338"/>
    <w:rsid w:val="00D77471"/>
    <w:rsid w:val="00D800CC"/>
    <w:rsid w:val="00D86EAF"/>
    <w:rsid w:val="00D90051"/>
    <w:rsid w:val="00D907E4"/>
    <w:rsid w:val="00D91120"/>
    <w:rsid w:val="00D9135A"/>
    <w:rsid w:val="00D934A1"/>
    <w:rsid w:val="00D95134"/>
    <w:rsid w:val="00D958A7"/>
    <w:rsid w:val="00D95D01"/>
    <w:rsid w:val="00D964D5"/>
    <w:rsid w:val="00D9726C"/>
    <w:rsid w:val="00DA05F8"/>
    <w:rsid w:val="00DA2F53"/>
    <w:rsid w:val="00DA3BC1"/>
    <w:rsid w:val="00DA4ED1"/>
    <w:rsid w:val="00DA5670"/>
    <w:rsid w:val="00DA6BD1"/>
    <w:rsid w:val="00DB0702"/>
    <w:rsid w:val="00DB1681"/>
    <w:rsid w:val="00DB20AE"/>
    <w:rsid w:val="00DB3FBC"/>
    <w:rsid w:val="00DB4719"/>
    <w:rsid w:val="00DB49ED"/>
    <w:rsid w:val="00DB4E2B"/>
    <w:rsid w:val="00DB5EA3"/>
    <w:rsid w:val="00DB747A"/>
    <w:rsid w:val="00DB74FE"/>
    <w:rsid w:val="00DB7E22"/>
    <w:rsid w:val="00DC288E"/>
    <w:rsid w:val="00DC2D17"/>
    <w:rsid w:val="00DC3C33"/>
    <w:rsid w:val="00DC4D50"/>
    <w:rsid w:val="00DC5441"/>
    <w:rsid w:val="00DC640F"/>
    <w:rsid w:val="00DC7D2F"/>
    <w:rsid w:val="00DD07CB"/>
    <w:rsid w:val="00DD0B42"/>
    <w:rsid w:val="00DD1BD1"/>
    <w:rsid w:val="00DD28CC"/>
    <w:rsid w:val="00DD34B3"/>
    <w:rsid w:val="00DD3C8F"/>
    <w:rsid w:val="00DD7DE3"/>
    <w:rsid w:val="00DE0105"/>
    <w:rsid w:val="00DE0F2B"/>
    <w:rsid w:val="00DE1B9D"/>
    <w:rsid w:val="00DE29D0"/>
    <w:rsid w:val="00DE4AB9"/>
    <w:rsid w:val="00DE4D32"/>
    <w:rsid w:val="00DE69B8"/>
    <w:rsid w:val="00DE738E"/>
    <w:rsid w:val="00DF218F"/>
    <w:rsid w:val="00DF3A40"/>
    <w:rsid w:val="00DF490F"/>
    <w:rsid w:val="00DF4B58"/>
    <w:rsid w:val="00DF4B78"/>
    <w:rsid w:val="00DF541D"/>
    <w:rsid w:val="00DF66F9"/>
    <w:rsid w:val="00DF6708"/>
    <w:rsid w:val="00E00B75"/>
    <w:rsid w:val="00E019F5"/>
    <w:rsid w:val="00E01EFE"/>
    <w:rsid w:val="00E04B64"/>
    <w:rsid w:val="00E068DE"/>
    <w:rsid w:val="00E0696B"/>
    <w:rsid w:val="00E06A20"/>
    <w:rsid w:val="00E079D6"/>
    <w:rsid w:val="00E10EFD"/>
    <w:rsid w:val="00E11B4C"/>
    <w:rsid w:val="00E137FF"/>
    <w:rsid w:val="00E148B6"/>
    <w:rsid w:val="00E178DF"/>
    <w:rsid w:val="00E208C8"/>
    <w:rsid w:val="00E20A56"/>
    <w:rsid w:val="00E22955"/>
    <w:rsid w:val="00E23D3F"/>
    <w:rsid w:val="00E26A6C"/>
    <w:rsid w:val="00E26D9A"/>
    <w:rsid w:val="00E3066F"/>
    <w:rsid w:val="00E30701"/>
    <w:rsid w:val="00E325E6"/>
    <w:rsid w:val="00E35318"/>
    <w:rsid w:val="00E37262"/>
    <w:rsid w:val="00E3744B"/>
    <w:rsid w:val="00E37CB5"/>
    <w:rsid w:val="00E40BEC"/>
    <w:rsid w:val="00E40C2A"/>
    <w:rsid w:val="00E40D44"/>
    <w:rsid w:val="00E42C60"/>
    <w:rsid w:val="00E44A0C"/>
    <w:rsid w:val="00E508EC"/>
    <w:rsid w:val="00E50FC1"/>
    <w:rsid w:val="00E51376"/>
    <w:rsid w:val="00E5385C"/>
    <w:rsid w:val="00E539C3"/>
    <w:rsid w:val="00E54673"/>
    <w:rsid w:val="00E546AD"/>
    <w:rsid w:val="00E55B1B"/>
    <w:rsid w:val="00E56608"/>
    <w:rsid w:val="00E57433"/>
    <w:rsid w:val="00E577B7"/>
    <w:rsid w:val="00E57874"/>
    <w:rsid w:val="00E6000B"/>
    <w:rsid w:val="00E611B1"/>
    <w:rsid w:val="00E6145A"/>
    <w:rsid w:val="00E614D8"/>
    <w:rsid w:val="00E6167A"/>
    <w:rsid w:val="00E625BB"/>
    <w:rsid w:val="00E6264E"/>
    <w:rsid w:val="00E62E95"/>
    <w:rsid w:val="00E65558"/>
    <w:rsid w:val="00E655C3"/>
    <w:rsid w:val="00E66114"/>
    <w:rsid w:val="00E6627A"/>
    <w:rsid w:val="00E665B5"/>
    <w:rsid w:val="00E67ABA"/>
    <w:rsid w:val="00E67E02"/>
    <w:rsid w:val="00E71426"/>
    <w:rsid w:val="00E72E18"/>
    <w:rsid w:val="00E751F7"/>
    <w:rsid w:val="00E7526F"/>
    <w:rsid w:val="00E7603E"/>
    <w:rsid w:val="00E76165"/>
    <w:rsid w:val="00E804C2"/>
    <w:rsid w:val="00E807AB"/>
    <w:rsid w:val="00E80B39"/>
    <w:rsid w:val="00E81074"/>
    <w:rsid w:val="00E817AF"/>
    <w:rsid w:val="00E82A69"/>
    <w:rsid w:val="00E83DA6"/>
    <w:rsid w:val="00E84166"/>
    <w:rsid w:val="00E8571B"/>
    <w:rsid w:val="00E85EC5"/>
    <w:rsid w:val="00E91172"/>
    <w:rsid w:val="00E912BD"/>
    <w:rsid w:val="00E915F4"/>
    <w:rsid w:val="00E91DEA"/>
    <w:rsid w:val="00E9379C"/>
    <w:rsid w:val="00E93C35"/>
    <w:rsid w:val="00E962F4"/>
    <w:rsid w:val="00EA0793"/>
    <w:rsid w:val="00EA14D7"/>
    <w:rsid w:val="00EA33CD"/>
    <w:rsid w:val="00EA5B80"/>
    <w:rsid w:val="00EB2A1E"/>
    <w:rsid w:val="00EB2C22"/>
    <w:rsid w:val="00EB3012"/>
    <w:rsid w:val="00EB601B"/>
    <w:rsid w:val="00EB700B"/>
    <w:rsid w:val="00EB76FA"/>
    <w:rsid w:val="00EC0106"/>
    <w:rsid w:val="00EC1480"/>
    <w:rsid w:val="00EC1513"/>
    <w:rsid w:val="00EC1EE2"/>
    <w:rsid w:val="00EC279E"/>
    <w:rsid w:val="00EC3338"/>
    <w:rsid w:val="00EC377F"/>
    <w:rsid w:val="00EC37DD"/>
    <w:rsid w:val="00ED27DA"/>
    <w:rsid w:val="00ED3BA6"/>
    <w:rsid w:val="00ED42F6"/>
    <w:rsid w:val="00ED5470"/>
    <w:rsid w:val="00ED67D0"/>
    <w:rsid w:val="00ED798E"/>
    <w:rsid w:val="00ED7D2B"/>
    <w:rsid w:val="00EE115E"/>
    <w:rsid w:val="00EE1F54"/>
    <w:rsid w:val="00EE28FD"/>
    <w:rsid w:val="00EE3F39"/>
    <w:rsid w:val="00EE4DED"/>
    <w:rsid w:val="00EE5CA3"/>
    <w:rsid w:val="00EE61E6"/>
    <w:rsid w:val="00EF07C1"/>
    <w:rsid w:val="00EF109D"/>
    <w:rsid w:val="00EF181A"/>
    <w:rsid w:val="00EF3252"/>
    <w:rsid w:val="00EF431A"/>
    <w:rsid w:val="00F00DA4"/>
    <w:rsid w:val="00F011FF"/>
    <w:rsid w:val="00F03915"/>
    <w:rsid w:val="00F03E08"/>
    <w:rsid w:val="00F049B7"/>
    <w:rsid w:val="00F04FEA"/>
    <w:rsid w:val="00F058F9"/>
    <w:rsid w:val="00F064B1"/>
    <w:rsid w:val="00F06DF4"/>
    <w:rsid w:val="00F106AA"/>
    <w:rsid w:val="00F13237"/>
    <w:rsid w:val="00F14CE1"/>
    <w:rsid w:val="00F15B98"/>
    <w:rsid w:val="00F16F36"/>
    <w:rsid w:val="00F16FAC"/>
    <w:rsid w:val="00F17C5F"/>
    <w:rsid w:val="00F2113B"/>
    <w:rsid w:val="00F21F65"/>
    <w:rsid w:val="00F2326C"/>
    <w:rsid w:val="00F2408B"/>
    <w:rsid w:val="00F2624D"/>
    <w:rsid w:val="00F2633A"/>
    <w:rsid w:val="00F26C96"/>
    <w:rsid w:val="00F27B53"/>
    <w:rsid w:val="00F30DFB"/>
    <w:rsid w:val="00F32191"/>
    <w:rsid w:val="00F35113"/>
    <w:rsid w:val="00F358DF"/>
    <w:rsid w:val="00F3614D"/>
    <w:rsid w:val="00F36403"/>
    <w:rsid w:val="00F40746"/>
    <w:rsid w:val="00F42FFC"/>
    <w:rsid w:val="00F43DFC"/>
    <w:rsid w:val="00F461F7"/>
    <w:rsid w:val="00F50ECE"/>
    <w:rsid w:val="00F5101B"/>
    <w:rsid w:val="00F52CF2"/>
    <w:rsid w:val="00F53823"/>
    <w:rsid w:val="00F53B55"/>
    <w:rsid w:val="00F54363"/>
    <w:rsid w:val="00F56A0A"/>
    <w:rsid w:val="00F60CDA"/>
    <w:rsid w:val="00F610FC"/>
    <w:rsid w:val="00F6229C"/>
    <w:rsid w:val="00F635E2"/>
    <w:rsid w:val="00F63B8B"/>
    <w:rsid w:val="00F63DD6"/>
    <w:rsid w:val="00F66977"/>
    <w:rsid w:val="00F676FE"/>
    <w:rsid w:val="00F67787"/>
    <w:rsid w:val="00F67FFE"/>
    <w:rsid w:val="00F71225"/>
    <w:rsid w:val="00F734D5"/>
    <w:rsid w:val="00F73CA3"/>
    <w:rsid w:val="00F74971"/>
    <w:rsid w:val="00F74ACF"/>
    <w:rsid w:val="00F74FDA"/>
    <w:rsid w:val="00F7570C"/>
    <w:rsid w:val="00F768B4"/>
    <w:rsid w:val="00F769EB"/>
    <w:rsid w:val="00F809E9"/>
    <w:rsid w:val="00F81083"/>
    <w:rsid w:val="00F810C9"/>
    <w:rsid w:val="00F81A17"/>
    <w:rsid w:val="00F81B0D"/>
    <w:rsid w:val="00F82A4F"/>
    <w:rsid w:val="00F85264"/>
    <w:rsid w:val="00F85468"/>
    <w:rsid w:val="00F85654"/>
    <w:rsid w:val="00F8631E"/>
    <w:rsid w:val="00F8635A"/>
    <w:rsid w:val="00F87AF2"/>
    <w:rsid w:val="00F9180B"/>
    <w:rsid w:val="00F92941"/>
    <w:rsid w:val="00F92C8E"/>
    <w:rsid w:val="00F93A2A"/>
    <w:rsid w:val="00F94612"/>
    <w:rsid w:val="00F96637"/>
    <w:rsid w:val="00F97FE1"/>
    <w:rsid w:val="00FA0EF6"/>
    <w:rsid w:val="00FA1EB8"/>
    <w:rsid w:val="00FA4375"/>
    <w:rsid w:val="00FA5F44"/>
    <w:rsid w:val="00FA6402"/>
    <w:rsid w:val="00FA6FE6"/>
    <w:rsid w:val="00FA73EA"/>
    <w:rsid w:val="00FA7AC3"/>
    <w:rsid w:val="00FB020D"/>
    <w:rsid w:val="00FB206D"/>
    <w:rsid w:val="00FB208C"/>
    <w:rsid w:val="00FB2965"/>
    <w:rsid w:val="00FB2AAB"/>
    <w:rsid w:val="00FB3274"/>
    <w:rsid w:val="00FB3DF8"/>
    <w:rsid w:val="00FB4696"/>
    <w:rsid w:val="00FB5771"/>
    <w:rsid w:val="00FB5CCB"/>
    <w:rsid w:val="00FB63DC"/>
    <w:rsid w:val="00FC0516"/>
    <w:rsid w:val="00FC39E8"/>
    <w:rsid w:val="00FC4BD3"/>
    <w:rsid w:val="00FC4C4D"/>
    <w:rsid w:val="00FC5C0F"/>
    <w:rsid w:val="00FC61E7"/>
    <w:rsid w:val="00FD03BD"/>
    <w:rsid w:val="00FD3B6D"/>
    <w:rsid w:val="00FD430A"/>
    <w:rsid w:val="00FD4D71"/>
    <w:rsid w:val="00FD5322"/>
    <w:rsid w:val="00FD5C71"/>
    <w:rsid w:val="00FD5D61"/>
    <w:rsid w:val="00FD6755"/>
    <w:rsid w:val="00FD6B58"/>
    <w:rsid w:val="00FE006E"/>
    <w:rsid w:val="00FE0FFE"/>
    <w:rsid w:val="00FE1288"/>
    <w:rsid w:val="00FE2755"/>
    <w:rsid w:val="00FE27A9"/>
    <w:rsid w:val="00FE448A"/>
    <w:rsid w:val="00FE6A34"/>
    <w:rsid w:val="00FE775F"/>
    <w:rsid w:val="00FF0925"/>
    <w:rsid w:val="00FF0B5C"/>
    <w:rsid w:val="00FF0BC0"/>
    <w:rsid w:val="00FF1CA4"/>
    <w:rsid w:val="00FF24AE"/>
    <w:rsid w:val="00FF45FB"/>
    <w:rsid w:val="00FF5385"/>
    <w:rsid w:val="00FF57FA"/>
    <w:rsid w:val="00FF6E7C"/>
    <w:rsid w:val="00FF6F8C"/>
    <w:rsid w:val="02836E0B"/>
    <w:rsid w:val="02A2621A"/>
    <w:rsid w:val="02A9251A"/>
    <w:rsid w:val="04B32931"/>
    <w:rsid w:val="04C33F71"/>
    <w:rsid w:val="07480795"/>
    <w:rsid w:val="0773671D"/>
    <w:rsid w:val="079264FF"/>
    <w:rsid w:val="0AA827DF"/>
    <w:rsid w:val="0D060FEC"/>
    <w:rsid w:val="0FD63DDB"/>
    <w:rsid w:val="0FD76CD0"/>
    <w:rsid w:val="10710901"/>
    <w:rsid w:val="10EA0B23"/>
    <w:rsid w:val="112B0F51"/>
    <w:rsid w:val="11B322D4"/>
    <w:rsid w:val="123B12E9"/>
    <w:rsid w:val="15175DB7"/>
    <w:rsid w:val="169F4264"/>
    <w:rsid w:val="17387AC5"/>
    <w:rsid w:val="17863260"/>
    <w:rsid w:val="17FA6DBB"/>
    <w:rsid w:val="185F33C6"/>
    <w:rsid w:val="1876405C"/>
    <w:rsid w:val="1BBD4EA9"/>
    <w:rsid w:val="1CB069C9"/>
    <w:rsid w:val="1CF4606C"/>
    <w:rsid w:val="1D6F635D"/>
    <w:rsid w:val="1DD76C00"/>
    <w:rsid w:val="1E617CA6"/>
    <w:rsid w:val="1FAD4B40"/>
    <w:rsid w:val="1FDB4F8A"/>
    <w:rsid w:val="211A54E9"/>
    <w:rsid w:val="212A47FC"/>
    <w:rsid w:val="214D1B1A"/>
    <w:rsid w:val="240D0DC6"/>
    <w:rsid w:val="24724271"/>
    <w:rsid w:val="24E40789"/>
    <w:rsid w:val="27F25537"/>
    <w:rsid w:val="28D161F7"/>
    <w:rsid w:val="28DC43AF"/>
    <w:rsid w:val="29BA6A8E"/>
    <w:rsid w:val="2A510226"/>
    <w:rsid w:val="2A9860B3"/>
    <w:rsid w:val="2B262686"/>
    <w:rsid w:val="2BBB3C7C"/>
    <w:rsid w:val="2C721526"/>
    <w:rsid w:val="2DBC17F5"/>
    <w:rsid w:val="2DF94669"/>
    <w:rsid w:val="2E49306A"/>
    <w:rsid w:val="2EA93B03"/>
    <w:rsid w:val="2F4041D9"/>
    <w:rsid w:val="2FC53D5D"/>
    <w:rsid w:val="30073C45"/>
    <w:rsid w:val="31343830"/>
    <w:rsid w:val="32F12805"/>
    <w:rsid w:val="33545E24"/>
    <w:rsid w:val="354954BC"/>
    <w:rsid w:val="355528C4"/>
    <w:rsid w:val="361B0FFA"/>
    <w:rsid w:val="36D52B69"/>
    <w:rsid w:val="37CC1EB0"/>
    <w:rsid w:val="37ED78B2"/>
    <w:rsid w:val="385C21BE"/>
    <w:rsid w:val="3B775DB2"/>
    <w:rsid w:val="3B791F6C"/>
    <w:rsid w:val="3C426AA8"/>
    <w:rsid w:val="3C8156C6"/>
    <w:rsid w:val="3CBE0BCF"/>
    <w:rsid w:val="4062670A"/>
    <w:rsid w:val="40BB4C3E"/>
    <w:rsid w:val="43104068"/>
    <w:rsid w:val="441B020B"/>
    <w:rsid w:val="44542198"/>
    <w:rsid w:val="445621EA"/>
    <w:rsid w:val="45035315"/>
    <w:rsid w:val="45311603"/>
    <w:rsid w:val="459C76EE"/>
    <w:rsid w:val="49F72DB5"/>
    <w:rsid w:val="4A132A86"/>
    <w:rsid w:val="4AF15640"/>
    <w:rsid w:val="4B43738E"/>
    <w:rsid w:val="4C3806CD"/>
    <w:rsid w:val="4C7521FB"/>
    <w:rsid w:val="4D7F57A5"/>
    <w:rsid w:val="4DE143C1"/>
    <w:rsid w:val="4E055C90"/>
    <w:rsid w:val="4E1E6CBA"/>
    <w:rsid w:val="4E715AE0"/>
    <w:rsid w:val="4EA476AB"/>
    <w:rsid w:val="4F683515"/>
    <w:rsid w:val="50080A28"/>
    <w:rsid w:val="5073375E"/>
    <w:rsid w:val="51097656"/>
    <w:rsid w:val="51983CD9"/>
    <w:rsid w:val="522D188A"/>
    <w:rsid w:val="539C6848"/>
    <w:rsid w:val="555E7D76"/>
    <w:rsid w:val="55C37BD9"/>
    <w:rsid w:val="57E807D4"/>
    <w:rsid w:val="597B0EF6"/>
    <w:rsid w:val="59D60190"/>
    <w:rsid w:val="59E335A9"/>
    <w:rsid w:val="59EB1A41"/>
    <w:rsid w:val="5C802E94"/>
    <w:rsid w:val="607F6638"/>
    <w:rsid w:val="62F82D97"/>
    <w:rsid w:val="64A526A7"/>
    <w:rsid w:val="655F791E"/>
    <w:rsid w:val="65D43859"/>
    <w:rsid w:val="65E91ADB"/>
    <w:rsid w:val="65F90BD2"/>
    <w:rsid w:val="678208C5"/>
    <w:rsid w:val="68F77D0D"/>
    <w:rsid w:val="6BE31711"/>
    <w:rsid w:val="6CA11A0F"/>
    <w:rsid w:val="6D6313BF"/>
    <w:rsid w:val="6D6B0F3F"/>
    <w:rsid w:val="6DBC4466"/>
    <w:rsid w:val="6EBA3E17"/>
    <w:rsid w:val="6FDD5985"/>
    <w:rsid w:val="70817A6C"/>
    <w:rsid w:val="717B6263"/>
    <w:rsid w:val="72AF7102"/>
    <w:rsid w:val="74C7535A"/>
    <w:rsid w:val="799314ED"/>
    <w:rsid w:val="7D4D7129"/>
    <w:rsid w:val="7D575A6A"/>
    <w:rsid w:val="7FF17F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44D52"/>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B44D52"/>
    <w:pPr>
      <w:keepNext/>
      <w:keepLines/>
      <w:spacing w:line="360" w:lineRule="auto"/>
      <w:ind w:firstLineChars="200" w:firstLine="643"/>
      <w:outlineLvl w:val="0"/>
    </w:pPr>
    <w:rPr>
      <w:rFonts w:ascii="仿宋_GB2312" w:eastAsia="仿宋_GB2312" w:hAnsi="Cambria"/>
      <w:b/>
      <w:kern w:val="44"/>
      <w:sz w:val="32"/>
      <w:szCs w:val="32"/>
    </w:rPr>
  </w:style>
  <w:style w:type="paragraph" w:styleId="Heading2">
    <w:name w:val="heading 2"/>
    <w:basedOn w:val="Normal"/>
    <w:next w:val="Normal"/>
    <w:link w:val="Heading2Char"/>
    <w:uiPriority w:val="99"/>
    <w:qFormat/>
    <w:rsid w:val="00B44D52"/>
    <w:pPr>
      <w:keepNext/>
      <w:keepLines/>
      <w:spacing w:before="260" w:after="260" w:line="416" w:lineRule="auto"/>
      <w:outlineLvl w:val="1"/>
    </w:pPr>
    <w:rPr>
      <w:rFonts w:ascii="Cambria" w:hAnsi="Cambria"/>
      <w:b/>
      <w:bCs/>
      <w:kern w:val="0"/>
      <w:sz w:val="32"/>
      <w:szCs w:val="32"/>
    </w:rPr>
  </w:style>
  <w:style w:type="paragraph" w:styleId="Heading3">
    <w:name w:val="heading 3"/>
    <w:basedOn w:val="Normal"/>
    <w:next w:val="Normal"/>
    <w:link w:val="Heading3Char"/>
    <w:uiPriority w:val="99"/>
    <w:qFormat/>
    <w:rsid w:val="00B44D52"/>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4D52"/>
    <w:rPr>
      <w:rFonts w:ascii="仿宋_GB2312" w:eastAsia="仿宋_GB2312" w:hAnsi="Cambria" w:cs="Times New Roman"/>
      <w:b/>
      <w:kern w:val="44"/>
      <w:sz w:val="32"/>
    </w:rPr>
  </w:style>
  <w:style w:type="character" w:customStyle="1" w:styleId="Heading2Char">
    <w:name w:val="Heading 2 Char"/>
    <w:basedOn w:val="DefaultParagraphFont"/>
    <w:link w:val="Heading2"/>
    <w:uiPriority w:val="99"/>
    <w:locked/>
    <w:rsid w:val="00B44D52"/>
    <w:rPr>
      <w:rFonts w:ascii="Cambria" w:eastAsia="宋体" w:hAnsi="Cambria" w:cs="Times New Roman"/>
      <w:b/>
      <w:sz w:val="32"/>
    </w:rPr>
  </w:style>
  <w:style w:type="character" w:customStyle="1" w:styleId="Heading3Char">
    <w:name w:val="Heading 3 Char"/>
    <w:basedOn w:val="DefaultParagraphFont"/>
    <w:link w:val="Heading3"/>
    <w:uiPriority w:val="99"/>
    <w:semiHidden/>
    <w:locked/>
    <w:rsid w:val="00B44D52"/>
    <w:rPr>
      <w:rFonts w:ascii="Times New Roman" w:hAnsi="Times New Roman" w:cs="Times New Roman"/>
      <w:b/>
      <w:kern w:val="2"/>
      <w:sz w:val="32"/>
    </w:rPr>
  </w:style>
  <w:style w:type="paragraph" w:styleId="TOC7">
    <w:name w:val="toc 7"/>
    <w:basedOn w:val="Normal"/>
    <w:next w:val="Normal"/>
    <w:uiPriority w:val="99"/>
    <w:rsid w:val="00B44D52"/>
    <w:pPr>
      <w:ind w:left="1260"/>
      <w:jc w:val="left"/>
    </w:pPr>
    <w:rPr>
      <w:rFonts w:ascii="Calibri" w:hAnsi="Calibri" w:cs="Calibri"/>
      <w:sz w:val="18"/>
      <w:szCs w:val="18"/>
    </w:rPr>
  </w:style>
  <w:style w:type="paragraph" w:styleId="NormalIndent">
    <w:name w:val="Normal Indent"/>
    <w:basedOn w:val="Normal"/>
    <w:uiPriority w:val="99"/>
    <w:rsid w:val="00B44D52"/>
    <w:pPr>
      <w:ind w:firstLine="420"/>
    </w:pPr>
    <w:rPr>
      <w:szCs w:val="20"/>
    </w:rPr>
  </w:style>
  <w:style w:type="paragraph" w:styleId="Caption">
    <w:name w:val="caption"/>
    <w:basedOn w:val="Normal"/>
    <w:next w:val="Normal"/>
    <w:uiPriority w:val="99"/>
    <w:qFormat/>
    <w:rsid w:val="00B44D52"/>
    <w:rPr>
      <w:rFonts w:ascii="Cambria" w:eastAsia="黑体" w:hAnsi="Cambria"/>
      <w:sz w:val="20"/>
      <w:szCs w:val="20"/>
    </w:rPr>
  </w:style>
  <w:style w:type="paragraph" w:styleId="CommentText">
    <w:name w:val="annotation text"/>
    <w:basedOn w:val="Normal"/>
    <w:link w:val="CommentTextChar"/>
    <w:uiPriority w:val="99"/>
    <w:rsid w:val="00B44D52"/>
    <w:pPr>
      <w:jc w:val="left"/>
    </w:pPr>
    <w:rPr>
      <w:kern w:val="0"/>
      <w:sz w:val="20"/>
    </w:rPr>
  </w:style>
  <w:style w:type="character" w:customStyle="1" w:styleId="CommentTextChar">
    <w:name w:val="Comment Text Char"/>
    <w:basedOn w:val="DefaultParagraphFont"/>
    <w:link w:val="CommentText"/>
    <w:uiPriority w:val="99"/>
    <w:locked/>
    <w:rsid w:val="00B44D52"/>
    <w:rPr>
      <w:rFonts w:ascii="Times New Roman" w:eastAsia="宋体" w:hAnsi="Times New Roman" w:cs="Times New Roman"/>
      <w:sz w:val="24"/>
    </w:rPr>
  </w:style>
  <w:style w:type="paragraph" w:styleId="BodyTextIndent">
    <w:name w:val="Body Text Indent"/>
    <w:basedOn w:val="Normal"/>
    <w:link w:val="BodyTextIndentChar"/>
    <w:uiPriority w:val="99"/>
    <w:semiHidden/>
    <w:rsid w:val="00B44D52"/>
    <w:pPr>
      <w:spacing w:after="120"/>
      <w:ind w:leftChars="200" w:left="420"/>
    </w:pPr>
  </w:style>
  <w:style w:type="character" w:customStyle="1" w:styleId="BodyTextIndentChar">
    <w:name w:val="Body Text Indent Char"/>
    <w:basedOn w:val="DefaultParagraphFont"/>
    <w:link w:val="BodyTextIndent"/>
    <w:uiPriority w:val="99"/>
    <w:semiHidden/>
    <w:locked/>
    <w:rsid w:val="00B44D52"/>
    <w:rPr>
      <w:rFonts w:ascii="Times New Roman" w:hAnsi="Times New Roman" w:cs="Times New Roman"/>
      <w:kern w:val="2"/>
      <w:sz w:val="24"/>
      <w:szCs w:val="24"/>
    </w:rPr>
  </w:style>
  <w:style w:type="paragraph" w:styleId="TOC5">
    <w:name w:val="toc 5"/>
    <w:basedOn w:val="Normal"/>
    <w:next w:val="Normal"/>
    <w:uiPriority w:val="99"/>
    <w:rsid w:val="00B44D52"/>
    <w:pPr>
      <w:ind w:left="840"/>
      <w:jc w:val="left"/>
    </w:pPr>
    <w:rPr>
      <w:rFonts w:ascii="Calibri" w:hAnsi="Calibri" w:cs="Calibri"/>
      <w:sz w:val="18"/>
      <w:szCs w:val="18"/>
    </w:rPr>
  </w:style>
  <w:style w:type="paragraph" w:styleId="TOC3">
    <w:name w:val="toc 3"/>
    <w:basedOn w:val="Normal"/>
    <w:next w:val="Normal"/>
    <w:uiPriority w:val="99"/>
    <w:rsid w:val="00B44D52"/>
    <w:pPr>
      <w:ind w:left="420"/>
      <w:jc w:val="left"/>
    </w:pPr>
    <w:rPr>
      <w:rFonts w:ascii="Calibri" w:hAnsi="Calibri" w:cs="Calibri"/>
      <w:i/>
      <w:iCs/>
      <w:sz w:val="20"/>
      <w:szCs w:val="20"/>
    </w:rPr>
  </w:style>
  <w:style w:type="paragraph" w:styleId="TOC8">
    <w:name w:val="toc 8"/>
    <w:basedOn w:val="Normal"/>
    <w:next w:val="Normal"/>
    <w:uiPriority w:val="99"/>
    <w:rsid w:val="00B44D52"/>
    <w:pPr>
      <w:ind w:left="1470"/>
      <w:jc w:val="left"/>
    </w:pPr>
    <w:rPr>
      <w:rFonts w:ascii="Calibri" w:hAnsi="Calibri" w:cs="Calibri"/>
      <w:sz w:val="18"/>
      <w:szCs w:val="18"/>
    </w:rPr>
  </w:style>
  <w:style w:type="paragraph" w:styleId="Date">
    <w:name w:val="Date"/>
    <w:basedOn w:val="Normal"/>
    <w:next w:val="Normal"/>
    <w:link w:val="DateChar"/>
    <w:uiPriority w:val="99"/>
    <w:rsid w:val="00B44D52"/>
    <w:pPr>
      <w:ind w:leftChars="2500" w:left="100"/>
    </w:pPr>
  </w:style>
  <w:style w:type="character" w:customStyle="1" w:styleId="DateChar">
    <w:name w:val="Date Char"/>
    <w:basedOn w:val="DefaultParagraphFont"/>
    <w:link w:val="Date"/>
    <w:uiPriority w:val="99"/>
    <w:semiHidden/>
    <w:locked/>
    <w:rsid w:val="00B44D52"/>
    <w:rPr>
      <w:rFonts w:ascii="Times New Roman" w:hAnsi="Times New Roman" w:cs="Times New Roman"/>
      <w:kern w:val="2"/>
      <w:sz w:val="24"/>
    </w:rPr>
  </w:style>
  <w:style w:type="paragraph" w:styleId="BodyTextIndent2">
    <w:name w:val="Body Text Indent 2"/>
    <w:basedOn w:val="Normal"/>
    <w:link w:val="BodyTextIndent2Char"/>
    <w:uiPriority w:val="99"/>
    <w:rsid w:val="00B44D52"/>
    <w:pPr>
      <w:spacing w:after="120" w:line="480" w:lineRule="auto"/>
      <w:ind w:leftChars="200" w:left="420"/>
    </w:pPr>
    <w:rPr>
      <w:rFonts w:ascii="Calibri" w:hAnsi="Calibri"/>
      <w:kern w:val="0"/>
      <w:sz w:val="20"/>
    </w:rPr>
  </w:style>
  <w:style w:type="character" w:customStyle="1" w:styleId="BodyTextIndent2Char">
    <w:name w:val="Body Text Indent 2 Char"/>
    <w:basedOn w:val="DefaultParagraphFont"/>
    <w:link w:val="BodyTextIndent2"/>
    <w:uiPriority w:val="99"/>
    <w:locked/>
    <w:rsid w:val="00B44D52"/>
    <w:rPr>
      <w:rFonts w:eastAsia="宋体" w:cs="Times New Roman"/>
      <w:sz w:val="24"/>
    </w:rPr>
  </w:style>
  <w:style w:type="paragraph" w:styleId="BalloonText">
    <w:name w:val="Balloon Text"/>
    <w:basedOn w:val="Normal"/>
    <w:link w:val="BalloonTextChar"/>
    <w:uiPriority w:val="99"/>
    <w:rsid w:val="00B44D52"/>
    <w:rPr>
      <w:kern w:val="0"/>
      <w:sz w:val="18"/>
      <w:szCs w:val="18"/>
    </w:rPr>
  </w:style>
  <w:style w:type="character" w:customStyle="1" w:styleId="BalloonTextChar">
    <w:name w:val="Balloon Text Char"/>
    <w:basedOn w:val="DefaultParagraphFont"/>
    <w:link w:val="BalloonText"/>
    <w:uiPriority w:val="99"/>
    <w:semiHidden/>
    <w:locked/>
    <w:rsid w:val="00B44D52"/>
    <w:rPr>
      <w:rFonts w:ascii="Times New Roman" w:eastAsia="宋体" w:hAnsi="Times New Roman" w:cs="Times New Roman"/>
      <w:sz w:val="18"/>
    </w:rPr>
  </w:style>
  <w:style w:type="paragraph" w:styleId="Footer">
    <w:name w:val="footer"/>
    <w:basedOn w:val="Normal"/>
    <w:link w:val="FooterChar"/>
    <w:uiPriority w:val="99"/>
    <w:rsid w:val="00B44D52"/>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locked/>
    <w:rsid w:val="00B44D52"/>
    <w:rPr>
      <w:rFonts w:cs="Times New Roman"/>
      <w:sz w:val="18"/>
    </w:rPr>
  </w:style>
  <w:style w:type="paragraph" w:styleId="Header">
    <w:name w:val="header"/>
    <w:basedOn w:val="Normal"/>
    <w:link w:val="HeaderChar"/>
    <w:uiPriority w:val="99"/>
    <w:rsid w:val="00B44D5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locked/>
    <w:rsid w:val="00B44D52"/>
    <w:rPr>
      <w:rFonts w:cs="Times New Roman"/>
      <w:sz w:val="18"/>
    </w:rPr>
  </w:style>
  <w:style w:type="paragraph" w:styleId="TOC1">
    <w:name w:val="toc 1"/>
    <w:basedOn w:val="Normal"/>
    <w:next w:val="Normal"/>
    <w:uiPriority w:val="99"/>
    <w:rsid w:val="00B44D52"/>
    <w:pPr>
      <w:spacing w:before="120" w:after="120"/>
      <w:ind w:firstLineChars="150" w:firstLine="480"/>
      <w:jc w:val="left"/>
    </w:pPr>
    <w:rPr>
      <w:rFonts w:ascii="仿宋_GB2312" w:eastAsia="仿宋_GB2312" w:hAnsi="Calibri" w:cs="Calibri"/>
      <w:bCs/>
      <w:caps/>
      <w:sz w:val="32"/>
      <w:szCs w:val="32"/>
    </w:rPr>
  </w:style>
  <w:style w:type="paragraph" w:styleId="TOC4">
    <w:name w:val="toc 4"/>
    <w:basedOn w:val="Normal"/>
    <w:next w:val="Normal"/>
    <w:uiPriority w:val="99"/>
    <w:rsid w:val="00B44D52"/>
    <w:pPr>
      <w:ind w:left="630"/>
      <w:jc w:val="left"/>
    </w:pPr>
    <w:rPr>
      <w:rFonts w:ascii="Calibri" w:hAnsi="Calibri" w:cs="Calibri"/>
      <w:sz w:val="18"/>
      <w:szCs w:val="18"/>
    </w:rPr>
  </w:style>
  <w:style w:type="paragraph" w:styleId="TOC6">
    <w:name w:val="toc 6"/>
    <w:basedOn w:val="Normal"/>
    <w:next w:val="Normal"/>
    <w:uiPriority w:val="99"/>
    <w:rsid w:val="00B44D52"/>
    <w:pPr>
      <w:ind w:left="1050"/>
      <w:jc w:val="left"/>
    </w:pPr>
    <w:rPr>
      <w:rFonts w:ascii="Calibri" w:hAnsi="Calibri" w:cs="Calibri"/>
      <w:sz w:val="18"/>
      <w:szCs w:val="18"/>
    </w:rPr>
  </w:style>
  <w:style w:type="paragraph" w:styleId="TOC2">
    <w:name w:val="toc 2"/>
    <w:basedOn w:val="Normal"/>
    <w:next w:val="Normal"/>
    <w:uiPriority w:val="99"/>
    <w:rsid w:val="00B44D52"/>
    <w:pPr>
      <w:ind w:left="210"/>
      <w:jc w:val="left"/>
    </w:pPr>
    <w:rPr>
      <w:rFonts w:ascii="Calibri" w:hAnsi="Calibri" w:cs="Calibri"/>
      <w:smallCaps/>
      <w:sz w:val="20"/>
      <w:szCs w:val="20"/>
    </w:rPr>
  </w:style>
  <w:style w:type="paragraph" w:styleId="TOC9">
    <w:name w:val="toc 9"/>
    <w:basedOn w:val="Normal"/>
    <w:next w:val="Normal"/>
    <w:uiPriority w:val="99"/>
    <w:rsid w:val="00B44D52"/>
    <w:pPr>
      <w:ind w:left="1680"/>
      <w:jc w:val="left"/>
    </w:pPr>
    <w:rPr>
      <w:rFonts w:ascii="Calibri" w:hAnsi="Calibri" w:cs="Calibri"/>
      <w:sz w:val="18"/>
      <w:szCs w:val="18"/>
    </w:rPr>
  </w:style>
  <w:style w:type="paragraph" w:styleId="NormalWeb">
    <w:name w:val="Normal (Web)"/>
    <w:basedOn w:val="Normal"/>
    <w:uiPriority w:val="99"/>
    <w:rsid w:val="00B44D52"/>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link w:val="CommentSubjectChar"/>
    <w:uiPriority w:val="99"/>
    <w:rsid w:val="00B44D52"/>
    <w:rPr>
      <w:b/>
      <w:bCs/>
    </w:rPr>
  </w:style>
  <w:style w:type="character" w:customStyle="1" w:styleId="CommentSubjectChar">
    <w:name w:val="Comment Subject Char"/>
    <w:basedOn w:val="CommentTextChar"/>
    <w:link w:val="CommentSubject"/>
    <w:uiPriority w:val="99"/>
    <w:semiHidden/>
    <w:locked/>
    <w:rsid w:val="00B44D52"/>
    <w:rPr>
      <w:b/>
    </w:rPr>
  </w:style>
  <w:style w:type="table" w:styleId="TableGrid">
    <w:name w:val="Table Grid"/>
    <w:basedOn w:val="TableNormal"/>
    <w:uiPriority w:val="99"/>
    <w:rsid w:val="00B44D5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2">
    <w:name w:val="Medium Shading 1 Accent 2"/>
    <w:basedOn w:val="TableNormal"/>
    <w:uiPriority w:val="99"/>
    <w:rsid w:val="00B44D52"/>
    <w:rPr>
      <w:kern w:val="0"/>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tblStylePr w:type="band2Horz">
      <w:rPr>
        <w:rFonts w:cs="Times New Roman"/>
      </w:rPr>
      <w:tblPr/>
      <w:tcPr>
        <w:tcBorders>
          <w:insideH w:val="nil"/>
          <w:insideV w:val="nil"/>
        </w:tcBorders>
      </w:tcPr>
    </w:tblStylePr>
  </w:style>
  <w:style w:type="character" w:styleId="PageNumber">
    <w:name w:val="page number"/>
    <w:basedOn w:val="DefaultParagraphFont"/>
    <w:uiPriority w:val="99"/>
    <w:rsid w:val="00B44D52"/>
    <w:rPr>
      <w:rFonts w:cs="Times New Roman"/>
    </w:rPr>
  </w:style>
  <w:style w:type="character" w:styleId="Hyperlink">
    <w:name w:val="Hyperlink"/>
    <w:basedOn w:val="DefaultParagraphFont"/>
    <w:uiPriority w:val="99"/>
    <w:rsid w:val="00B44D52"/>
    <w:rPr>
      <w:rFonts w:cs="Times New Roman"/>
      <w:color w:val="0000FF"/>
      <w:u w:val="single"/>
    </w:rPr>
  </w:style>
  <w:style w:type="character" w:styleId="CommentReference">
    <w:name w:val="annotation reference"/>
    <w:basedOn w:val="DefaultParagraphFont"/>
    <w:uiPriority w:val="99"/>
    <w:rsid w:val="00B44D52"/>
    <w:rPr>
      <w:rFonts w:cs="Times New Roman"/>
      <w:sz w:val="21"/>
    </w:rPr>
  </w:style>
  <w:style w:type="character" w:customStyle="1" w:styleId="2Char1">
    <w:name w:val="正文文本缩进 2 Char1"/>
    <w:uiPriority w:val="99"/>
    <w:semiHidden/>
    <w:rsid w:val="00B44D52"/>
    <w:rPr>
      <w:rFonts w:ascii="Times New Roman" w:eastAsia="宋体" w:hAnsi="Times New Roman"/>
      <w:sz w:val="24"/>
    </w:rPr>
  </w:style>
  <w:style w:type="paragraph" w:customStyle="1" w:styleId="Revision1">
    <w:name w:val="Revision1"/>
    <w:uiPriority w:val="99"/>
    <w:semiHidden/>
    <w:rsid w:val="00B44D52"/>
    <w:rPr>
      <w:rFonts w:ascii="Times New Roman" w:hAnsi="Times New Roman"/>
      <w:szCs w:val="24"/>
    </w:rPr>
  </w:style>
  <w:style w:type="paragraph" w:styleId="ListParagraph">
    <w:name w:val="List Paragraph"/>
    <w:basedOn w:val="Normal"/>
    <w:uiPriority w:val="99"/>
    <w:qFormat/>
    <w:rsid w:val="00B44D52"/>
    <w:pPr>
      <w:ind w:firstLineChars="200" w:firstLine="420"/>
    </w:pPr>
  </w:style>
  <w:style w:type="paragraph" w:customStyle="1" w:styleId="Char">
    <w:name w:val="Char"/>
    <w:basedOn w:val="Normal"/>
    <w:uiPriority w:val="99"/>
    <w:rsid w:val="00B44D52"/>
    <w:pPr>
      <w:spacing w:line="360" w:lineRule="auto"/>
      <w:jc w:val="left"/>
    </w:pPr>
    <w:rPr>
      <w:rFonts w:ascii="Tahoma" w:hAnsi="Tahoma"/>
      <w:sz w:val="24"/>
      <w:szCs w:val="20"/>
    </w:rPr>
  </w:style>
  <w:style w:type="paragraph" w:customStyle="1" w:styleId="TOCHeading1">
    <w:name w:val="TOC Heading1"/>
    <w:basedOn w:val="Heading1"/>
    <w:next w:val="Normal"/>
    <w:uiPriority w:val="99"/>
    <w:rsid w:val="00B44D52"/>
    <w:pPr>
      <w:widowControl/>
      <w:spacing w:before="480" w:line="276" w:lineRule="auto"/>
      <w:ind w:firstLineChars="0" w:firstLine="0"/>
      <w:jc w:val="left"/>
      <w:outlineLvl w:val="9"/>
    </w:pPr>
    <w:rPr>
      <w:rFonts w:ascii="Cambria" w:eastAsia="宋体"/>
      <w:color w:val="365F91"/>
      <w:kern w:val="0"/>
      <w:sz w:val="28"/>
      <w:szCs w:val="28"/>
    </w:rPr>
  </w:style>
  <w:style w:type="paragraph" w:customStyle="1" w:styleId="CharCharChar1Char">
    <w:name w:val="Char Char Char1 Char"/>
    <w:basedOn w:val="Normal"/>
    <w:uiPriority w:val="99"/>
    <w:rsid w:val="00B44D52"/>
    <w:pPr>
      <w:spacing w:line="360" w:lineRule="auto"/>
    </w:pPr>
    <w:rPr>
      <w:rFonts w:ascii="宋体" w:hAnsi="宋体" w:cs="Courier New"/>
      <w:sz w:val="32"/>
      <w:szCs w:val="32"/>
    </w:rPr>
  </w:style>
  <w:style w:type="paragraph" w:customStyle="1" w:styleId="1">
    <w:name w:val="列出段落1"/>
    <w:basedOn w:val="Normal"/>
    <w:uiPriority w:val="99"/>
    <w:rsid w:val="00B44D52"/>
    <w:pPr>
      <w:ind w:firstLineChars="200" w:firstLine="420"/>
    </w:pPr>
  </w:style>
  <w:style w:type="paragraph" w:customStyle="1" w:styleId="21">
    <w:name w:val="正文文本缩进 21"/>
    <w:basedOn w:val="Normal"/>
    <w:uiPriority w:val="99"/>
    <w:rsid w:val="00B44D52"/>
    <w:pPr>
      <w:spacing w:after="120" w:line="480" w:lineRule="auto"/>
      <w:ind w:leftChars="200" w:left="420" w:firstLine="640"/>
    </w:pPr>
    <w:rPr>
      <w:rFonts w:ascii="仿宋_GB2312" w:hAnsi="&amp;Euml"/>
    </w:rPr>
  </w:style>
  <w:style w:type="paragraph" w:styleId="DocumentMap">
    <w:name w:val="Document Map"/>
    <w:basedOn w:val="Normal"/>
    <w:link w:val="DocumentMapChar"/>
    <w:uiPriority w:val="99"/>
    <w:semiHidden/>
    <w:locked/>
    <w:rsid w:val="008F3C39"/>
    <w:pPr>
      <w:shd w:val="clear" w:color="auto" w:fill="000080"/>
    </w:pPr>
  </w:style>
  <w:style w:type="character" w:customStyle="1" w:styleId="DocumentMapChar">
    <w:name w:val="Document Map Char"/>
    <w:basedOn w:val="DefaultParagraphFont"/>
    <w:link w:val="DocumentMap"/>
    <w:uiPriority w:val="99"/>
    <w:semiHidden/>
    <w:locked/>
    <w:rsid w:val="002E0D4B"/>
    <w:rPr>
      <w:rFonts w:ascii="Times New Roman" w:hAnsi="Times New Roman" w:cs="Times New Roman"/>
      <w:sz w:val="2"/>
    </w:rPr>
  </w:style>
  <w:style w:type="character" w:customStyle="1" w:styleId="font11">
    <w:name w:val="font11"/>
    <w:basedOn w:val="DefaultParagraphFont"/>
    <w:uiPriority w:val="99"/>
    <w:rsid w:val="00265724"/>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9</Pages>
  <Words>621</Words>
  <Characters>3545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北京市市级大额专项资金</dc:title>
  <dc:subject/>
  <dc:creator>chang</dc:creator>
  <cp:keywords/>
  <dc:description/>
  <cp:lastModifiedBy>王慧霞</cp:lastModifiedBy>
  <cp:revision>79</cp:revision>
  <cp:lastPrinted>2019-10-23T06:21:00Z</cp:lastPrinted>
  <dcterms:created xsi:type="dcterms:W3CDTF">2019-10-08T14:02:00Z</dcterms:created>
  <dcterms:modified xsi:type="dcterms:W3CDTF">2022-08-05T08:54:00Z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95FE9B4DE2D24826B03E97B5D7080EDD</vt:lpwstr>
  </property>
</Properties>
</file>