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附件5：</w:t>
      </w:r>
    </w:p>
    <w:p>
      <w:pPr>
        <w:spacing w:line="560" w:lineRule="exact"/>
        <w:jc w:val="center"/>
        <w:rPr>
          <w:rFonts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颐盛嘉园共有产权住房项目信息公示</w:t>
      </w: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</w:rPr>
      </w:pPr>
    </w:p>
    <w:p>
      <w:pPr>
        <w:spacing w:line="560" w:lineRule="exact"/>
        <w:rPr>
          <w:rFonts w:ascii="仿宋_GB2312" w:hAnsi="微软雅黑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项目名称：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颐盛嘉园</w:t>
      </w:r>
      <w:r>
        <w:rPr>
          <w:rFonts w:hint="eastAsia" w:ascii="仿宋_GB2312" w:hAnsi="仿宋_GB2312" w:eastAsia="仿宋_GB2312" w:cs="仿宋_GB2312"/>
          <w:sz w:val="30"/>
          <w:szCs w:val="30"/>
        </w:rPr>
        <w:br w:type="textWrapping"/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企业名称：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北京北汽恒盛达顺置业有限公司</w:t>
      </w:r>
      <w:r>
        <w:rPr>
          <w:rFonts w:hint="eastAsia" w:ascii="仿宋_GB2312" w:hAnsi="仿宋_GB2312" w:eastAsia="仿宋_GB2312" w:cs="仿宋_GB2312"/>
          <w:sz w:val="30"/>
          <w:szCs w:val="30"/>
        </w:rPr>
        <w:br w:type="textWrapping"/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项目位置：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北京市顺义区仁和镇河兴北街23号院</w:t>
      </w: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highlight w:val="none"/>
        </w:rPr>
        <w:t>项目四至：</w:t>
      </w:r>
      <w:r>
        <w:rPr>
          <w:rFonts w:hint="eastAsia" w:ascii="仿宋_GB2312" w:hAnsi="微软雅黑" w:eastAsia="仿宋_GB2312" w:cs="仿宋_GB2312"/>
          <w:sz w:val="32"/>
          <w:szCs w:val="32"/>
          <w:highlight w:val="none"/>
          <w:shd w:val="clear" w:color="auto" w:fill="FFFFFF"/>
        </w:rPr>
        <w:t>东至仁和园二街、仁和园东街，南至仁和园四街，西至仁和园三街、林河南大街，北至仁和园二街、林河南大街。</w:t>
      </w: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项目套数：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526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套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br w:type="textWrapping"/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户型面积：</w:t>
      </w:r>
      <w:r>
        <w:rPr>
          <w:rFonts w:hint="eastAsia" w:ascii="仿宋_GB2312" w:hAnsi="仿宋_GB2312" w:eastAsia="仿宋_GB2312" w:cs="仿宋_GB2312"/>
          <w:sz w:val="30"/>
          <w:szCs w:val="30"/>
        </w:rPr>
        <w:t>约66平方米一居，约90-93平方米两居，约115-117平方米三居。</w:t>
      </w: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销售均价：</w:t>
      </w:r>
      <w:r>
        <w:rPr>
          <w:rFonts w:hint="eastAsia" w:ascii="仿宋_GB2312" w:hAnsi="仿宋_GB2312" w:eastAsia="仿宋_GB2312" w:cs="仿宋_GB2312"/>
          <w:sz w:val="30"/>
          <w:szCs w:val="30"/>
        </w:rPr>
        <w:t>含全装修费用2</w:t>
      </w:r>
      <w:r>
        <w:rPr>
          <w:rFonts w:ascii="仿宋_GB2312" w:hAnsi="仿宋_GB2312" w:eastAsia="仿宋_GB2312" w:cs="仿宋_GB2312"/>
          <w:sz w:val="30"/>
          <w:szCs w:val="30"/>
        </w:rPr>
        <w:t>29</w:t>
      </w:r>
      <w:r>
        <w:rPr>
          <w:rFonts w:hint="eastAsia" w:ascii="仿宋_GB2312" w:hAnsi="仿宋_GB2312" w:eastAsia="仿宋_GB2312" w:cs="仿宋_GB2312"/>
          <w:sz w:val="30"/>
          <w:szCs w:val="30"/>
        </w:rPr>
        <w:t>00元/平方米（根据具体楼层、朝向在±5%的范围内调整销售价格）</w:t>
      </w: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  <w:u w:val="single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申购地址：</w:t>
      </w:r>
      <w:r>
        <w:fldChar w:fldCharType="begin"/>
      </w:r>
      <w:r>
        <w:instrText xml:space="preserve"> HYPERLINK "http://gycq.zjw.beijing.gov.cn/" </w:instrText>
      </w:r>
      <w:r>
        <w:fldChar w:fldCharType="separate"/>
      </w:r>
      <w:r>
        <w:rPr>
          <w:rStyle w:val="10"/>
          <w:rFonts w:hint="eastAsia" w:ascii="仿宋_GB2312" w:hAnsi="仿宋_GB2312" w:eastAsia="仿宋_GB2312" w:cs="仿宋_GB2312"/>
          <w:color w:val="auto"/>
          <w:sz w:val="30"/>
          <w:szCs w:val="30"/>
        </w:rPr>
        <w:t>http://gycq.zjw.beijing.gov.cn/</w:t>
      </w:r>
      <w:r>
        <w:rPr>
          <w:rStyle w:val="10"/>
          <w:rFonts w:hint="eastAsia" w:ascii="仿宋_GB2312" w:hAnsi="仿宋_GB2312" w:eastAsia="仿宋_GB2312" w:cs="仿宋_GB2312"/>
          <w:color w:val="auto"/>
          <w:sz w:val="30"/>
          <w:szCs w:val="30"/>
        </w:rPr>
        <w:fldChar w:fldCharType="end"/>
      </w:r>
    </w:p>
    <w:p>
      <w:pPr>
        <w:spacing w:line="560" w:lineRule="exact"/>
        <w:jc w:val="left"/>
        <w:rPr>
          <w:rFonts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合同链接地址：</w:t>
      </w:r>
    </w:p>
    <w:p>
      <w:pPr>
        <w:pStyle w:val="6"/>
        <w:widowControl/>
        <w:shd w:val="clear" w:color="auto" w:fill="FFFFFF"/>
        <w:spacing w:beforeAutospacing="0" w:afterAutospacing="0" w:line="560" w:lineRule="exact"/>
        <w:ind w:firstLine="640"/>
        <w:rPr>
          <w:rFonts w:ascii="微软雅黑" w:hAnsi="微软雅黑" w:eastAsia="仿宋_GB2312" w:cs="微软雅黑"/>
          <w:color w:val="404040"/>
          <w:highlight w:val="none"/>
        </w:rPr>
      </w:pPr>
      <w:r>
        <w:rPr>
          <w:rFonts w:hint="eastAsia" w:ascii="仿宋_GB2312" w:hAnsi="微软雅黑" w:eastAsia="仿宋_GB2312" w:cs="仿宋_GB2312"/>
          <w:color w:val="000000"/>
          <w:sz w:val="31"/>
          <w:szCs w:val="31"/>
          <w:highlight w:val="none"/>
          <w:shd w:val="clear" w:color="auto" w:fill="FFFFFF"/>
        </w:rPr>
        <w:t>https://pan.baidu.com/s/1cK0W8iCicTnmFkmtVP8liQ?pwd=fcm8   提取码: fcm8</w:t>
      </w:r>
    </w:p>
    <w:p>
      <w:pPr>
        <w:spacing w:line="560" w:lineRule="exact"/>
        <w:rPr>
          <w:rFonts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合同反馈意见邮箱：</w:t>
      </w:r>
      <w:r>
        <w:rPr>
          <w:rFonts w:hint="eastAsia" w:ascii="仿宋_GB2312" w:eastAsia="仿宋_GB2312"/>
          <w:color w:val="000000"/>
          <w:sz w:val="32"/>
          <w:szCs w:val="32"/>
        </w:rPr>
        <w:t>zsyxb@bqhszy.com</w:t>
      </w: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服务热线：</w:t>
      </w:r>
      <w:r>
        <w:rPr>
          <w:rFonts w:hint="eastAsia" w:ascii="仿宋_GB2312" w:hAnsi="仿宋_GB2312" w:eastAsia="仿宋_GB2312" w:cs="仿宋_GB2312"/>
          <w:sz w:val="30"/>
          <w:szCs w:val="30"/>
        </w:rPr>
        <w:t>010-</w:t>
      </w:r>
      <w:r>
        <w:rPr>
          <w:rFonts w:ascii="仿宋_GB2312" w:hAnsi="仿宋_GB2312" w:eastAsia="仿宋_GB2312" w:cs="仿宋_GB2312"/>
          <w:sz w:val="30"/>
          <w:szCs w:val="30"/>
        </w:rPr>
        <w:t>69420888</w:t>
      </w:r>
      <w:r>
        <w:rPr>
          <w:rFonts w:hint="eastAsia" w:ascii="仿宋_GB2312" w:hAnsi="仿宋_GB2312" w:eastAsia="仿宋_GB2312" w:cs="仿宋_GB2312"/>
          <w:sz w:val="30"/>
          <w:szCs w:val="30"/>
        </w:rPr>
        <w:t>,0</w:t>
      </w:r>
      <w:r>
        <w:rPr>
          <w:rFonts w:ascii="仿宋_GB2312" w:hAnsi="仿宋_GB2312" w:eastAsia="仿宋_GB2312" w:cs="仿宋_GB2312"/>
          <w:sz w:val="30"/>
          <w:szCs w:val="30"/>
        </w:rPr>
        <w:t>10</w:t>
      </w:r>
      <w:r>
        <w:rPr>
          <w:rFonts w:hint="eastAsia" w:ascii="仿宋_GB2312" w:hAnsi="仿宋_GB2312" w:eastAsia="仿宋_GB2312" w:cs="仿宋_GB2312"/>
          <w:sz w:val="30"/>
          <w:szCs w:val="30"/>
        </w:rPr>
        <w:t>-</w:t>
      </w:r>
      <w:r>
        <w:rPr>
          <w:rFonts w:ascii="仿宋_GB2312" w:hAnsi="仿宋_GB2312" w:eastAsia="仿宋_GB2312" w:cs="仿宋_GB2312"/>
          <w:sz w:val="30"/>
          <w:szCs w:val="30"/>
        </w:rPr>
        <w:t>6</w:t>
      </w:r>
      <w:bookmarkStart w:id="0" w:name="_GoBack"/>
      <w:bookmarkEnd w:id="0"/>
      <w:r>
        <w:rPr>
          <w:rFonts w:ascii="仿宋_GB2312" w:hAnsi="仿宋_GB2312" w:eastAsia="仿宋_GB2312" w:cs="仿宋_GB2312"/>
          <w:sz w:val="30"/>
          <w:szCs w:val="30"/>
        </w:rPr>
        <w:t>9427888</w:t>
      </w:r>
      <w:r>
        <w:rPr>
          <w:rFonts w:hint="eastAsia" w:ascii="仿宋_GB2312" w:hAnsi="仿宋_GB2312" w:eastAsia="仿宋_GB2312" w:cs="仿宋_GB2312"/>
          <w:sz w:val="30"/>
          <w:szCs w:val="30"/>
        </w:rPr>
        <w:t>（上午9：00—下午17：00）</w:t>
      </w:r>
    </w:p>
    <w:p>
      <w:pPr>
        <w:spacing w:line="600" w:lineRule="exact"/>
        <w:ind w:firstLine="600" w:firstLineChars="200"/>
        <w:jc w:val="center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/>
          <w:sz w:val="30"/>
          <w:szCs w:val="30"/>
        </w:rPr>
        <w:br w:type="page"/>
      </w:r>
    </w:p>
    <w:p>
      <w:pPr>
        <w:spacing w:line="560" w:lineRule="exact"/>
        <w:jc w:val="left"/>
        <w:rPr>
          <w:rFonts w:ascii="黑体" w:hAnsi="宋体" w:eastAsia="黑体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项目概况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微软雅黑" w:eastAsia="仿宋_GB2312" w:cs="仿宋_GB2312"/>
          <w:sz w:val="32"/>
          <w:szCs w:val="32"/>
          <w:highlight w:val="none"/>
          <w:shd w:val="clear" w:color="auto" w:fill="FFFFFF"/>
        </w:rPr>
        <w:t>颐盛嘉园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共有产权住房项目</w:t>
      </w:r>
      <w:r>
        <w:rPr>
          <w:rFonts w:hint="eastAsia" w:ascii="仿宋_GB2312" w:hAnsi="微软雅黑" w:eastAsia="仿宋_GB2312" w:cs="仿宋_GB2312"/>
          <w:sz w:val="32"/>
          <w:szCs w:val="32"/>
          <w:highlight w:val="none"/>
          <w:shd w:val="clear" w:color="auto" w:fill="FFFFFF"/>
        </w:rPr>
        <w:t>位于北京市</w:t>
      </w:r>
      <w:r>
        <w:rPr>
          <w:rFonts w:hint="eastAsia" w:ascii="仿宋_GB2312" w:hAnsi="微软雅黑" w:eastAsia="仿宋_GB2312" w:cs="仿宋_GB2312"/>
          <w:sz w:val="32"/>
          <w:szCs w:val="32"/>
          <w:highlight w:val="none"/>
          <w:shd w:val="clear" w:color="auto" w:fill="FFFFFF"/>
          <w:lang w:eastAsia="zh-TW"/>
        </w:rPr>
        <w:t>顺义新城核心区</w:t>
      </w:r>
      <w:r>
        <w:rPr>
          <w:rFonts w:hint="eastAsia" w:ascii="仿宋_GB2312" w:hAnsi="微软雅黑" w:eastAsia="仿宋_GB2312" w:cs="仿宋_GB2312"/>
          <w:sz w:val="32"/>
          <w:szCs w:val="32"/>
          <w:highlight w:val="none"/>
          <w:shd w:val="clear" w:color="auto" w:fill="FFFFFF"/>
        </w:rPr>
        <w:t>，具体位置为顺义区仁和镇河兴北街23号院，东至仁和园二街、仁和园东街，南至仁和园四街，西至仁和园三街、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林河南大街，北至仁和园二街、林河南大街</w:t>
      </w:r>
      <w:r>
        <w:rPr>
          <w:rFonts w:hint="eastAsia" w:ascii="仿宋_GB2312" w:hAnsi="仿宋_GB2312" w:eastAsia="仿宋_GB2312" w:cs="仿宋_GB2312"/>
          <w:sz w:val="30"/>
          <w:szCs w:val="30"/>
        </w:rPr>
        <w:t>。</w:t>
      </w:r>
    </w:p>
    <w:p>
      <w:pPr>
        <w:pStyle w:val="6"/>
        <w:widowControl/>
        <w:spacing w:beforeAutospacing="0" w:afterAutospacing="0" w:line="560" w:lineRule="exact"/>
        <w:ind w:firstLine="640" w:firstLineChars="200"/>
        <w:rPr>
          <w:rFonts w:ascii="仿宋_GB2312" w:hAnsi="微软雅黑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微软雅黑" w:eastAsia="仿宋_GB2312" w:cs="仿宋_GB2312"/>
          <w:kern w:val="2"/>
          <w:sz w:val="32"/>
          <w:szCs w:val="32"/>
          <w:shd w:val="clear" w:color="auto" w:fill="FFFFFF"/>
        </w:rPr>
        <w:t>项目规划总建筑面积约73.1万平方米，其中共有产权住房地上建筑面积约20.63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万平方米</w:t>
      </w:r>
      <w:r>
        <w:rPr>
          <w:rFonts w:hint="eastAsia" w:ascii="仿宋_GB2312" w:hAnsi="仿宋_GB2312" w:eastAsia="仿宋_GB2312" w:cs="仿宋_GB2312"/>
          <w:sz w:val="30"/>
          <w:szCs w:val="30"/>
        </w:rPr>
        <w:t>，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本次公开配售房源总套数为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  <w:lang w:val="en-US" w:eastAsia="zh-CN"/>
        </w:rPr>
        <w:t>526</w:t>
      </w:r>
      <w:r>
        <w:rPr>
          <w:rFonts w:hint="eastAsia" w:ascii="仿宋_GB2312" w:hAnsi="微软雅黑" w:eastAsia="仿宋_GB2312" w:cs="仿宋_GB2312"/>
          <w:sz w:val="32"/>
          <w:szCs w:val="32"/>
          <w:highlight w:val="none"/>
          <w:shd w:val="clear" w:color="auto" w:fill="FFFFFF"/>
        </w:rPr>
        <w:t>套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，共9栋住宅楼（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  <w:lang w:val="en-US" w:eastAsia="zh-CN"/>
        </w:rPr>
        <w:t>河兴北街23号院：2号楼、5号楼、6号楼、8号楼、9号楼、10号楼、11号楼、12号楼、13号楼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）。其中，一居室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  <w:lang w:val="en-US" w:eastAsia="zh-CN"/>
        </w:rPr>
        <w:t>109</w:t>
      </w:r>
      <w:r>
        <w:rPr>
          <w:rFonts w:hint="eastAsia" w:ascii="仿宋_GB2312" w:hAnsi="微软雅黑" w:eastAsia="仿宋_GB2312" w:cs="仿宋_GB2312"/>
          <w:sz w:val="32"/>
          <w:szCs w:val="32"/>
          <w:highlight w:val="none"/>
          <w:shd w:val="clear" w:color="auto" w:fill="FFFFFF"/>
        </w:rPr>
        <w:t>套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，建筑面积约66平方米；两居室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  <w:lang w:val="en-US" w:eastAsia="zh-CN"/>
        </w:rPr>
        <w:t>405</w:t>
      </w:r>
      <w:r>
        <w:rPr>
          <w:rFonts w:hint="eastAsia" w:ascii="仿宋_GB2312" w:hAnsi="微软雅黑" w:eastAsia="仿宋_GB2312" w:cs="仿宋_GB2312"/>
          <w:sz w:val="32"/>
          <w:szCs w:val="32"/>
          <w:highlight w:val="none"/>
          <w:shd w:val="clear" w:color="auto" w:fill="FFFFFF"/>
        </w:rPr>
        <w:t>套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，建筑面积约90-93平方米；三居室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  <w:lang w:val="en-US" w:eastAsia="zh-CN"/>
        </w:rPr>
        <w:t>12</w:t>
      </w:r>
      <w:r>
        <w:rPr>
          <w:rFonts w:hint="eastAsia" w:ascii="仿宋_GB2312" w:hAnsi="微软雅黑" w:eastAsia="仿宋_GB2312" w:cs="仿宋_GB2312"/>
          <w:sz w:val="32"/>
          <w:szCs w:val="32"/>
          <w:highlight w:val="none"/>
          <w:shd w:val="clear" w:color="auto" w:fill="FFFFFF"/>
        </w:rPr>
        <w:t>套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，建筑面积约115-117平方米。销售均价2</w:t>
      </w:r>
      <w:r>
        <w:rPr>
          <w:rFonts w:ascii="仿宋_GB2312" w:hAnsi="微软雅黑" w:eastAsia="仿宋_GB2312" w:cs="仿宋_GB2312"/>
          <w:sz w:val="32"/>
          <w:szCs w:val="32"/>
          <w:shd w:val="clear" w:color="auto" w:fill="FFFFFF"/>
        </w:rPr>
        <w:t>29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00元/平方米(根据具体楼层、朝向等在±5%的范围内调整销售价格)，全装修交房，具体房源情况见附件。</w:t>
      </w:r>
    </w:p>
    <w:p>
      <w:pPr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ascii="仿宋_GB2312" w:hAnsi="仿宋_GB2312" w:eastAsia="仿宋_GB2312" w:cs="仿宋_GB2312"/>
          <w:sz w:val="30"/>
          <w:szCs w:val="30"/>
        </w:rPr>
        <w:drawing>
          <wp:inline distT="0" distB="0" distL="0" distR="0">
            <wp:extent cx="5503545" cy="2920365"/>
            <wp:effectExtent l="0" t="0" r="8255" b="63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hAnsi="仿宋_GB2312" w:eastAsia="仿宋_GB2312" w:cs="仿宋_GB2312"/>
          <w:b/>
          <w:sz w:val="30"/>
          <w:szCs w:val="30"/>
          <w:highlight w:val="yellow"/>
        </w:rPr>
      </w:pPr>
      <w:r>
        <w:rPr>
          <w:rFonts w:hint="eastAsia" w:ascii="仿宋_GB2312" w:hAnsi="仿宋_GB2312" w:eastAsia="仿宋_GB2312" w:cs="仿宋_GB2312"/>
          <w:b/>
          <w:sz w:val="30"/>
          <w:szCs w:val="30"/>
          <w:highlight w:val="yellow"/>
        </w:rPr>
        <w:t>图1：项目区位图</w:t>
      </w:r>
    </w:p>
    <w:p>
      <w:pPr>
        <w:ind w:left="87" w:leftChars="-95" w:hanging="286" w:hangingChars="95"/>
        <w:jc w:val="center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sz w:val="30"/>
          <w:szCs w:val="30"/>
          <w:highlight w:val="yellow"/>
          <w:lang w:eastAsia="zh-CN"/>
        </w:rPr>
        <w:drawing>
          <wp:inline distT="0" distB="0" distL="114300" distR="114300">
            <wp:extent cx="5612765" cy="3807460"/>
            <wp:effectExtent l="0" t="0" r="635" b="3175"/>
            <wp:docPr id="46" name="图片 46" descr="20246412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024641212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hAnsi="仿宋_GB2312" w:eastAsia="仿宋_GB2312" w:cs="仿宋_GB2312"/>
          <w:b/>
          <w:sz w:val="30"/>
          <w:szCs w:val="30"/>
          <w:highlight w:val="yellow"/>
        </w:rPr>
      </w:pPr>
      <w:r>
        <w:rPr>
          <w:rFonts w:hint="eastAsia" w:ascii="仿宋_GB2312" w:hAnsi="仿宋_GB2312" w:eastAsia="仿宋_GB2312" w:cs="仿宋_GB2312"/>
          <w:b/>
          <w:sz w:val="30"/>
          <w:szCs w:val="30"/>
          <w:highlight w:val="yellow"/>
        </w:rPr>
        <w:t>图2：项目鸟瞰图</w:t>
      </w:r>
    </w:p>
    <w:p>
      <w:pPr>
        <w:spacing w:line="560" w:lineRule="exact"/>
        <w:ind w:firstLine="600" w:firstLineChars="20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一、交通路网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（一）交通干道：外环路、双河大街、通顺路、东六环、机场东路、京平高速等多条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（二）公共交通：项目西侧未来规划有公交场站；周边现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有顺</w:t>
      </w:r>
      <w:r>
        <w:rPr>
          <w:rFonts w:hint="eastAsia" w:ascii="仿宋_GB2312" w:hAnsi="仿宋_GB2312" w:eastAsia="仿宋_GB2312" w:cs="仿宋_GB2312"/>
          <w:sz w:val="30"/>
          <w:szCs w:val="30"/>
        </w:rPr>
        <w:t>12路、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顺38路、</w:t>
      </w:r>
      <w:r>
        <w:rPr>
          <w:rFonts w:hint="eastAsia" w:ascii="仿宋_GB2312" w:hAnsi="仿宋_GB2312" w:eastAsia="仿宋_GB2312" w:cs="仿宋_GB2312"/>
          <w:sz w:val="30"/>
          <w:szCs w:val="30"/>
        </w:rPr>
        <w:t>955路、空港9路、顺17路、顺21路、顺</w:t>
      </w:r>
      <w:r>
        <w:rPr>
          <w:rFonts w:ascii="仿宋_GB2312" w:hAnsi="仿宋_GB2312" w:eastAsia="仿宋_GB2312" w:cs="仿宋_GB2312"/>
          <w:sz w:val="30"/>
          <w:szCs w:val="30"/>
        </w:rPr>
        <w:t>73</w:t>
      </w:r>
      <w:r>
        <w:rPr>
          <w:rFonts w:hint="eastAsia" w:ascii="仿宋_GB2312" w:hAnsi="仿宋_GB2312" w:eastAsia="仿宋_GB2312" w:cs="仿宋_GB2312"/>
          <w:sz w:val="30"/>
          <w:szCs w:val="30"/>
        </w:rPr>
        <w:t>路、顺48路等多条公交线路。距离地铁15号线俸伯站约5.2公里，距离顺义站约6公里，可公交接驳。</w:t>
      </w:r>
    </w:p>
    <w:p>
      <w:pPr>
        <w:spacing w:line="560" w:lineRule="exact"/>
        <w:ind w:firstLine="600" w:firstLineChars="20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二、周边配套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1.商业：项目配套商业、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上品奥莱、</w:t>
      </w:r>
      <w:r>
        <w:rPr>
          <w:rFonts w:hint="eastAsia" w:ascii="仿宋_GB2312" w:hAnsi="仿宋_GB2312" w:eastAsia="仿宋_GB2312" w:cs="仿宋_GB2312"/>
          <w:sz w:val="30"/>
          <w:szCs w:val="30"/>
        </w:rPr>
        <w:t>华联商厦、新世界百货、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隆华商厦、</w:t>
      </w:r>
      <w:r>
        <w:rPr>
          <w:rFonts w:hint="eastAsia" w:ascii="仿宋_GB2312" w:hAnsi="仿宋_GB2312" w:eastAsia="仿宋_GB2312" w:cs="仿宋_GB2312"/>
          <w:sz w:val="30"/>
          <w:szCs w:val="30"/>
        </w:rPr>
        <w:t>仁和商业大厦等；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2.教育：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项目配套府学胡同</w:t>
      </w:r>
      <w:r>
        <w:rPr>
          <w:rFonts w:hint="eastAsia" w:ascii="仿宋_GB2312" w:hAnsi="仿宋_GB2312" w:eastAsia="仿宋_GB2312" w:cs="仿宋_GB2312"/>
          <w:sz w:val="30"/>
          <w:szCs w:val="30"/>
        </w:rPr>
        <w:t>小学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顺义分校）</w:t>
      </w:r>
      <w:r>
        <w:rPr>
          <w:rFonts w:hint="eastAsia" w:ascii="仿宋_GB2312" w:hAnsi="仿宋_GB2312" w:eastAsia="仿宋_GB2312" w:cs="仿宋_GB2312"/>
          <w:sz w:val="30"/>
          <w:szCs w:val="30"/>
        </w:rPr>
        <w:t>（东城优质教育资源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）、</w:t>
      </w:r>
      <w:r>
        <w:rPr>
          <w:rFonts w:hint="eastAsia" w:ascii="仿宋_GB2312" w:hAnsi="仿宋_GB2312" w:eastAsia="仿宋_GB2312" w:cs="仿宋_GB2312"/>
          <w:sz w:val="30"/>
          <w:szCs w:val="30"/>
        </w:rPr>
        <w:t>项目配套幼儿园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未开园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</w:rPr>
        <w:t>，仁和中心幼儿园、港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馨</w:t>
      </w:r>
      <w:r>
        <w:rPr>
          <w:rFonts w:hint="eastAsia" w:ascii="仿宋_GB2312" w:hAnsi="仿宋_GB2312" w:eastAsia="仿宋_GB2312" w:cs="仿宋_GB2312"/>
          <w:sz w:val="30"/>
          <w:szCs w:val="30"/>
        </w:rPr>
        <w:t>小学、顺义一中、顺义五中、顺义九中等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3.银行：建设银行，北京银行，农商银行，华夏银行，中国银行等；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4.医院：北京市顺义区医院，北京中医院顺义医院，中国医科大学顺义医院，解放军66055医院，仁和医院，顺义妇幼保健院，顺义老年病医院等；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5.休闲娱乐：仁和公园</w:t>
      </w:r>
      <w:r>
        <w:rPr>
          <w:rFonts w:hint="eastAsia" w:ascii="微软雅黑" w:hAnsi="微软雅黑" w:eastAsia="微软雅黑"/>
          <w:sz w:val="20"/>
          <w:szCs w:val="2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顺义公园</w:t>
      </w:r>
      <w:r>
        <w:rPr>
          <w:rFonts w:hint="eastAsia" w:ascii="微软雅黑" w:hAnsi="微软雅黑" w:eastAsia="微软雅黑"/>
          <w:sz w:val="20"/>
          <w:szCs w:val="2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卧龙公园</w:t>
      </w:r>
      <w:r>
        <w:rPr>
          <w:rFonts w:hint="eastAsia" w:ascii="微软雅黑" w:hAnsi="微软雅黑" w:eastAsia="微软雅黑"/>
          <w:sz w:val="20"/>
          <w:szCs w:val="2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滨河公园</w:t>
      </w:r>
      <w:r>
        <w:rPr>
          <w:rFonts w:hint="eastAsia" w:ascii="微软雅黑" w:hAnsi="微软雅黑" w:eastAsia="微软雅黑"/>
          <w:sz w:val="20"/>
          <w:szCs w:val="2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潮白河万亩森林公园</w:t>
      </w:r>
      <w:r>
        <w:rPr>
          <w:rFonts w:hint="eastAsia" w:ascii="微软雅黑" w:hAnsi="微软雅黑" w:eastAsia="微软雅黑"/>
          <w:sz w:val="20"/>
          <w:szCs w:val="2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奥林匹克水上公园</w:t>
      </w:r>
      <w:r>
        <w:rPr>
          <w:rFonts w:hint="eastAsia" w:ascii="微软雅黑" w:hAnsi="微软雅黑" w:eastAsia="微软雅黑"/>
          <w:sz w:val="20"/>
          <w:szCs w:val="2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奥林匹克赛马场、博纳影城</w:t>
      </w:r>
      <w:r>
        <w:rPr>
          <w:rFonts w:hint="eastAsia" w:ascii="微软雅黑" w:hAnsi="微软雅黑" w:eastAsia="微软雅黑"/>
          <w:sz w:val="20"/>
          <w:szCs w:val="2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CGV影城</w:t>
      </w:r>
      <w:r>
        <w:rPr>
          <w:rFonts w:hint="eastAsia" w:ascii="微软雅黑" w:hAnsi="微软雅黑" w:eastAsia="微软雅黑"/>
          <w:sz w:val="20"/>
          <w:szCs w:val="2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顺义影剧院</w:t>
      </w:r>
      <w:r>
        <w:rPr>
          <w:rFonts w:hint="eastAsia" w:ascii="微软雅黑" w:hAnsi="微软雅黑" w:eastAsia="微软雅黑"/>
          <w:sz w:val="20"/>
          <w:szCs w:val="2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顺义区文化馆</w:t>
      </w:r>
      <w:r>
        <w:rPr>
          <w:rFonts w:hint="eastAsia" w:ascii="微软雅黑" w:hAnsi="微软雅黑" w:eastAsia="微软雅黑"/>
          <w:sz w:val="20"/>
          <w:szCs w:val="2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阳光丽城热带雨林温泉</w:t>
      </w:r>
      <w:r>
        <w:rPr>
          <w:rFonts w:hint="eastAsia" w:ascii="微软雅黑" w:hAnsi="微软雅黑" w:eastAsia="微软雅黑"/>
          <w:sz w:val="20"/>
          <w:szCs w:val="2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乔波滑雪场；</w:t>
      </w:r>
    </w:p>
    <w:p>
      <w:pPr>
        <w:spacing w:line="560" w:lineRule="exact"/>
        <w:ind w:firstLine="600" w:firstLineChars="20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三、基础数据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本项目共有产权住房地上建筑面积约</w:t>
      </w:r>
      <w:r>
        <w:rPr>
          <w:rFonts w:ascii="仿宋_GB2312" w:hAnsi="仿宋_GB2312" w:eastAsia="仿宋_GB2312" w:cs="仿宋_GB2312"/>
          <w:sz w:val="30"/>
          <w:szCs w:val="30"/>
        </w:rPr>
        <w:t>20.63</w:t>
      </w:r>
      <w:r>
        <w:rPr>
          <w:rFonts w:hint="eastAsia" w:ascii="仿宋_GB2312" w:hAnsi="仿宋_GB2312" w:eastAsia="仿宋_GB2312" w:cs="仿宋_GB2312"/>
          <w:sz w:val="30"/>
          <w:szCs w:val="30"/>
        </w:rPr>
        <w:t>万平方米，本次配售共9栋楼，楼号分别为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  <w:lang w:val="en-US" w:eastAsia="zh-CN"/>
        </w:rPr>
        <w:t>2号楼、5号楼、6号楼、8号楼、9号楼、10号楼、11号楼、12号楼、13号楼</w:t>
      </w:r>
      <w:r>
        <w:rPr>
          <w:rFonts w:hint="eastAsia" w:ascii="仿宋_GB2312" w:hAnsi="仿宋_GB2312" w:eastAsia="仿宋_GB2312" w:cs="仿宋_GB2312"/>
          <w:sz w:val="30"/>
          <w:szCs w:val="30"/>
        </w:rPr>
        <w:t>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号楼共3个单元。建筑层数为地下</w:t>
      </w:r>
      <w:r>
        <w:rPr>
          <w:rFonts w:ascii="仿宋_GB2312" w:hAnsi="仿宋_GB2312" w:eastAsia="仿宋_GB2312" w:cs="仿宋_GB2312"/>
          <w:sz w:val="30"/>
          <w:szCs w:val="30"/>
        </w:rPr>
        <w:t>1</w:t>
      </w:r>
      <w:r>
        <w:rPr>
          <w:rFonts w:hint="eastAsia" w:ascii="仿宋_GB2312" w:hAnsi="仿宋_GB2312" w:eastAsia="仿宋_GB2312" w:cs="仿宋_GB2312"/>
          <w:sz w:val="30"/>
          <w:szCs w:val="30"/>
        </w:rPr>
        <w:t>层，地上21层，建筑高度 60米,层高为 2.8米，全部为共有产权住房。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号楼共2个单元。建筑层数为地下</w:t>
      </w:r>
      <w:r>
        <w:rPr>
          <w:rFonts w:ascii="仿宋_GB2312" w:hAnsi="仿宋_GB2312" w:eastAsia="仿宋_GB2312" w:cs="仿宋_GB2312"/>
          <w:sz w:val="30"/>
          <w:szCs w:val="30"/>
        </w:rPr>
        <w:t>1</w:t>
      </w:r>
      <w:r>
        <w:rPr>
          <w:rFonts w:hint="eastAsia" w:ascii="仿宋_GB2312" w:hAnsi="仿宋_GB2312" w:eastAsia="仿宋_GB2312" w:cs="仿宋_GB2312"/>
          <w:sz w:val="30"/>
          <w:szCs w:val="30"/>
        </w:rPr>
        <w:t>层，地上21层，建筑高度 60米,层高为 2.8米，除一单元首层东侧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0"/>
          <w:szCs w:val="30"/>
        </w:rPr>
        <w:t>套为商服配套外，全部为共有产权住房。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号楼共3个单元。建筑层数为地下1层，地上21层，建筑高度 60米,层高为 2.8米，除一单元首层东侧2套为商服配套和物业用房外，全部为共有产权住房。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号楼共3个单元。建筑层数为地下2层，地上21层，建筑高度 60米,层高为 2.8米，全部为共有产权住房。`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号楼共2个单元。建筑层数为地下2层，地上15层，建筑高度 43.2米,层高为 2.8米，全部为共有产权住房。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号楼共2个单元。建筑层数为地下2层，地上21层，建筑高度 60米,层高为 2.8米，全部为共有产权住房。`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sz w:val="30"/>
          <w:szCs w:val="30"/>
        </w:rPr>
        <w:t>号楼共2个单元。建筑层数为地下</w:t>
      </w:r>
      <w:r>
        <w:rPr>
          <w:rFonts w:ascii="仿宋_GB2312" w:hAnsi="仿宋_GB2312" w:eastAsia="仿宋_GB2312" w:cs="仿宋_GB2312"/>
          <w:sz w:val="30"/>
          <w:szCs w:val="30"/>
        </w:rPr>
        <w:t>1</w:t>
      </w:r>
      <w:r>
        <w:rPr>
          <w:rFonts w:hint="eastAsia" w:ascii="仿宋_GB2312" w:hAnsi="仿宋_GB2312" w:eastAsia="仿宋_GB2312" w:cs="仿宋_GB2312"/>
          <w:sz w:val="30"/>
          <w:szCs w:val="30"/>
        </w:rPr>
        <w:t>层，地上21层，建筑高度 60米,层高为 2.8米，全部为共有产权住房。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号楼共3个单元。建筑层数为地下2层，地上20层，建筑高度 57.2米,层高为 2.8米，全部为共有产权住房。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13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号楼共2个单元。建筑层数为地下</w:t>
      </w:r>
      <w:r>
        <w:rPr>
          <w:rFonts w:ascii="仿宋_GB2312" w:hAnsi="仿宋_GB2312" w:eastAsia="仿宋_GB2312" w:cs="仿宋_GB2312"/>
          <w:sz w:val="30"/>
          <w:szCs w:val="30"/>
        </w:rPr>
        <w:t>1</w:t>
      </w:r>
      <w:r>
        <w:rPr>
          <w:rFonts w:hint="eastAsia" w:ascii="仿宋_GB2312" w:hAnsi="仿宋_GB2312" w:eastAsia="仿宋_GB2312" w:cs="仿宋_GB2312"/>
          <w:sz w:val="30"/>
          <w:szCs w:val="30"/>
        </w:rPr>
        <w:t>层，地上21层，建筑高度 60米,层高为 2.8米，全部为共有产权住房。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6"/>
        <w:gridCol w:w="1064"/>
        <w:gridCol w:w="1843"/>
        <w:gridCol w:w="1137"/>
        <w:gridCol w:w="30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户型编号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面积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户型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套数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分布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A户型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华文仿宋" w:hAnsi="华文仿宋" w:eastAsia="华文仿宋" w:cs="华文仿宋"/>
                <w:color w:val="000000"/>
                <w:szCs w:val="21"/>
                <w:lang w:eastAsia="zh-CN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6</w:t>
            </w: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6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  <w:t>1室</w:t>
            </w: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val="en-US" w:eastAsia="zh-CN" w:bidi="ar"/>
              </w:rPr>
              <w:t>2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  <w:t>厅</w:t>
            </w: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val="en-US" w:eastAsia="zh-CN" w:bidi="ar"/>
              </w:rPr>
              <w:t>1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  <w:t>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华文仿宋" w:hAnsi="华文仿宋" w:eastAsia="华文仿宋" w:cs="华文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53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2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6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8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10#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12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#，1-20层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0" w:hRule="atLeast"/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A反户型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华文仿宋" w:hAnsi="华文仿宋" w:eastAsia="华文仿宋" w:cs="华文仿宋"/>
                <w:color w:val="000000"/>
                <w:szCs w:val="21"/>
                <w:lang w:eastAsia="zh-CN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6</w:t>
            </w: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6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1室2厅1卫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华文仿宋" w:hAnsi="华文仿宋" w:eastAsia="华文仿宋" w:cs="华文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56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2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6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8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10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12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#，1-20层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华文仿宋" w:hAnsi="华文仿宋" w:eastAsia="华文仿宋" w:cs="华文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90-93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华文仿宋" w:hAnsi="华文仿宋" w:eastAsia="华文仿宋" w:cs="华文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133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2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</w:t>
            </w: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2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5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#，2-21层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6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Style w:val="15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8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</w:t>
            </w:r>
            <w:r>
              <w:rPr>
                <w:rStyle w:val="15"/>
                <w:lang w:bidi="ar"/>
              </w:rPr>
              <w:t>2-21层</w:t>
            </w:r>
          </w:p>
          <w:p>
            <w:pPr>
              <w:widowControl/>
              <w:jc w:val="center"/>
              <w:textAlignment w:val="center"/>
              <w:rPr>
                <w:rStyle w:val="15"/>
                <w:lang w:bidi="ar"/>
              </w:rPr>
            </w:pPr>
            <w:r>
              <w:rPr>
                <w:rStyle w:val="15"/>
                <w:rFonts w:hint="eastAsia" w:eastAsia="华文仿宋"/>
                <w:lang w:val="en-US" w:eastAsia="zh-CN" w:bidi="ar"/>
              </w:rPr>
              <w:t>10</w:t>
            </w:r>
            <w:r>
              <w:rPr>
                <w:rStyle w:val="15"/>
                <w:lang w:bidi="ar"/>
              </w:rPr>
              <w:t>#，2-21层</w:t>
            </w:r>
          </w:p>
          <w:p>
            <w:pPr>
              <w:widowControl/>
              <w:jc w:val="center"/>
              <w:textAlignment w:val="center"/>
              <w:rPr>
                <w:rStyle w:val="15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11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</w:t>
            </w:r>
            <w:r>
              <w:rPr>
                <w:rStyle w:val="15"/>
                <w:lang w:bidi="ar"/>
              </w:rPr>
              <w:t>2-21层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12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#，2-20层</w:t>
            </w:r>
          </w:p>
          <w:p>
            <w:pPr>
              <w:widowControl/>
              <w:jc w:val="center"/>
              <w:textAlignment w:val="center"/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13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</w:t>
            </w: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-2</w:t>
            </w: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B反户型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华文仿宋" w:hAnsi="华文仿宋" w:eastAsia="华文仿宋" w:cs="华文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90-93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华文仿宋" w:hAnsi="华文仿宋" w:eastAsia="华文仿宋" w:cs="华文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173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val="en-US" w:eastAsia="zh-CN" w:bidi="ar"/>
              </w:rPr>
              <w:t>2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val="en-US" w:eastAsia="zh-CN" w:bidi="ar"/>
              </w:rPr>
              <w:t>5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val="en-US" w:eastAsia="zh-CN" w:bidi="ar"/>
              </w:rPr>
              <w:t>6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val="en-US" w:eastAsia="zh-CN" w:bidi="ar"/>
              </w:rPr>
              <w:t>8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Style w:val="15"/>
                <w:highlight w:val="none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val="en-US" w:eastAsia="zh-CN" w:bidi="ar"/>
              </w:rPr>
              <w:t>10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  <w:t>#，</w:t>
            </w:r>
            <w:r>
              <w:rPr>
                <w:rStyle w:val="15"/>
                <w:highlight w:val="none"/>
                <w:lang w:bidi="ar"/>
              </w:rPr>
              <w:t>2-21层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val="en-US" w:eastAsia="zh-CN" w:bidi="ar"/>
              </w:rPr>
              <w:t>11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val="en-US" w:eastAsia="zh-CN" w:bidi="ar"/>
              </w:rPr>
              <w:t>12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  <w:t>#，</w:t>
            </w: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val="en-US" w:eastAsia="zh-CN" w:bidi="ar"/>
              </w:rPr>
              <w:t>1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  <w:t>-20层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val="en-US" w:eastAsia="zh-CN" w:bidi="ar"/>
              </w:rPr>
              <w:t>13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  <w:t>#，1-21层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  <w:t>B2户型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  <w:t>92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  <w:t>2室2厅1卫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val="en-US" w:eastAsia="zh-CN" w:bidi="ar"/>
              </w:rPr>
              <w:t>1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val="en-US" w:eastAsia="zh-CN" w:bidi="ar"/>
              </w:rPr>
              <w:t>5#，2-21层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val="en-US" w:eastAsia="zh-CN" w:bidi="ar"/>
              </w:rPr>
              <w:t>11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  <w:t>#，</w:t>
            </w:r>
            <w:r>
              <w:rPr>
                <w:rStyle w:val="15"/>
                <w:highlight w:val="none"/>
                <w:lang w:bidi="ar"/>
              </w:rPr>
              <w:t>2</w:t>
            </w:r>
            <w:r>
              <w:rPr>
                <w:rStyle w:val="15"/>
                <w:rFonts w:hint="eastAsia" w:eastAsia="华文仿宋"/>
                <w:highlight w:val="none"/>
                <w:lang w:val="en-US" w:eastAsia="zh-CN" w:bidi="ar"/>
              </w:rPr>
              <w:t>-21</w:t>
            </w:r>
            <w:r>
              <w:rPr>
                <w:rStyle w:val="15"/>
                <w:highlight w:val="none"/>
                <w:lang w:bidi="ar"/>
              </w:rPr>
              <w:t>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B2反户型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92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华文仿宋" w:hAnsi="华文仿宋" w:eastAsia="华文仿宋" w:cs="华文仿宋"/>
                <w:color w:val="000000"/>
                <w:szCs w:val="21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val="en-US" w:eastAsia="zh-CN" w:bidi="ar"/>
              </w:rPr>
              <w:t>5#，2-21层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val="en-US" w:eastAsia="zh-CN" w:bidi="ar"/>
              </w:rPr>
              <w:t>11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highlight w:val="none"/>
                <w:lang w:bidi="ar"/>
              </w:rPr>
              <w:t>#，</w:t>
            </w:r>
            <w:r>
              <w:rPr>
                <w:rStyle w:val="15"/>
                <w:highlight w:val="none"/>
                <w:lang w:bidi="ar"/>
              </w:rPr>
              <w:t>2</w:t>
            </w:r>
            <w:r>
              <w:rPr>
                <w:rStyle w:val="15"/>
                <w:rFonts w:hint="eastAsia" w:eastAsia="华文仿宋"/>
                <w:highlight w:val="none"/>
                <w:lang w:val="en-US" w:eastAsia="zh-CN" w:bidi="ar"/>
              </w:rPr>
              <w:t>-21</w:t>
            </w:r>
            <w:r>
              <w:rPr>
                <w:rStyle w:val="15"/>
                <w:highlight w:val="none"/>
                <w:lang w:bidi="ar"/>
              </w:rPr>
              <w:t>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" w:hRule="atLeast"/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B2’反户型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92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5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#，1层；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11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#，1层；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C户型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华文仿宋" w:hAnsi="华文仿宋" w:eastAsia="华文仿宋" w:cs="华文仿宋"/>
                <w:color w:val="000000"/>
                <w:szCs w:val="21"/>
                <w:lang w:val="en-US" w:eastAsia="zh-CN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9</w:t>
            </w: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0-91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华文仿宋" w:hAnsi="华文仿宋" w:eastAsia="华文仿宋" w:cs="华文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53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2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5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6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8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11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12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#，1-20层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13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C反户型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华文仿宋" w:hAnsi="华文仿宋" w:eastAsia="华文仿宋" w:cs="华文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90-91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华文仿宋" w:hAnsi="华文仿宋" w:eastAsia="华文仿宋" w:cs="华文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41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2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5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Style w:val="15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6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</w:t>
            </w:r>
            <w:r>
              <w:rPr>
                <w:rStyle w:val="15"/>
                <w:lang w:bidi="ar"/>
              </w:rPr>
              <w:t>2-21层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8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11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Style w:val="15"/>
                <w:lang w:bidi="ar"/>
              </w:rPr>
            </w:pPr>
            <w:r>
              <w:rPr>
                <w:rStyle w:val="15"/>
                <w:rFonts w:hint="eastAsia" w:eastAsia="华文仿宋"/>
                <w:lang w:val="en-US" w:eastAsia="zh-CN" w:bidi="ar"/>
              </w:rPr>
              <w:t>12</w:t>
            </w:r>
            <w:r>
              <w:rPr>
                <w:rStyle w:val="15"/>
                <w:lang w:bidi="ar"/>
              </w:rPr>
              <w:t>#，1-20层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13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D户型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115-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117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3室2厅2卫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华文仿宋" w:hAnsi="华文仿宋" w:eastAsia="华文仿宋" w:cs="华文仿宋"/>
                <w:color w:val="000000"/>
                <w:szCs w:val="21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6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2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6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#，2-21层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8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10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12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#，1-20层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13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both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D反户型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115-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117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3室2厅2卫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华文仿宋" w:hAnsi="华文仿宋" w:eastAsia="华文仿宋" w:cs="华文仿宋"/>
                <w:color w:val="000000"/>
                <w:szCs w:val="21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6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2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6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</w:t>
            </w: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8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10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12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#，1-20层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13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#，1-21层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E反户型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92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华文仿宋" w:hAnsi="华文仿宋" w:eastAsia="华文仿宋" w:cs="华文仿宋"/>
                <w:color w:val="000000"/>
                <w:szCs w:val="21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1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val="en-US" w:eastAsia="zh-CN" w:bidi="ar"/>
              </w:rPr>
              <w:t>9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#，1-15层</w:t>
            </w:r>
          </w:p>
        </w:tc>
      </w:tr>
    </w:tbl>
    <w:p>
      <w:pPr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br w:type="page"/>
      </w:r>
    </w:p>
    <w:p>
      <w:pPr>
        <w:spacing w:line="560" w:lineRule="exact"/>
        <w:ind w:firstLine="600" w:firstLineChars="20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户型尺寸：</w:t>
      </w:r>
    </w:p>
    <w:p>
      <w:pPr>
        <w:pStyle w:val="14"/>
        <w:ind w:left="420" w:right="-368" w:rightChars="-175" w:firstLine="480" w:firstLineChars="0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A户型（一居室）：约6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平方米，共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53</w:t>
      </w:r>
      <w:r>
        <w:rPr>
          <w:rFonts w:hint="eastAsia" w:ascii="华文仿宋" w:hAnsi="华文仿宋" w:eastAsia="华文仿宋"/>
          <w:sz w:val="24"/>
          <w:szCs w:val="24"/>
        </w:rPr>
        <w:t>套，分布于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2号</w:t>
      </w:r>
      <w:r>
        <w:rPr>
          <w:rFonts w:hint="eastAsia" w:ascii="华文仿宋" w:hAnsi="华文仿宋" w:eastAsia="华文仿宋"/>
          <w:sz w:val="24"/>
          <w:szCs w:val="24"/>
        </w:rPr>
        <w:t>楼一单元、三单元1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t>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6号</w:t>
      </w:r>
      <w:r>
        <w:rPr>
          <w:rFonts w:hint="eastAsia" w:ascii="华文仿宋" w:hAnsi="华文仿宋" w:eastAsia="华文仿宋"/>
          <w:sz w:val="24"/>
          <w:szCs w:val="24"/>
        </w:rPr>
        <w:t>楼一单元</w:t>
      </w:r>
      <w:r>
        <w:rPr>
          <w:rFonts w:ascii="华文仿宋" w:hAnsi="华文仿宋" w:eastAsia="华文仿宋"/>
          <w:sz w:val="24"/>
          <w:szCs w:val="24"/>
        </w:rPr>
        <w:t>2-21</w:t>
      </w:r>
      <w:r>
        <w:rPr>
          <w:rFonts w:hint="eastAsia" w:ascii="华文仿宋" w:hAnsi="华文仿宋" w:eastAsia="华文仿宋"/>
          <w:sz w:val="24"/>
          <w:szCs w:val="24"/>
        </w:rPr>
        <w:t>层、三单元1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t>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8号</w:t>
      </w:r>
      <w:r>
        <w:rPr>
          <w:rFonts w:hint="eastAsia" w:ascii="华文仿宋" w:hAnsi="华文仿宋" w:eastAsia="华文仿宋"/>
          <w:sz w:val="24"/>
          <w:szCs w:val="24"/>
        </w:rPr>
        <w:t>楼一单元、三单元1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10号</w:t>
      </w:r>
      <w:r>
        <w:rPr>
          <w:rFonts w:hint="eastAsia" w:ascii="华文仿宋" w:hAnsi="华文仿宋" w:eastAsia="华文仿宋"/>
          <w:sz w:val="24"/>
          <w:szCs w:val="24"/>
        </w:rPr>
        <w:t>楼一单元、二单元1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12号</w:t>
      </w:r>
      <w:r>
        <w:rPr>
          <w:rFonts w:hint="eastAsia" w:ascii="华文仿宋" w:hAnsi="华文仿宋" w:eastAsia="华文仿宋"/>
          <w:sz w:val="24"/>
          <w:szCs w:val="24"/>
        </w:rPr>
        <w:t>楼一单元、三单元1</w:t>
      </w:r>
      <w:r>
        <w:rPr>
          <w:rFonts w:ascii="华文仿宋" w:hAnsi="华文仿宋" w:eastAsia="华文仿宋"/>
          <w:sz w:val="24"/>
          <w:szCs w:val="24"/>
        </w:rPr>
        <w:t>-20</w:t>
      </w:r>
      <w:r>
        <w:rPr>
          <w:rFonts w:hint="eastAsia" w:ascii="华文仿宋" w:hAnsi="华文仿宋" w:eastAsia="华文仿宋"/>
          <w:sz w:val="24"/>
          <w:szCs w:val="24"/>
        </w:rPr>
        <w:t>层。。</w:t>
      </w:r>
      <w:r>
        <w:rPr>
          <w:rFonts w:ascii="华文仿宋" w:hAnsi="华文仿宋" w:eastAsia="华文仿宋"/>
          <w:sz w:val="24"/>
          <w:szCs w:val="24"/>
        </w:rPr>
        <w:t xml:space="preserve"> </w:t>
      </w:r>
      <w:r>
        <w:rPr>
          <w:rFonts w:hint="eastAsia" w:ascii="华文仿宋" w:hAnsi="华文仿宋" w:eastAsia="华文仿宋"/>
          <w:sz w:val="24"/>
          <w:szCs w:val="24"/>
        </w:rPr>
        <w:t>窗户为断桥铝合金材质，起居室封闭阳台窗洞口宽约2.0米，高约1.6米；卧室窗洞口宽约1.6米，高约1.4米；厨房窗洞口宽约0.8米，高约1.4米；卫生间为暗卫。</w:t>
      </w:r>
    </w:p>
    <w:p>
      <w:pPr>
        <w:ind w:left="-285" w:leftChars="-203" w:hanging="141" w:hangingChars="59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4385945</wp:posOffset>
            </wp:positionH>
            <wp:positionV relativeFrom="paragraph">
              <wp:posOffset>2464435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22" name="图片 22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472305" cy="4979670"/>
            <wp:effectExtent l="0" t="0" r="4445" b="0"/>
            <wp:docPr id="2" name="图片 2" descr="C:\Users\siyunju\AppData\Local\Temp\16348982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iyunju\AppData\Local\Temp\163489820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9553" cy="498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A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pStyle w:val="14"/>
        <w:ind w:left="420" w:firstLine="480" w:firstLineChars="0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A反户型（一居室）：约6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平方米，共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56</w:t>
      </w:r>
      <w:r>
        <w:rPr>
          <w:rFonts w:hint="eastAsia" w:ascii="华文仿宋" w:hAnsi="华文仿宋" w:eastAsia="华文仿宋"/>
          <w:sz w:val="24"/>
          <w:szCs w:val="24"/>
        </w:rPr>
        <w:t>套，分布于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2</w:t>
      </w:r>
      <w:r>
        <w:rPr>
          <w:rFonts w:hint="eastAsia" w:ascii="华文仿宋" w:hAnsi="华文仿宋" w:eastAsia="华文仿宋"/>
          <w:sz w:val="24"/>
          <w:szCs w:val="24"/>
        </w:rPr>
        <w:t>#楼一单元、三单元1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t>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#楼一单元1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层、三单元</w:t>
      </w:r>
      <w:r>
        <w:rPr>
          <w:rFonts w:ascii="华文仿宋" w:hAnsi="华文仿宋" w:eastAsia="华文仿宋"/>
          <w:sz w:val="24"/>
          <w:szCs w:val="24"/>
        </w:rPr>
        <w:t>2-21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8</w:t>
      </w:r>
      <w:r>
        <w:rPr>
          <w:rFonts w:hint="eastAsia" w:ascii="华文仿宋" w:hAnsi="华文仿宋" w:eastAsia="华文仿宋"/>
          <w:sz w:val="24"/>
          <w:szCs w:val="24"/>
        </w:rPr>
        <w:t>#楼一单元、三单元1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10</w:t>
      </w:r>
      <w:r>
        <w:rPr>
          <w:rFonts w:hint="eastAsia" w:ascii="华文仿宋" w:hAnsi="华文仿宋" w:eastAsia="华文仿宋"/>
          <w:sz w:val="24"/>
          <w:szCs w:val="24"/>
        </w:rPr>
        <w:t>#楼一单元、二单元1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12</w:t>
      </w:r>
      <w:r>
        <w:rPr>
          <w:rFonts w:hint="eastAsia" w:ascii="华文仿宋" w:hAnsi="华文仿宋" w:eastAsia="华文仿宋"/>
          <w:sz w:val="24"/>
          <w:szCs w:val="24"/>
        </w:rPr>
        <w:t>#楼一单元、三单元1</w:t>
      </w:r>
      <w:r>
        <w:rPr>
          <w:rFonts w:ascii="华文仿宋" w:hAnsi="华文仿宋" w:eastAsia="华文仿宋"/>
          <w:sz w:val="24"/>
          <w:szCs w:val="24"/>
        </w:rPr>
        <w:t>-20</w:t>
      </w:r>
      <w:r>
        <w:rPr>
          <w:rFonts w:hint="eastAsia" w:ascii="华文仿宋" w:hAnsi="华文仿宋" w:eastAsia="华文仿宋"/>
          <w:sz w:val="24"/>
          <w:szCs w:val="24"/>
        </w:rPr>
        <w:t>层。窗户为断桥铝合金材质，起居室封闭阳台窗洞口宽约2.0米，高约1.6米；卧室窗洞口宽约1.6米，高约1.4米；厨房窗洞口宽约0.8米，高约1.4米；卫生间为暗卫。</w:t>
      </w:r>
    </w:p>
    <w:p>
      <w:pPr>
        <w:pStyle w:val="14"/>
        <w:ind w:hanging="420" w:firstLineChars="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4641850</wp:posOffset>
            </wp:positionH>
            <wp:positionV relativeFrom="paragraph">
              <wp:posOffset>2907665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10" name="图片 10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787265" cy="5354320"/>
            <wp:effectExtent l="0" t="0" r="0" b="0"/>
            <wp:docPr id="5" name="图片 5" descr="C:\Users\siyunju\AppData\Local\Temp\16348982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siyunju\AppData\Local\Temp\1634898245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8583" cy="537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A</w:t>
      </w: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反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pStyle w:val="2"/>
      </w:pPr>
      <w:r>
        <w:rPr>
          <w:rFonts w:hint="eastAsia" w:ascii="华文仿宋" w:hAnsi="华文仿宋" w:eastAsia="华文仿宋"/>
          <w:sz w:val="24"/>
          <w:szCs w:val="24"/>
        </w:rPr>
        <w:t>B户型（二居室）：约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90-93</w:t>
      </w:r>
      <w:r>
        <w:rPr>
          <w:rFonts w:hint="eastAsia" w:ascii="华文仿宋" w:hAnsi="华文仿宋" w:eastAsia="华文仿宋"/>
          <w:sz w:val="24"/>
          <w:szCs w:val="24"/>
        </w:rPr>
        <w:t>平米，共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133</w:t>
      </w:r>
      <w:r>
        <w:rPr>
          <w:rFonts w:hint="eastAsia" w:ascii="华文仿宋" w:hAnsi="华文仿宋" w:eastAsia="华文仿宋"/>
          <w:sz w:val="24"/>
          <w:szCs w:val="24"/>
        </w:rPr>
        <w:t>套，分布于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2</w:t>
      </w:r>
      <w:r>
        <w:rPr>
          <w:rFonts w:hint="eastAsia" w:ascii="华文仿宋" w:hAnsi="华文仿宋" w:eastAsia="华文仿宋"/>
          <w:sz w:val="24"/>
          <w:szCs w:val="24"/>
        </w:rPr>
        <w:t>#楼二单元、三单元2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t>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5</w:t>
      </w:r>
      <w:r>
        <w:rPr>
          <w:rFonts w:hint="eastAsia" w:ascii="华文仿宋" w:hAnsi="华文仿宋" w:eastAsia="华文仿宋"/>
          <w:sz w:val="24"/>
          <w:szCs w:val="24"/>
        </w:rPr>
        <w:t>#楼二单元2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6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楼二单元、三单元</w:t>
      </w:r>
      <w:r>
        <w:rPr>
          <w:rFonts w:ascii="华文仿宋" w:hAnsi="华文仿宋" w:eastAsia="华文仿宋"/>
          <w:sz w:val="24"/>
          <w:szCs w:val="24"/>
        </w:rPr>
        <w:t>1-21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8</w:t>
      </w:r>
      <w:r>
        <w:rPr>
          <w:rFonts w:hint="eastAsia" w:ascii="华文仿宋" w:hAnsi="华文仿宋" w:eastAsia="华文仿宋"/>
          <w:sz w:val="24"/>
          <w:szCs w:val="24"/>
        </w:rPr>
        <w:t>#楼二单元、三单元</w:t>
      </w:r>
      <w:r>
        <w:rPr>
          <w:rFonts w:ascii="华文仿宋" w:hAnsi="华文仿宋" w:eastAsia="华文仿宋"/>
          <w:sz w:val="24"/>
          <w:szCs w:val="24"/>
        </w:rPr>
        <w:t>2-21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10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楼二单元</w:t>
      </w:r>
      <w:r>
        <w:rPr>
          <w:rFonts w:ascii="华文仿宋" w:hAnsi="华文仿宋" w:eastAsia="华文仿宋"/>
          <w:sz w:val="24"/>
          <w:szCs w:val="24"/>
        </w:rPr>
        <w:t>2-21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11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楼二单元</w:t>
      </w:r>
      <w:r>
        <w:rPr>
          <w:rFonts w:ascii="华文仿宋" w:hAnsi="华文仿宋" w:eastAsia="华文仿宋"/>
          <w:sz w:val="24"/>
          <w:szCs w:val="24"/>
        </w:rPr>
        <w:t>2-21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12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楼二单元、三单元</w:t>
      </w:r>
      <w:r>
        <w:rPr>
          <w:rFonts w:ascii="华文仿宋" w:hAnsi="华文仿宋" w:eastAsia="华文仿宋"/>
          <w:sz w:val="24"/>
          <w:szCs w:val="24"/>
        </w:rPr>
        <w:t>2-20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13</w:t>
      </w:r>
      <w:r>
        <w:rPr>
          <w:rFonts w:hint="eastAsia" w:ascii="华文仿宋" w:hAnsi="华文仿宋" w:eastAsia="华文仿宋"/>
          <w:sz w:val="24"/>
          <w:szCs w:val="24"/>
        </w:rPr>
        <w:t>#楼二单元1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1层。窗户为断桥铝合金材质，起居室洞口宽约2.4米，高约1.4米；主卧室封闭阳台窗洞口宽约</w:t>
      </w:r>
      <w:r>
        <w:rPr>
          <w:rFonts w:ascii="华文仿宋" w:hAnsi="华文仿宋" w:eastAsia="华文仿宋"/>
          <w:sz w:val="24"/>
          <w:szCs w:val="24"/>
        </w:rPr>
        <w:t>2.0</w:t>
      </w:r>
      <w:r>
        <w:rPr>
          <w:rFonts w:hint="eastAsia" w:ascii="华文仿宋" w:hAnsi="华文仿宋" w:eastAsia="华文仿宋"/>
          <w:sz w:val="24"/>
          <w:szCs w:val="24"/>
        </w:rPr>
        <w:t>米，高约1.6米；次卧室窗洞口宽约1.6米，高约1.4米；厨房窗洞口宽约0.8米，高约1.4米；卫生间为暗卫。</w:t>
      </w:r>
    </w:p>
    <w:p>
      <w:pPr>
        <w:pStyle w:val="14"/>
        <w:ind w:left="-710" w:leftChars="-473" w:right="-651" w:rightChars="-310" w:hanging="283" w:hangingChars="118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4494530</wp:posOffset>
            </wp:positionH>
            <wp:positionV relativeFrom="paragraph">
              <wp:posOffset>3350260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15" name="图片 15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547" cy="13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inline distT="0" distB="0" distL="0" distR="0">
            <wp:extent cx="4065905" cy="5095875"/>
            <wp:effectExtent l="0" t="0" r="0" b="0"/>
            <wp:docPr id="24" name="图片 24" descr="C:\Users\siyunju\AppData\Local\Temp\16348984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siyunju\AppData\Local\Temp\1634898442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3892" cy="510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B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B反户型（二居室）：约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90-93</w:t>
      </w:r>
      <w:r>
        <w:rPr>
          <w:rFonts w:hint="eastAsia" w:ascii="华文仿宋" w:hAnsi="华文仿宋" w:eastAsia="华文仿宋"/>
          <w:sz w:val="24"/>
          <w:szCs w:val="24"/>
        </w:rPr>
        <w:t>平米，共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173</w:t>
      </w:r>
      <w:r>
        <w:rPr>
          <w:rFonts w:hint="eastAsia" w:ascii="华文仿宋" w:hAnsi="华文仿宋" w:eastAsia="华文仿宋"/>
          <w:sz w:val="24"/>
          <w:szCs w:val="24"/>
        </w:rPr>
        <w:t>套，分布于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2</w:t>
      </w:r>
      <w:r>
        <w:rPr>
          <w:rFonts w:hint="eastAsia" w:ascii="华文仿宋" w:hAnsi="华文仿宋" w:eastAsia="华文仿宋"/>
          <w:sz w:val="24"/>
          <w:szCs w:val="24"/>
        </w:rPr>
        <w:t>#楼一单元2-21层，二单元1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t>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5</w:t>
      </w:r>
      <w:r>
        <w:rPr>
          <w:rFonts w:hint="eastAsia" w:ascii="华文仿宋" w:hAnsi="华文仿宋" w:eastAsia="华文仿宋"/>
          <w:sz w:val="24"/>
          <w:szCs w:val="24"/>
        </w:rPr>
        <w:t>#楼一单元1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t>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6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楼一单元、二单元</w:t>
      </w:r>
      <w:r>
        <w:rPr>
          <w:rFonts w:ascii="华文仿宋" w:hAnsi="华文仿宋" w:eastAsia="华文仿宋"/>
          <w:sz w:val="24"/>
          <w:szCs w:val="24"/>
        </w:rPr>
        <w:t>1-21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8</w:t>
      </w:r>
      <w:r>
        <w:rPr>
          <w:rFonts w:hint="eastAsia" w:ascii="华文仿宋" w:hAnsi="华文仿宋" w:eastAsia="华文仿宋"/>
          <w:sz w:val="24"/>
          <w:szCs w:val="24"/>
        </w:rPr>
        <w:t>#楼一单元</w:t>
      </w:r>
      <w:r>
        <w:rPr>
          <w:rFonts w:ascii="华文仿宋" w:hAnsi="华文仿宋" w:eastAsia="华文仿宋"/>
          <w:sz w:val="24"/>
          <w:szCs w:val="24"/>
        </w:rPr>
        <w:t>2-21</w:t>
      </w:r>
      <w:r>
        <w:rPr>
          <w:rFonts w:hint="eastAsia" w:ascii="华文仿宋" w:hAnsi="华文仿宋" w:eastAsia="华文仿宋"/>
          <w:sz w:val="24"/>
          <w:szCs w:val="24"/>
        </w:rPr>
        <w:t>层，二单元1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10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楼一单元</w:t>
      </w:r>
      <w:r>
        <w:rPr>
          <w:rFonts w:ascii="华文仿宋" w:hAnsi="华文仿宋" w:eastAsia="华文仿宋"/>
          <w:sz w:val="24"/>
          <w:szCs w:val="24"/>
        </w:rPr>
        <w:t>2-21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11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楼一单元1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12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楼一单元</w:t>
      </w:r>
      <w:r>
        <w:rPr>
          <w:rFonts w:ascii="华文仿宋" w:hAnsi="华文仿宋" w:eastAsia="华文仿宋"/>
          <w:sz w:val="24"/>
          <w:szCs w:val="24"/>
        </w:rPr>
        <w:t>2-20</w:t>
      </w:r>
      <w:r>
        <w:rPr>
          <w:rFonts w:hint="eastAsia" w:ascii="华文仿宋" w:hAnsi="华文仿宋" w:eastAsia="华文仿宋"/>
          <w:sz w:val="24"/>
          <w:szCs w:val="24"/>
        </w:rPr>
        <w:t>层，二单元1</w:t>
      </w:r>
      <w:r>
        <w:rPr>
          <w:rFonts w:ascii="华文仿宋" w:hAnsi="华文仿宋" w:eastAsia="华文仿宋"/>
          <w:sz w:val="24"/>
          <w:szCs w:val="24"/>
        </w:rPr>
        <w:t>-20</w:t>
      </w:r>
      <w:r>
        <w:rPr>
          <w:rFonts w:hint="eastAsia" w:ascii="华文仿宋" w:hAnsi="华文仿宋" w:eastAsia="华文仿宋"/>
          <w:sz w:val="24"/>
          <w:szCs w:val="24"/>
        </w:rPr>
        <w:t>层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t>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13</w:t>
      </w:r>
      <w:r>
        <w:rPr>
          <w:rFonts w:hint="eastAsia" w:ascii="华文仿宋" w:hAnsi="华文仿宋" w:eastAsia="华文仿宋"/>
          <w:sz w:val="24"/>
          <w:szCs w:val="24"/>
        </w:rPr>
        <w:t>#楼一单元1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1层。窗户为断桥铝合金材质，起居室洞口宽约2.4米，高约1.4米；主卧室封闭阳台窗洞口宽约</w:t>
      </w:r>
      <w:r>
        <w:rPr>
          <w:rFonts w:ascii="华文仿宋" w:hAnsi="华文仿宋" w:eastAsia="华文仿宋"/>
          <w:sz w:val="24"/>
          <w:szCs w:val="24"/>
        </w:rPr>
        <w:t>2.0</w:t>
      </w:r>
      <w:r>
        <w:rPr>
          <w:rFonts w:hint="eastAsia" w:ascii="华文仿宋" w:hAnsi="华文仿宋" w:eastAsia="华文仿宋"/>
          <w:sz w:val="24"/>
          <w:szCs w:val="24"/>
        </w:rPr>
        <w:t>米，高约1.6米；次卧室窗洞口宽约1.6米，高约1.4米；厨房窗洞口宽约0.8米，高约1.4米；卫生间为暗卫。</w:t>
      </w:r>
    </w:p>
    <w:p>
      <w:pPr>
        <w:pStyle w:val="14"/>
        <w:ind w:left="-567" w:hanging="426" w:firstLineChars="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3682365</wp:posOffset>
            </wp:positionH>
            <wp:positionV relativeFrom="paragraph">
              <wp:posOffset>1741170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28" name="图片 28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shd w:val="clear" w:color="000000" w:fill="000000"/>
        </w:rPr>
        <w:drawing>
          <wp:inline distT="0" distB="0" distL="0" distR="0">
            <wp:extent cx="4086225" cy="5130800"/>
            <wp:effectExtent l="0" t="0" r="0" b="0"/>
            <wp:docPr id="27" name="图片 27" descr="C:\Users\siyunju\AppData\Local\Temp\16348984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siyunju\AppData\Local\Temp\1634898499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0632" cy="517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B</w:t>
      </w: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反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widowControl/>
        <w:jc w:val="left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br w:type="page"/>
      </w:r>
      <w:r>
        <w:rPr>
          <w:rFonts w:hint="eastAsia" w:ascii="华文仿宋" w:hAnsi="华文仿宋" w:eastAsia="华文仿宋"/>
          <w:sz w:val="24"/>
          <w:szCs w:val="24"/>
        </w:rPr>
        <w:t>B2户型（二居室）：约9</w:t>
      </w:r>
      <w:r>
        <w:rPr>
          <w:rFonts w:ascii="华文仿宋" w:hAnsi="华文仿宋" w:eastAsia="华文仿宋"/>
          <w:sz w:val="24"/>
          <w:szCs w:val="24"/>
        </w:rPr>
        <w:t>2</w:t>
      </w:r>
      <w:r>
        <w:rPr>
          <w:rFonts w:hint="eastAsia" w:ascii="华文仿宋" w:hAnsi="华文仿宋" w:eastAsia="华文仿宋"/>
          <w:sz w:val="24"/>
          <w:szCs w:val="24"/>
        </w:rPr>
        <w:t>平米，共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</w:t>
      </w:r>
      <w:r>
        <w:rPr>
          <w:rFonts w:hint="eastAsia" w:ascii="华文仿宋" w:hAnsi="华文仿宋" w:eastAsia="华文仿宋"/>
          <w:sz w:val="24"/>
          <w:szCs w:val="24"/>
        </w:rPr>
        <w:t xml:space="preserve">套， </w:t>
      </w:r>
      <w:r>
        <w:rPr>
          <w:rFonts w:hint="eastAsia" w:ascii="华文仿宋" w:hAnsi="华文仿宋" w:eastAsia="华文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分布于5#楼一单元2-21层；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11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楼一单元</w:t>
      </w:r>
      <w:r>
        <w:rPr>
          <w:rFonts w:ascii="华文仿宋" w:hAnsi="华文仿宋" w:eastAsia="华文仿宋"/>
          <w:sz w:val="24"/>
          <w:szCs w:val="24"/>
        </w:rPr>
        <w:t>2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层。窗户为断桥铝合金材质，起居室洞口宽约2.4米，高约1.4米；主卧室封闭阳台窗户为转角窗，洞口宽约</w:t>
      </w:r>
      <w:r>
        <w:rPr>
          <w:rFonts w:ascii="华文仿宋" w:hAnsi="华文仿宋" w:eastAsia="华文仿宋"/>
          <w:sz w:val="24"/>
          <w:szCs w:val="24"/>
        </w:rPr>
        <w:t>2.4</w:t>
      </w:r>
      <w:r>
        <w:rPr>
          <w:rFonts w:hint="eastAsia" w:ascii="华文仿宋" w:hAnsi="华文仿宋" w:eastAsia="华文仿宋"/>
          <w:sz w:val="24"/>
          <w:szCs w:val="24"/>
        </w:rPr>
        <w:t>米+</w:t>
      </w:r>
      <w:r>
        <w:rPr>
          <w:rFonts w:ascii="华文仿宋" w:hAnsi="华文仿宋" w:eastAsia="华文仿宋"/>
          <w:sz w:val="24"/>
          <w:szCs w:val="24"/>
        </w:rPr>
        <w:t>0.9</w:t>
      </w:r>
      <w:r>
        <w:rPr>
          <w:rFonts w:hint="eastAsia" w:ascii="华文仿宋" w:hAnsi="华文仿宋" w:eastAsia="华文仿宋"/>
          <w:sz w:val="24"/>
          <w:szCs w:val="24"/>
        </w:rPr>
        <w:t>米，高约1.6米；次卧室窗洞口宽约1.6米，高约1.4米；厨房窗洞口宽约0.8米，高约1.4米；卫生间为窗洞口宽约</w:t>
      </w:r>
      <w:r>
        <w:rPr>
          <w:rFonts w:ascii="华文仿宋" w:hAnsi="华文仿宋" w:eastAsia="华文仿宋"/>
          <w:sz w:val="24"/>
          <w:szCs w:val="24"/>
        </w:rPr>
        <w:t>0.8</w:t>
      </w:r>
      <w:r>
        <w:rPr>
          <w:rFonts w:hint="eastAsia" w:ascii="华文仿宋" w:hAnsi="华文仿宋" w:eastAsia="华文仿宋"/>
          <w:sz w:val="24"/>
          <w:szCs w:val="24"/>
        </w:rPr>
        <w:t>米，高约1.4米。</w:t>
      </w:r>
    </w:p>
    <w:p>
      <w:pPr>
        <w:pStyle w:val="14"/>
        <w:ind w:left="-708" w:leftChars="-338" w:hanging="2" w:firstLineChars="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4114165</wp:posOffset>
            </wp:positionH>
            <wp:positionV relativeFrom="paragraph">
              <wp:posOffset>3681095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32" name="图片 32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325620" cy="5705475"/>
            <wp:effectExtent l="0" t="0" r="0" b="0"/>
            <wp:docPr id="71" name="图片 71" descr="C:\Users\siyunju\AppData\Local\Temp\16351407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:\Users\siyunju\AppData\Local\Temp\1635140771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5611" cy="57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B</w:t>
      </w: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2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B2反户型（二居室）：约9</w:t>
      </w:r>
      <w:r>
        <w:rPr>
          <w:rFonts w:ascii="华文仿宋" w:hAnsi="华文仿宋" w:eastAsia="华文仿宋"/>
          <w:sz w:val="24"/>
          <w:szCs w:val="24"/>
        </w:rPr>
        <w:t>2</w:t>
      </w:r>
      <w:r>
        <w:rPr>
          <w:rFonts w:hint="eastAsia" w:ascii="华文仿宋" w:hAnsi="华文仿宋" w:eastAsia="华文仿宋"/>
          <w:sz w:val="24"/>
          <w:szCs w:val="24"/>
        </w:rPr>
        <w:t>平米，共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</w:t>
      </w:r>
      <w:r>
        <w:rPr>
          <w:rFonts w:hint="eastAsia" w:ascii="华文仿宋" w:hAnsi="华文仿宋" w:eastAsia="华文仿宋"/>
          <w:sz w:val="24"/>
          <w:szCs w:val="24"/>
        </w:rPr>
        <w:t xml:space="preserve">套， </w:t>
      </w:r>
      <w:r>
        <w:rPr>
          <w:rFonts w:hint="eastAsia" w:ascii="华文仿宋" w:hAnsi="华文仿宋" w:eastAsia="华文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分布于5#楼二单元2-21层；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11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二</w:t>
      </w:r>
      <w:r>
        <w:rPr>
          <w:rFonts w:hint="eastAsia" w:ascii="华文仿宋" w:hAnsi="华文仿宋" w:eastAsia="华文仿宋"/>
          <w:sz w:val="24"/>
          <w:szCs w:val="24"/>
        </w:rPr>
        <w:t>单元</w:t>
      </w:r>
      <w:r>
        <w:rPr>
          <w:rFonts w:ascii="华文仿宋" w:hAnsi="华文仿宋" w:eastAsia="华文仿宋"/>
          <w:sz w:val="24"/>
          <w:szCs w:val="24"/>
        </w:rPr>
        <w:t>2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层。窗户为断桥铝合金材质，起居室洞口宽约2.4米，高约1.4米；主卧室封闭阳台窗户为转角窗，洞口宽约</w:t>
      </w:r>
      <w:r>
        <w:rPr>
          <w:rFonts w:ascii="华文仿宋" w:hAnsi="华文仿宋" w:eastAsia="华文仿宋"/>
          <w:sz w:val="24"/>
          <w:szCs w:val="24"/>
        </w:rPr>
        <w:t>2.4</w:t>
      </w:r>
      <w:r>
        <w:rPr>
          <w:rFonts w:hint="eastAsia" w:ascii="华文仿宋" w:hAnsi="华文仿宋" w:eastAsia="华文仿宋"/>
          <w:sz w:val="24"/>
          <w:szCs w:val="24"/>
        </w:rPr>
        <w:t>米+</w:t>
      </w:r>
      <w:r>
        <w:rPr>
          <w:rFonts w:ascii="华文仿宋" w:hAnsi="华文仿宋" w:eastAsia="华文仿宋"/>
          <w:sz w:val="24"/>
          <w:szCs w:val="24"/>
        </w:rPr>
        <w:t>0.9</w:t>
      </w:r>
      <w:r>
        <w:rPr>
          <w:rFonts w:hint="eastAsia" w:ascii="华文仿宋" w:hAnsi="华文仿宋" w:eastAsia="华文仿宋"/>
          <w:sz w:val="24"/>
          <w:szCs w:val="24"/>
        </w:rPr>
        <w:t>米，高约1.6米；次卧室窗洞口宽约1.6米，高约1.4米；厨房窗洞口宽约0.8米，高约1.4米；卫生间为窗洞口宽约</w:t>
      </w:r>
      <w:r>
        <w:rPr>
          <w:rFonts w:ascii="华文仿宋" w:hAnsi="华文仿宋" w:eastAsia="华文仿宋"/>
          <w:sz w:val="24"/>
          <w:szCs w:val="24"/>
        </w:rPr>
        <w:t>0.8</w:t>
      </w:r>
      <w:r>
        <w:rPr>
          <w:rFonts w:hint="eastAsia" w:ascii="华文仿宋" w:hAnsi="华文仿宋" w:eastAsia="华文仿宋"/>
          <w:sz w:val="24"/>
          <w:szCs w:val="24"/>
        </w:rPr>
        <w:t>米，高约1.4米。</w:t>
      </w:r>
    </w:p>
    <w:p>
      <w:pPr>
        <w:pStyle w:val="14"/>
        <w:ind w:left="-142" w:hanging="420" w:firstLineChars="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4227195</wp:posOffset>
            </wp:positionH>
            <wp:positionV relativeFrom="paragraph">
              <wp:posOffset>3144520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30" name="图片 30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141470" cy="5457825"/>
            <wp:effectExtent l="0" t="0" r="0" b="0"/>
            <wp:docPr id="72" name="图片 72" descr="C:\Users\siyunju\AppData\Local\Temp\16351409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:\Users\siyunju\AppData\Local\Temp\1635140986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0834" cy="548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B</w:t>
      </w: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2反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rPr>
          <w:rFonts w:hint="eastAsia"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br w:type="page"/>
      </w:r>
    </w:p>
    <w:p>
      <w:pPr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B2</w:t>
      </w:r>
      <w:r>
        <w:rPr>
          <w:rFonts w:ascii="华文仿宋" w:hAnsi="华文仿宋" w:eastAsia="华文仿宋"/>
          <w:sz w:val="24"/>
          <w:szCs w:val="24"/>
        </w:rPr>
        <w:t>’</w:t>
      </w:r>
      <w:r>
        <w:rPr>
          <w:rFonts w:hint="eastAsia" w:ascii="华文仿宋" w:hAnsi="华文仿宋" w:eastAsia="华文仿宋"/>
          <w:sz w:val="24"/>
          <w:szCs w:val="24"/>
        </w:rPr>
        <w:t>反户型（二居室）：约9</w:t>
      </w:r>
      <w:r>
        <w:rPr>
          <w:rFonts w:ascii="华文仿宋" w:hAnsi="华文仿宋" w:eastAsia="华文仿宋"/>
          <w:sz w:val="24"/>
          <w:szCs w:val="24"/>
        </w:rPr>
        <w:t>2</w:t>
      </w:r>
      <w:r>
        <w:rPr>
          <w:rFonts w:hint="eastAsia" w:ascii="华文仿宋" w:hAnsi="华文仿宋" w:eastAsia="华文仿宋"/>
          <w:sz w:val="24"/>
          <w:szCs w:val="24"/>
        </w:rPr>
        <w:t xml:space="preserve">平米，共2套， </w:t>
      </w:r>
      <w:r>
        <w:rPr>
          <w:rFonts w:hint="eastAsia" w:ascii="华文仿宋" w:hAnsi="华文仿宋" w:eastAsia="华文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分布于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5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楼二单元</w:t>
      </w:r>
      <w:r>
        <w:rPr>
          <w:rFonts w:ascii="华文仿宋" w:hAnsi="华文仿宋" w:eastAsia="华文仿宋"/>
          <w:sz w:val="24"/>
          <w:szCs w:val="24"/>
        </w:rPr>
        <w:t>1</w:t>
      </w:r>
      <w:r>
        <w:rPr>
          <w:rFonts w:hint="eastAsia" w:ascii="华文仿宋" w:hAnsi="华文仿宋" w:eastAsia="华文仿宋"/>
          <w:sz w:val="24"/>
          <w:szCs w:val="24"/>
        </w:rPr>
        <w:t>层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t>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11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楼二单元</w:t>
      </w:r>
      <w:r>
        <w:rPr>
          <w:rFonts w:ascii="华文仿宋" w:hAnsi="华文仿宋" w:eastAsia="华文仿宋"/>
          <w:sz w:val="24"/>
          <w:szCs w:val="24"/>
        </w:rPr>
        <w:t>1</w:t>
      </w:r>
      <w:r>
        <w:rPr>
          <w:rFonts w:hint="eastAsia" w:ascii="华文仿宋" w:hAnsi="华文仿宋" w:eastAsia="华文仿宋"/>
          <w:sz w:val="24"/>
          <w:szCs w:val="24"/>
        </w:rPr>
        <w:t>层。窗户为断桥铝合金材质，起居室洞口宽约2.4米，高约1.4米；主卧室封闭阳台窗户洞口宽约</w:t>
      </w:r>
      <w:r>
        <w:rPr>
          <w:rFonts w:ascii="华文仿宋" w:hAnsi="华文仿宋" w:eastAsia="华文仿宋"/>
          <w:sz w:val="24"/>
          <w:szCs w:val="24"/>
        </w:rPr>
        <w:t>2.0</w:t>
      </w:r>
      <w:r>
        <w:rPr>
          <w:rFonts w:hint="eastAsia" w:ascii="华文仿宋" w:hAnsi="华文仿宋" w:eastAsia="华文仿宋"/>
          <w:sz w:val="24"/>
          <w:szCs w:val="24"/>
        </w:rPr>
        <w:t>米，高约1.6米；次卧室窗洞口宽约1.6米，高约1.4米；厨房窗洞口宽约0.8米，高约1.4米；卫生间为窗洞口宽约</w:t>
      </w:r>
      <w:r>
        <w:rPr>
          <w:rFonts w:ascii="华文仿宋" w:hAnsi="华文仿宋" w:eastAsia="华文仿宋"/>
          <w:sz w:val="24"/>
          <w:szCs w:val="24"/>
        </w:rPr>
        <w:t>0.8</w:t>
      </w:r>
      <w:r>
        <w:rPr>
          <w:rFonts w:hint="eastAsia" w:ascii="华文仿宋" w:hAnsi="华文仿宋" w:eastAsia="华文仿宋"/>
          <w:sz w:val="24"/>
          <w:szCs w:val="24"/>
        </w:rPr>
        <w:t>米，高约1.4米。</w:t>
      </w:r>
    </w:p>
    <w:p>
      <w:pPr>
        <w:pStyle w:val="14"/>
        <w:ind w:left="-142" w:hanging="420" w:firstLineChars="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4561840</wp:posOffset>
            </wp:positionH>
            <wp:positionV relativeFrom="paragraph">
              <wp:posOffset>2336800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33" name="图片 33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554220" cy="5795010"/>
            <wp:effectExtent l="0" t="0" r="0" b="0"/>
            <wp:docPr id="40" name="图片 40" descr="C:\Users\siyunju\AppData\Local\Temp\16348993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siyunju\AppData\Local\Temp\1634899395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809" cy="58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B</w:t>
      </w: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2</w:t>
      </w:r>
      <w:r>
        <w:rPr>
          <w:rFonts w:ascii="华文仿宋" w:hAnsi="华文仿宋" w:eastAsia="华文仿宋"/>
          <w:b/>
          <w:sz w:val="24"/>
          <w:szCs w:val="24"/>
          <w:u w:val="thick"/>
        </w:rPr>
        <w:t>’</w:t>
      </w: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反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ind w:right="-483" w:rightChars="-23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t>C</w:t>
      </w:r>
      <w:r>
        <w:rPr>
          <w:rFonts w:hint="eastAsia" w:ascii="华文仿宋" w:hAnsi="华文仿宋" w:eastAsia="华文仿宋"/>
          <w:sz w:val="24"/>
          <w:szCs w:val="24"/>
        </w:rPr>
        <w:t>户型（二居室）：约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90-91</w:t>
      </w:r>
      <w:r>
        <w:rPr>
          <w:rFonts w:hint="eastAsia" w:ascii="华文仿宋" w:hAnsi="华文仿宋" w:eastAsia="华文仿宋"/>
          <w:sz w:val="24"/>
          <w:szCs w:val="24"/>
        </w:rPr>
        <w:t>平米，共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53</w:t>
      </w:r>
      <w:r>
        <w:rPr>
          <w:rFonts w:hint="eastAsia" w:ascii="华文仿宋" w:hAnsi="华文仿宋" w:eastAsia="华文仿宋"/>
          <w:sz w:val="24"/>
          <w:szCs w:val="24"/>
        </w:rPr>
        <w:t>套，分布于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2</w:t>
      </w:r>
      <w:r>
        <w:rPr>
          <w:rFonts w:hint="eastAsia" w:ascii="华文仿宋" w:hAnsi="华文仿宋" w:eastAsia="华文仿宋"/>
          <w:sz w:val="24"/>
          <w:szCs w:val="24"/>
        </w:rPr>
        <w:t>#楼二单元1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t>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5</w:t>
      </w:r>
      <w:r>
        <w:rPr>
          <w:rFonts w:hint="eastAsia" w:ascii="华文仿宋" w:hAnsi="华文仿宋" w:eastAsia="华文仿宋"/>
          <w:sz w:val="24"/>
          <w:szCs w:val="24"/>
        </w:rPr>
        <w:t>#楼一单元、二单元1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t>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6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楼二单元</w:t>
      </w:r>
      <w:r>
        <w:rPr>
          <w:rFonts w:ascii="华文仿宋" w:hAnsi="华文仿宋" w:eastAsia="华文仿宋"/>
          <w:sz w:val="24"/>
          <w:szCs w:val="24"/>
        </w:rPr>
        <w:t>1-21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8</w:t>
      </w:r>
      <w:r>
        <w:rPr>
          <w:rFonts w:hint="eastAsia" w:ascii="华文仿宋" w:hAnsi="华文仿宋" w:eastAsia="华文仿宋"/>
          <w:sz w:val="24"/>
          <w:szCs w:val="24"/>
        </w:rPr>
        <w:t>#楼二单元1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11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楼一单元、二单元1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12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楼二单元1</w:t>
      </w:r>
      <w:r>
        <w:rPr>
          <w:rFonts w:ascii="华文仿宋" w:hAnsi="华文仿宋" w:eastAsia="华文仿宋"/>
          <w:sz w:val="24"/>
          <w:szCs w:val="24"/>
        </w:rPr>
        <w:t>-20</w:t>
      </w:r>
      <w:r>
        <w:rPr>
          <w:rFonts w:hint="eastAsia" w:ascii="华文仿宋" w:hAnsi="华文仿宋" w:eastAsia="华文仿宋"/>
          <w:sz w:val="24"/>
          <w:szCs w:val="24"/>
        </w:rPr>
        <w:t>层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t>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13</w:t>
      </w:r>
      <w:r>
        <w:rPr>
          <w:rFonts w:hint="eastAsia" w:ascii="华文仿宋" w:hAnsi="华文仿宋" w:eastAsia="华文仿宋"/>
          <w:sz w:val="24"/>
          <w:szCs w:val="24"/>
        </w:rPr>
        <w:t>#楼一单元、二单元1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1层。窗户为断桥铝合金材质，起居室封闭阳台窗洞口宽约2.2米，高约1.6米；主卧室窗洞口宽约1.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米，高约1.4米；次卧室窗洞口宽约1.2米，高约1.4米；厨房窗洞口宽约0.8米，高约1.4米；卫生间为暗卫。</w:t>
      </w:r>
    </w:p>
    <w:p>
      <w:pPr>
        <w:ind w:left="-994" w:leftChars="-540" w:right="-651" w:rightChars="-310" w:hanging="140" w:hangingChars="67"/>
        <w:rPr>
          <w:rFonts w:ascii="华文仿宋" w:hAnsi="华文仿宋" w:eastAsia="华文仿宋"/>
          <w:sz w:val="24"/>
          <w:szCs w:val="24"/>
          <w:u w:val="single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5827395</wp:posOffset>
            </wp:positionH>
            <wp:positionV relativeFrom="paragraph">
              <wp:posOffset>3775075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36"/>
                <wp:lineTo x="21268" y="21236"/>
                <wp:lineTo x="21268" y="0"/>
                <wp:lineTo x="0" y="0"/>
              </wp:wrapPolygon>
            </wp:wrapThrough>
            <wp:docPr id="44" name="图片 44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5337175" cy="5696585"/>
            <wp:effectExtent l="0" t="0" r="0" b="0"/>
            <wp:docPr id="69" name="图片 69" descr="C:\Users\siyunju\AppData\Local\Temp\16351323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C:\Users\siyunju\AppData\Local\Temp\1635132366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5224" cy="57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C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widowControl/>
        <w:jc w:val="left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t>C</w:t>
      </w:r>
      <w:r>
        <w:rPr>
          <w:rFonts w:hint="eastAsia" w:ascii="华文仿宋" w:hAnsi="华文仿宋" w:eastAsia="华文仿宋"/>
          <w:sz w:val="24"/>
          <w:szCs w:val="24"/>
        </w:rPr>
        <w:t>反户型（二居室）：约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90-91</w:t>
      </w:r>
      <w:r>
        <w:rPr>
          <w:rFonts w:hint="eastAsia" w:ascii="华文仿宋" w:hAnsi="华文仿宋" w:eastAsia="华文仿宋"/>
          <w:sz w:val="24"/>
          <w:szCs w:val="24"/>
        </w:rPr>
        <w:t>平米，共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41</w:t>
      </w:r>
      <w:r>
        <w:rPr>
          <w:rFonts w:hint="eastAsia" w:ascii="华文仿宋" w:hAnsi="华文仿宋" w:eastAsia="华文仿宋"/>
          <w:sz w:val="24"/>
          <w:szCs w:val="24"/>
        </w:rPr>
        <w:t>套，分布于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2</w:t>
      </w:r>
      <w:r>
        <w:rPr>
          <w:rFonts w:hint="eastAsia" w:ascii="华文仿宋" w:hAnsi="华文仿宋" w:eastAsia="华文仿宋"/>
          <w:sz w:val="24"/>
          <w:szCs w:val="24"/>
        </w:rPr>
        <w:t>#楼二单元1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t>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5</w:t>
      </w:r>
      <w:r>
        <w:rPr>
          <w:rFonts w:hint="eastAsia" w:ascii="华文仿宋" w:hAnsi="华文仿宋" w:eastAsia="华文仿宋"/>
          <w:sz w:val="24"/>
          <w:szCs w:val="24"/>
        </w:rPr>
        <w:t>#楼一单元、二单元1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t>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6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楼二单元</w:t>
      </w:r>
      <w:r>
        <w:rPr>
          <w:rFonts w:ascii="华文仿宋" w:hAnsi="华文仿宋" w:eastAsia="华文仿宋"/>
          <w:sz w:val="24"/>
          <w:szCs w:val="24"/>
        </w:rPr>
        <w:t>2-21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8</w:t>
      </w:r>
      <w:r>
        <w:rPr>
          <w:rFonts w:hint="eastAsia" w:ascii="华文仿宋" w:hAnsi="华文仿宋" w:eastAsia="华文仿宋"/>
          <w:sz w:val="24"/>
          <w:szCs w:val="24"/>
        </w:rPr>
        <w:t>#楼二单元1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11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楼一单元、二单元1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12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楼二单元1</w:t>
      </w:r>
      <w:r>
        <w:rPr>
          <w:rFonts w:ascii="华文仿宋" w:hAnsi="华文仿宋" w:eastAsia="华文仿宋"/>
          <w:sz w:val="24"/>
          <w:szCs w:val="24"/>
        </w:rPr>
        <w:t>-20</w:t>
      </w:r>
      <w:r>
        <w:rPr>
          <w:rFonts w:hint="eastAsia" w:ascii="华文仿宋" w:hAnsi="华文仿宋" w:eastAsia="华文仿宋"/>
          <w:sz w:val="24"/>
          <w:szCs w:val="24"/>
        </w:rPr>
        <w:t>层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t>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13</w:t>
      </w:r>
      <w:r>
        <w:rPr>
          <w:rFonts w:hint="eastAsia" w:ascii="华文仿宋" w:hAnsi="华文仿宋" w:eastAsia="华文仿宋"/>
          <w:sz w:val="24"/>
          <w:szCs w:val="24"/>
        </w:rPr>
        <w:t>#楼一单元、二单元1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t>；</w:t>
      </w:r>
      <w:r>
        <w:rPr>
          <w:rFonts w:hint="eastAsia" w:ascii="华文仿宋" w:hAnsi="华文仿宋" w:eastAsia="华文仿宋"/>
          <w:sz w:val="24"/>
          <w:szCs w:val="24"/>
        </w:rPr>
        <w:t>。窗户为断桥铝合金材质，起居室封闭阳台窗洞口宽约2.2米，高约1.6米；主卧室窗洞口宽约1.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米，高约1.4米；次卧室窗洞口宽约1.2米，高约1.4米；厨房窗洞口宽约0.8米，高约1.4米；卫生间为暗卫。</w:t>
      </w:r>
    </w:p>
    <w:p>
      <w:pPr>
        <w:pStyle w:val="14"/>
        <w:ind w:left="-709" w:right="-934" w:rightChars="-445" w:firstLine="0" w:firstLineChars="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4736465</wp:posOffset>
            </wp:positionH>
            <wp:positionV relativeFrom="paragraph">
              <wp:posOffset>2988945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19" name="图片 19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  <w:szCs w:val="24"/>
        </w:rPr>
        <w:t xml:space="preserve"> </w:t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785360" cy="4981575"/>
            <wp:effectExtent l="0" t="0" r="0" b="0"/>
            <wp:docPr id="55" name="图片 55" descr="C:\Users\siyunju\AppData\Local\Temp\16348995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siyunju\AppData\Local\Temp\1634899542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3451" cy="49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C</w:t>
      </w: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反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widowControl/>
        <w:jc w:val="left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t>E</w:t>
      </w:r>
      <w:r>
        <w:rPr>
          <w:rFonts w:hint="eastAsia" w:ascii="华文仿宋" w:hAnsi="华文仿宋" w:eastAsia="华文仿宋"/>
          <w:sz w:val="24"/>
          <w:szCs w:val="24"/>
        </w:rPr>
        <w:t>反户型（二居室）：约</w:t>
      </w:r>
      <w:r>
        <w:rPr>
          <w:rFonts w:ascii="华文仿宋" w:hAnsi="华文仿宋" w:eastAsia="华文仿宋"/>
          <w:sz w:val="24"/>
          <w:szCs w:val="24"/>
        </w:rPr>
        <w:t>92</w:t>
      </w:r>
      <w:r>
        <w:rPr>
          <w:rFonts w:hint="eastAsia" w:ascii="华文仿宋" w:hAnsi="华文仿宋" w:eastAsia="华文仿宋"/>
          <w:sz w:val="24"/>
          <w:szCs w:val="24"/>
        </w:rPr>
        <w:t>平米，共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</w:t>
      </w:r>
      <w:r>
        <w:rPr>
          <w:rFonts w:hint="eastAsia" w:ascii="华文仿宋" w:hAnsi="华文仿宋" w:eastAsia="华文仿宋"/>
          <w:sz w:val="24"/>
          <w:szCs w:val="24"/>
        </w:rPr>
        <w:t>套，分布于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9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楼一单元1</w:t>
      </w:r>
      <w:r>
        <w:rPr>
          <w:rFonts w:ascii="华文仿宋" w:hAnsi="华文仿宋" w:eastAsia="华文仿宋"/>
          <w:sz w:val="24"/>
          <w:szCs w:val="24"/>
        </w:rPr>
        <w:t>-15</w:t>
      </w:r>
      <w:r>
        <w:rPr>
          <w:rFonts w:hint="eastAsia" w:ascii="华文仿宋" w:hAnsi="华文仿宋" w:eastAsia="华文仿宋"/>
          <w:sz w:val="24"/>
          <w:szCs w:val="24"/>
        </w:rPr>
        <w:t>层。窗户为断桥铝合金材质，起居室窗洞口宽约</w:t>
      </w:r>
      <w:r>
        <w:rPr>
          <w:rFonts w:ascii="华文仿宋" w:hAnsi="华文仿宋" w:eastAsia="华文仿宋"/>
          <w:sz w:val="24"/>
          <w:szCs w:val="24"/>
        </w:rPr>
        <w:t>2.4</w:t>
      </w:r>
      <w:r>
        <w:rPr>
          <w:rFonts w:hint="eastAsia" w:ascii="华文仿宋" w:hAnsi="华文仿宋" w:eastAsia="华文仿宋"/>
          <w:sz w:val="24"/>
          <w:szCs w:val="24"/>
        </w:rPr>
        <w:t>米，高约1.</w:t>
      </w:r>
      <w:r>
        <w:rPr>
          <w:rFonts w:ascii="华文仿宋" w:hAnsi="华文仿宋" w:eastAsia="华文仿宋"/>
          <w:sz w:val="24"/>
          <w:szCs w:val="24"/>
        </w:rPr>
        <w:t>4</w:t>
      </w:r>
      <w:r>
        <w:rPr>
          <w:rFonts w:hint="eastAsia" w:ascii="华文仿宋" w:hAnsi="华文仿宋" w:eastAsia="华文仿宋"/>
          <w:sz w:val="24"/>
          <w:szCs w:val="24"/>
        </w:rPr>
        <w:t>米；主卧室封闭阳台窗洞口宽约1.</w:t>
      </w:r>
      <w:r>
        <w:rPr>
          <w:rFonts w:ascii="华文仿宋" w:hAnsi="华文仿宋" w:eastAsia="华文仿宋"/>
          <w:sz w:val="24"/>
          <w:szCs w:val="24"/>
        </w:rPr>
        <w:t>8</w:t>
      </w:r>
      <w:r>
        <w:rPr>
          <w:rFonts w:hint="eastAsia" w:ascii="华文仿宋" w:hAnsi="华文仿宋" w:eastAsia="华文仿宋"/>
          <w:sz w:val="24"/>
          <w:szCs w:val="24"/>
        </w:rPr>
        <w:t>米，高约1.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米；次卧室窗洞口宽约</w:t>
      </w:r>
      <w:r>
        <w:rPr>
          <w:rFonts w:ascii="华文仿宋" w:hAnsi="华文仿宋" w:eastAsia="华文仿宋"/>
          <w:sz w:val="24"/>
          <w:szCs w:val="24"/>
        </w:rPr>
        <w:t>1.6</w:t>
      </w:r>
      <w:r>
        <w:rPr>
          <w:rFonts w:hint="eastAsia" w:ascii="华文仿宋" w:hAnsi="华文仿宋" w:eastAsia="华文仿宋"/>
          <w:sz w:val="24"/>
          <w:szCs w:val="24"/>
        </w:rPr>
        <w:t>米，高约1.4米；厨房窗洞口宽约0.8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4857115</wp:posOffset>
            </wp:positionH>
            <wp:positionV relativeFrom="paragraph">
              <wp:posOffset>4554220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4" name="图片 4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仿宋" w:hAnsi="华文仿宋" w:eastAsia="华文仿宋"/>
          <w:sz w:val="24"/>
          <w:szCs w:val="24"/>
        </w:rPr>
        <w:t>米，高约1.4米；卫生间为暗卫。</w:t>
      </w:r>
    </w:p>
    <w:p>
      <w:pPr>
        <w:widowControl/>
        <w:jc w:val="left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703445" cy="6044565"/>
            <wp:effectExtent l="0" t="0" r="1905" b="0"/>
            <wp:docPr id="59" name="图片 59" descr="C:\Users\siyunju\AppData\Local\Temp\16348997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siyunju\AppData\Local\Temp\1634899700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60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3" w:firstLineChars="1100"/>
        <w:jc w:val="both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E</w:t>
      </w: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反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  <w:r>
        <w:rPr>
          <w:rFonts w:ascii="华文仿宋" w:hAnsi="华文仿宋" w:eastAsia="华文仿宋"/>
          <w:sz w:val="24"/>
          <w:szCs w:val="24"/>
        </w:rPr>
        <w:br w:type="page"/>
      </w:r>
      <w:r>
        <w:rPr>
          <w:rFonts w:ascii="华文仿宋" w:hAnsi="华文仿宋" w:eastAsia="华文仿宋"/>
          <w:sz w:val="24"/>
          <w:szCs w:val="24"/>
        </w:rPr>
        <w:t>D</w:t>
      </w:r>
      <w:r>
        <w:rPr>
          <w:rFonts w:hint="eastAsia" w:ascii="华文仿宋" w:hAnsi="华文仿宋" w:eastAsia="华文仿宋"/>
          <w:sz w:val="24"/>
          <w:szCs w:val="24"/>
        </w:rPr>
        <w:t>户型（三居室）：约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115-</w:t>
      </w:r>
      <w:r>
        <w:rPr>
          <w:rFonts w:hint="eastAsia" w:ascii="华文仿宋" w:hAnsi="华文仿宋" w:eastAsia="华文仿宋"/>
          <w:sz w:val="24"/>
          <w:szCs w:val="24"/>
        </w:rPr>
        <w:t>1</w:t>
      </w:r>
      <w:r>
        <w:rPr>
          <w:rFonts w:ascii="华文仿宋" w:hAnsi="华文仿宋" w:eastAsia="华文仿宋"/>
          <w:sz w:val="24"/>
          <w:szCs w:val="24"/>
        </w:rPr>
        <w:t>17</w:t>
      </w:r>
      <w:r>
        <w:rPr>
          <w:rFonts w:hint="eastAsia" w:ascii="华文仿宋" w:hAnsi="华文仿宋" w:eastAsia="华文仿宋"/>
          <w:sz w:val="24"/>
          <w:szCs w:val="24"/>
        </w:rPr>
        <w:t>平米，共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套，分布于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2</w:t>
      </w:r>
      <w:r>
        <w:rPr>
          <w:rFonts w:hint="eastAsia" w:ascii="华文仿宋" w:hAnsi="华文仿宋" w:eastAsia="华文仿宋"/>
          <w:sz w:val="24"/>
          <w:szCs w:val="24"/>
        </w:rPr>
        <w:t>#楼一单元1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t>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6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楼一单元</w:t>
      </w:r>
      <w:r>
        <w:rPr>
          <w:rFonts w:ascii="华文仿宋" w:hAnsi="华文仿宋" w:eastAsia="华文仿宋"/>
          <w:sz w:val="24"/>
          <w:szCs w:val="24"/>
        </w:rPr>
        <w:t>2-21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8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楼一单元1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10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楼一单元1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12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楼一单元1</w:t>
      </w:r>
      <w:r>
        <w:rPr>
          <w:rFonts w:ascii="华文仿宋" w:hAnsi="华文仿宋" w:eastAsia="华文仿宋"/>
          <w:sz w:val="24"/>
          <w:szCs w:val="24"/>
        </w:rPr>
        <w:t>-20</w:t>
      </w:r>
      <w:r>
        <w:rPr>
          <w:rFonts w:hint="eastAsia" w:ascii="华文仿宋" w:hAnsi="华文仿宋" w:eastAsia="华文仿宋"/>
          <w:sz w:val="24"/>
          <w:szCs w:val="24"/>
        </w:rPr>
        <w:t>层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t>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13</w:t>
      </w:r>
      <w:r>
        <w:rPr>
          <w:rFonts w:hint="eastAsia" w:ascii="华文仿宋" w:hAnsi="华文仿宋" w:eastAsia="华文仿宋"/>
          <w:sz w:val="24"/>
          <w:szCs w:val="24"/>
        </w:rPr>
        <w:t>#楼一单元1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t>；</w:t>
      </w:r>
      <w:r>
        <w:rPr>
          <w:rFonts w:hint="eastAsia" w:ascii="华文仿宋" w:hAnsi="华文仿宋" w:eastAsia="华文仿宋"/>
          <w:sz w:val="24"/>
          <w:szCs w:val="24"/>
        </w:rPr>
        <w:t>。窗户为断桥铝合金材质，起居室封闭阳台窗洞口宽约</w:t>
      </w:r>
      <w:r>
        <w:rPr>
          <w:rFonts w:ascii="华文仿宋" w:hAnsi="华文仿宋" w:eastAsia="华文仿宋"/>
          <w:sz w:val="24"/>
          <w:szCs w:val="24"/>
        </w:rPr>
        <w:t>2.4</w:t>
      </w:r>
      <w:r>
        <w:rPr>
          <w:rFonts w:hint="eastAsia" w:ascii="华文仿宋" w:hAnsi="华文仿宋" w:eastAsia="华文仿宋"/>
          <w:sz w:val="24"/>
          <w:szCs w:val="24"/>
        </w:rPr>
        <w:t>米，高约1.6米；主卧室窗洞口宽约1.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米，高约1.4米；次卧室窗洞口宽约</w:t>
      </w:r>
      <w:r>
        <w:rPr>
          <w:rFonts w:ascii="华文仿宋" w:hAnsi="华文仿宋" w:eastAsia="华文仿宋"/>
          <w:sz w:val="24"/>
          <w:szCs w:val="24"/>
        </w:rPr>
        <w:t>1.6</w:t>
      </w:r>
      <w:r>
        <w:rPr>
          <w:rFonts w:hint="eastAsia" w:ascii="华文仿宋" w:hAnsi="华文仿宋" w:eastAsia="华文仿宋"/>
          <w:sz w:val="24"/>
          <w:szCs w:val="24"/>
        </w:rPr>
        <w:t>米，高约1.4米；厨房窗洞口宽约</w:t>
      </w:r>
      <w:r>
        <w:rPr>
          <w:rFonts w:ascii="华文仿宋" w:hAnsi="华文仿宋" w:eastAsia="华文仿宋"/>
          <w:sz w:val="24"/>
          <w:szCs w:val="24"/>
        </w:rPr>
        <w:t>1.2</w:t>
      </w:r>
      <w:r>
        <w:rPr>
          <w:rFonts w:hint="eastAsia" w:ascii="华文仿宋" w:hAnsi="华文仿宋" w:eastAsia="华文仿宋"/>
          <w:sz w:val="24"/>
          <w:szCs w:val="24"/>
        </w:rPr>
        <w:t>米，高约1.4米；主卫生间窗洞口宽约</w:t>
      </w:r>
      <w:r>
        <w:rPr>
          <w:rFonts w:ascii="华文仿宋" w:hAnsi="华文仿宋" w:eastAsia="华文仿宋"/>
          <w:sz w:val="24"/>
          <w:szCs w:val="24"/>
        </w:rPr>
        <w:t>0.8</w:t>
      </w:r>
      <w:r>
        <w:rPr>
          <w:rFonts w:hint="eastAsia" w:ascii="华文仿宋" w:hAnsi="华文仿宋" w:eastAsia="华文仿宋"/>
          <w:sz w:val="24"/>
          <w:szCs w:val="24"/>
        </w:rPr>
        <w:t>米，高约1.4米；次卫生间为暗卫。</w:t>
      </w:r>
    </w:p>
    <w:p>
      <w:pPr>
        <w:pStyle w:val="14"/>
        <w:tabs>
          <w:tab w:val="left" w:pos="0"/>
        </w:tabs>
        <w:ind w:left="79" w:leftChars="-267" w:hanging="640" w:hangingChars="267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4833620</wp:posOffset>
            </wp:positionH>
            <wp:positionV relativeFrom="paragraph">
              <wp:posOffset>3121660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17" name="图片 17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295775" cy="5232400"/>
            <wp:effectExtent l="0" t="0" r="0" b="6350"/>
            <wp:docPr id="60" name="图片 60" descr="C:\Users\siyunju\AppData\Local\Temp\16348997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siyunju\AppData\Local\Temp\1634899755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7810" cy="524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2643" w:firstLineChars="1100"/>
        <w:jc w:val="both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D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pStyle w:val="14"/>
        <w:ind w:left="420" w:firstLine="0" w:firstLineChars="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t>D</w:t>
      </w:r>
      <w:r>
        <w:rPr>
          <w:rFonts w:hint="eastAsia" w:ascii="华文仿宋" w:hAnsi="华文仿宋" w:eastAsia="华文仿宋"/>
          <w:sz w:val="24"/>
          <w:szCs w:val="24"/>
        </w:rPr>
        <w:t>反户型（三居室）：约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115-</w:t>
      </w:r>
      <w:r>
        <w:rPr>
          <w:rFonts w:hint="eastAsia" w:ascii="华文仿宋" w:hAnsi="华文仿宋" w:eastAsia="华文仿宋"/>
          <w:sz w:val="24"/>
          <w:szCs w:val="24"/>
        </w:rPr>
        <w:t>1</w:t>
      </w:r>
      <w:r>
        <w:rPr>
          <w:rFonts w:ascii="华文仿宋" w:hAnsi="华文仿宋" w:eastAsia="华文仿宋"/>
          <w:sz w:val="24"/>
          <w:szCs w:val="24"/>
        </w:rPr>
        <w:t>17</w:t>
      </w:r>
      <w:r>
        <w:rPr>
          <w:rFonts w:hint="eastAsia" w:ascii="华文仿宋" w:hAnsi="华文仿宋" w:eastAsia="华文仿宋"/>
          <w:sz w:val="24"/>
          <w:szCs w:val="24"/>
        </w:rPr>
        <w:t>平米，共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套，分布于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2</w:t>
      </w:r>
      <w:r>
        <w:rPr>
          <w:rFonts w:hint="eastAsia" w:ascii="华文仿宋" w:hAnsi="华文仿宋" w:eastAsia="华文仿宋"/>
          <w:sz w:val="24"/>
          <w:szCs w:val="24"/>
        </w:rPr>
        <w:t>#楼三单元1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t>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6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楼三单元1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8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楼三单元1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10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楼二单元1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12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楼三单元1</w:t>
      </w:r>
      <w:r>
        <w:rPr>
          <w:rFonts w:ascii="华文仿宋" w:hAnsi="华文仿宋" w:eastAsia="华文仿宋"/>
          <w:sz w:val="24"/>
          <w:szCs w:val="24"/>
        </w:rPr>
        <w:t>-20</w:t>
      </w:r>
      <w:r>
        <w:rPr>
          <w:rFonts w:hint="eastAsia" w:ascii="华文仿宋" w:hAnsi="华文仿宋" w:eastAsia="华文仿宋"/>
          <w:sz w:val="24"/>
          <w:szCs w:val="24"/>
        </w:rPr>
        <w:t>层。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13</w:t>
      </w:r>
      <w:r>
        <w:rPr>
          <w:rFonts w:hint="eastAsia" w:ascii="华文仿宋" w:hAnsi="华文仿宋" w:eastAsia="华文仿宋"/>
          <w:sz w:val="24"/>
          <w:szCs w:val="24"/>
        </w:rPr>
        <w:t>#楼二单元1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1层。窗户为断桥铝合金材质，起居室封闭阳台窗洞口宽约</w:t>
      </w:r>
      <w:r>
        <w:rPr>
          <w:rFonts w:ascii="华文仿宋" w:hAnsi="华文仿宋" w:eastAsia="华文仿宋"/>
          <w:sz w:val="24"/>
          <w:szCs w:val="24"/>
        </w:rPr>
        <w:t>2.4</w:t>
      </w:r>
      <w:r>
        <w:rPr>
          <w:rFonts w:hint="eastAsia" w:ascii="华文仿宋" w:hAnsi="华文仿宋" w:eastAsia="华文仿宋"/>
          <w:sz w:val="24"/>
          <w:szCs w:val="24"/>
        </w:rPr>
        <w:t>米，高约1.6米；主卧室窗洞口宽约1.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米，高约1.4米；次卧室窗洞口宽约</w:t>
      </w:r>
      <w:r>
        <w:rPr>
          <w:rFonts w:ascii="华文仿宋" w:hAnsi="华文仿宋" w:eastAsia="华文仿宋"/>
          <w:sz w:val="24"/>
          <w:szCs w:val="24"/>
        </w:rPr>
        <w:t>1.6</w:t>
      </w:r>
      <w:r>
        <w:rPr>
          <w:rFonts w:hint="eastAsia" w:ascii="华文仿宋" w:hAnsi="华文仿宋" w:eastAsia="华文仿宋"/>
          <w:sz w:val="24"/>
          <w:szCs w:val="24"/>
        </w:rPr>
        <w:t>米，高约1.4米；厨房窗洞口宽约</w:t>
      </w:r>
      <w:r>
        <w:rPr>
          <w:rFonts w:ascii="华文仿宋" w:hAnsi="华文仿宋" w:eastAsia="华文仿宋"/>
          <w:sz w:val="24"/>
          <w:szCs w:val="24"/>
        </w:rPr>
        <w:t>1.2</w:t>
      </w:r>
      <w:r>
        <w:rPr>
          <w:rFonts w:hint="eastAsia" w:ascii="华文仿宋" w:hAnsi="华文仿宋" w:eastAsia="华文仿宋"/>
          <w:sz w:val="24"/>
          <w:szCs w:val="24"/>
        </w:rPr>
        <w:t>米，高约1.4米；主卫生间窗洞口宽约</w:t>
      </w:r>
      <w:r>
        <w:rPr>
          <w:rFonts w:ascii="华文仿宋" w:hAnsi="华文仿宋" w:eastAsia="华文仿宋"/>
          <w:sz w:val="24"/>
          <w:szCs w:val="24"/>
        </w:rPr>
        <w:t>0.8</w:t>
      </w:r>
      <w:r>
        <w:rPr>
          <w:rFonts w:hint="eastAsia" w:ascii="华文仿宋" w:hAnsi="华文仿宋" w:eastAsia="华文仿宋"/>
          <w:sz w:val="24"/>
          <w:szCs w:val="24"/>
        </w:rPr>
        <w:t>米，高约1.4米；次卫生间为暗卫。</w:t>
      </w:r>
    </w:p>
    <w:p>
      <w:pPr>
        <w:ind w:left="-283" w:leftChars="-135" w:right="-84" w:rightChars="-40" w:firstLine="1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4994275</wp:posOffset>
            </wp:positionH>
            <wp:positionV relativeFrom="paragraph">
              <wp:posOffset>3794760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35" name="图片 35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286250" cy="5210810"/>
            <wp:effectExtent l="0" t="0" r="0" b="8890"/>
            <wp:docPr id="61" name="图片 61" descr="C:\Users\siyunju\AppData\Local\Temp\16348997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siyunju\AppData\Local\Temp\1634899797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833" cy="523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D</w:t>
      </w: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反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sectPr>
      <w:footerReference r:id="rId3" w:type="default"/>
      <w:pgSz w:w="11906" w:h="16838"/>
      <w:pgMar w:top="2098" w:right="1474" w:bottom="1984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17271483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27</w:t>
        </w:r>
        <w: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Y1MWQyNDM0NDMyNzg4MDM4NzAzMjM5MTFhZDk2NjAifQ=="/>
  </w:docVars>
  <w:rsids>
    <w:rsidRoot w:val="30E95A3E"/>
    <w:rsid w:val="00036715"/>
    <w:rsid w:val="00051B0B"/>
    <w:rsid w:val="0005260D"/>
    <w:rsid w:val="00066F92"/>
    <w:rsid w:val="0007077A"/>
    <w:rsid w:val="00090960"/>
    <w:rsid w:val="000B5A54"/>
    <w:rsid w:val="000C1CAE"/>
    <w:rsid w:val="000D0361"/>
    <w:rsid w:val="000E2BC9"/>
    <w:rsid w:val="000E606B"/>
    <w:rsid w:val="000F10B3"/>
    <w:rsid w:val="00101C86"/>
    <w:rsid w:val="0011246A"/>
    <w:rsid w:val="00112B0C"/>
    <w:rsid w:val="0013175D"/>
    <w:rsid w:val="001417EE"/>
    <w:rsid w:val="001436C2"/>
    <w:rsid w:val="0017384F"/>
    <w:rsid w:val="00181931"/>
    <w:rsid w:val="001979C1"/>
    <w:rsid w:val="001B1E25"/>
    <w:rsid w:val="001C471E"/>
    <w:rsid w:val="001D0D80"/>
    <w:rsid w:val="001D1ADB"/>
    <w:rsid w:val="00205DA2"/>
    <w:rsid w:val="0021450D"/>
    <w:rsid w:val="00263417"/>
    <w:rsid w:val="00264667"/>
    <w:rsid w:val="00270266"/>
    <w:rsid w:val="0027123D"/>
    <w:rsid w:val="002C00CA"/>
    <w:rsid w:val="002D020E"/>
    <w:rsid w:val="002D2248"/>
    <w:rsid w:val="002D2AB6"/>
    <w:rsid w:val="002E6F9F"/>
    <w:rsid w:val="00332C00"/>
    <w:rsid w:val="00335628"/>
    <w:rsid w:val="00370C7A"/>
    <w:rsid w:val="00374432"/>
    <w:rsid w:val="00390891"/>
    <w:rsid w:val="003911B2"/>
    <w:rsid w:val="003A063E"/>
    <w:rsid w:val="003A48C8"/>
    <w:rsid w:val="00462205"/>
    <w:rsid w:val="00467CA1"/>
    <w:rsid w:val="004728B0"/>
    <w:rsid w:val="00475E44"/>
    <w:rsid w:val="00481141"/>
    <w:rsid w:val="004B67AD"/>
    <w:rsid w:val="004C517D"/>
    <w:rsid w:val="004D2505"/>
    <w:rsid w:val="004D7E0E"/>
    <w:rsid w:val="004F6030"/>
    <w:rsid w:val="00510DD6"/>
    <w:rsid w:val="005261EF"/>
    <w:rsid w:val="005429A7"/>
    <w:rsid w:val="00544059"/>
    <w:rsid w:val="005613FF"/>
    <w:rsid w:val="00564F9E"/>
    <w:rsid w:val="0057202C"/>
    <w:rsid w:val="00572AE6"/>
    <w:rsid w:val="00574157"/>
    <w:rsid w:val="00586F10"/>
    <w:rsid w:val="00593EC1"/>
    <w:rsid w:val="005A65A5"/>
    <w:rsid w:val="005C601F"/>
    <w:rsid w:val="00604DD1"/>
    <w:rsid w:val="00615D97"/>
    <w:rsid w:val="00634652"/>
    <w:rsid w:val="006360CE"/>
    <w:rsid w:val="006373CB"/>
    <w:rsid w:val="00652917"/>
    <w:rsid w:val="0065596B"/>
    <w:rsid w:val="00670273"/>
    <w:rsid w:val="00681776"/>
    <w:rsid w:val="006C624D"/>
    <w:rsid w:val="006F28E2"/>
    <w:rsid w:val="00701BF3"/>
    <w:rsid w:val="00712005"/>
    <w:rsid w:val="007214BD"/>
    <w:rsid w:val="00733532"/>
    <w:rsid w:val="00753A99"/>
    <w:rsid w:val="0077488E"/>
    <w:rsid w:val="00781225"/>
    <w:rsid w:val="0078330E"/>
    <w:rsid w:val="007935A3"/>
    <w:rsid w:val="007A7C3F"/>
    <w:rsid w:val="007A7DBC"/>
    <w:rsid w:val="007B2658"/>
    <w:rsid w:val="007B5C8C"/>
    <w:rsid w:val="007C2EF5"/>
    <w:rsid w:val="007F34E7"/>
    <w:rsid w:val="007F4C24"/>
    <w:rsid w:val="00815CE5"/>
    <w:rsid w:val="00822910"/>
    <w:rsid w:val="00841E21"/>
    <w:rsid w:val="00847030"/>
    <w:rsid w:val="008817AE"/>
    <w:rsid w:val="00884373"/>
    <w:rsid w:val="00885CBD"/>
    <w:rsid w:val="008C0096"/>
    <w:rsid w:val="008C536F"/>
    <w:rsid w:val="008F2E9F"/>
    <w:rsid w:val="0091349A"/>
    <w:rsid w:val="009448C5"/>
    <w:rsid w:val="009668A3"/>
    <w:rsid w:val="0098752A"/>
    <w:rsid w:val="00995DA7"/>
    <w:rsid w:val="009A02F5"/>
    <w:rsid w:val="009B38E1"/>
    <w:rsid w:val="009B694D"/>
    <w:rsid w:val="009C29B0"/>
    <w:rsid w:val="009C79C9"/>
    <w:rsid w:val="009F2513"/>
    <w:rsid w:val="009F448B"/>
    <w:rsid w:val="00A16CF3"/>
    <w:rsid w:val="00A5388E"/>
    <w:rsid w:val="00A62454"/>
    <w:rsid w:val="00A82FBB"/>
    <w:rsid w:val="00A95375"/>
    <w:rsid w:val="00A96B41"/>
    <w:rsid w:val="00AA6ED1"/>
    <w:rsid w:val="00AC0572"/>
    <w:rsid w:val="00AC5DB0"/>
    <w:rsid w:val="00AD15DF"/>
    <w:rsid w:val="00AD5D4C"/>
    <w:rsid w:val="00AF5004"/>
    <w:rsid w:val="00AF77E4"/>
    <w:rsid w:val="00B06FB0"/>
    <w:rsid w:val="00B1478B"/>
    <w:rsid w:val="00B16806"/>
    <w:rsid w:val="00B1694B"/>
    <w:rsid w:val="00B2157C"/>
    <w:rsid w:val="00B23D19"/>
    <w:rsid w:val="00B314D5"/>
    <w:rsid w:val="00B5554A"/>
    <w:rsid w:val="00B90CFA"/>
    <w:rsid w:val="00BA66E2"/>
    <w:rsid w:val="00BB3B17"/>
    <w:rsid w:val="00BC6040"/>
    <w:rsid w:val="00BC7E6B"/>
    <w:rsid w:val="00BE5087"/>
    <w:rsid w:val="00C01526"/>
    <w:rsid w:val="00C05852"/>
    <w:rsid w:val="00C33FFE"/>
    <w:rsid w:val="00C354A8"/>
    <w:rsid w:val="00C43765"/>
    <w:rsid w:val="00C5462C"/>
    <w:rsid w:val="00C84224"/>
    <w:rsid w:val="00CC40E4"/>
    <w:rsid w:val="00CD32A3"/>
    <w:rsid w:val="00CD664E"/>
    <w:rsid w:val="00D10B5A"/>
    <w:rsid w:val="00D1251E"/>
    <w:rsid w:val="00D223D9"/>
    <w:rsid w:val="00D320AF"/>
    <w:rsid w:val="00D510E2"/>
    <w:rsid w:val="00D56C97"/>
    <w:rsid w:val="00D61C45"/>
    <w:rsid w:val="00D624B1"/>
    <w:rsid w:val="00D71A21"/>
    <w:rsid w:val="00D73400"/>
    <w:rsid w:val="00D7442D"/>
    <w:rsid w:val="00D83CFD"/>
    <w:rsid w:val="00E167B8"/>
    <w:rsid w:val="00E41831"/>
    <w:rsid w:val="00E47857"/>
    <w:rsid w:val="00E7313C"/>
    <w:rsid w:val="00E74BCB"/>
    <w:rsid w:val="00EA5B6D"/>
    <w:rsid w:val="00ED6079"/>
    <w:rsid w:val="00ED6A2A"/>
    <w:rsid w:val="00EE7B4E"/>
    <w:rsid w:val="00F217B1"/>
    <w:rsid w:val="00F219EC"/>
    <w:rsid w:val="00F44F5F"/>
    <w:rsid w:val="00F606BA"/>
    <w:rsid w:val="00FB47C4"/>
    <w:rsid w:val="00FC4D2C"/>
    <w:rsid w:val="00FD2790"/>
    <w:rsid w:val="00FD4C74"/>
    <w:rsid w:val="00FF38E0"/>
    <w:rsid w:val="00FF5ABC"/>
    <w:rsid w:val="00FF7170"/>
    <w:rsid w:val="00FF7B53"/>
    <w:rsid w:val="0147778C"/>
    <w:rsid w:val="017D39CC"/>
    <w:rsid w:val="03D35307"/>
    <w:rsid w:val="03E312C3"/>
    <w:rsid w:val="070A17DA"/>
    <w:rsid w:val="074F2493"/>
    <w:rsid w:val="07A1549F"/>
    <w:rsid w:val="08E81855"/>
    <w:rsid w:val="09F873A0"/>
    <w:rsid w:val="0A9C1750"/>
    <w:rsid w:val="0BC63B5E"/>
    <w:rsid w:val="0C277EF2"/>
    <w:rsid w:val="0D2554A7"/>
    <w:rsid w:val="0DF801D6"/>
    <w:rsid w:val="0E006845"/>
    <w:rsid w:val="0F1424B7"/>
    <w:rsid w:val="10233173"/>
    <w:rsid w:val="103E61FE"/>
    <w:rsid w:val="10CA1840"/>
    <w:rsid w:val="11CE64B5"/>
    <w:rsid w:val="121A6B82"/>
    <w:rsid w:val="12CA4883"/>
    <w:rsid w:val="12EB59AA"/>
    <w:rsid w:val="13337B71"/>
    <w:rsid w:val="13724534"/>
    <w:rsid w:val="1387317E"/>
    <w:rsid w:val="139D6F0E"/>
    <w:rsid w:val="14487D25"/>
    <w:rsid w:val="14EF0B4F"/>
    <w:rsid w:val="155A1E63"/>
    <w:rsid w:val="17515EA3"/>
    <w:rsid w:val="18D314AE"/>
    <w:rsid w:val="19211ABB"/>
    <w:rsid w:val="19BF5212"/>
    <w:rsid w:val="1AD6383E"/>
    <w:rsid w:val="1B267A14"/>
    <w:rsid w:val="1B8B42C2"/>
    <w:rsid w:val="1BB479A0"/>
    <w:rsid w:val="1C207B03"/>
    <w:rsid w:val="1C7A583D"/>
    <w:rsid w:val="1CA76EDA"/>
    <w:rsid w:val="1CC96E50"/>
    <w:rsid w:val="1D295B40"/>
    <w:rsid w:val="1D470C8D"/>
    <w:rsid w:val="1D816976"/>
    <w:rsid w:val="1E041D82"/>
    <w:rsid w:val="1F43738D"/>
    <w:rsid w:val="1FA8357D"/>
    <w:rsid w:val="20634757"/>
    <w:rsid w:val="20F63CF8"/>
    <w:rsid w:val="224D0909"/>
    <w:rsid w:val="231C3091"/>
    <w:rsid w:val="23E05133"/>
    <w:rsid w:val="240A5DF9"/>
    <w:rsid w:val="24355166"/>
    <w:rsid w:val="259343DF"/>
    <w:rsid w:val="25AE7AB8"/>
    <w:rsid w:val="2920316B"/>
    <w:rsid w:val="2AD64349"/>
    <w:rsid w:val="2B907059"/>
    <w:rsid w:val="2E725599"/>
    <w:rsid w:val="30E95A3E"/>
    <w:rsid w:val="365E4655"/>
    <w:rsid w:val="37C4498C"/>
    <w:rsid w:val="387C7014"/>
    <w:rsid w:val="391F2846"/>
    <w:rsid w:val="398B5761"/>
    <w:rsid w:val="3EE03676"/>
    <w:rsid w:val="3FE9027B"/>
    <w:rsid w:val="40A36C90"/>
    <w:rsid w:val="40A87F11"/>
    <w:rsid w:val="40CB12BB"/>
    <w:rsid w:val="42092146"/>
    <w:rsid w:val="42152BDF"/>
    <w:rsid w:val="42B51AA1"/>
    <w:rsid w:val="448032CA"/>
    <w:rsid w:val="44EC2C3E"/>
    <w:rsid w:val="44EF6E16"/>
    <w:rsid w:val="45D43733"/>
    <w:rsid w:val="4A553F16"/>
    <w:rsid w:val="4AC97E97"/>
    <w:rsid w:val="4B4575DF"/>
    <w:rsid w:val="4B942086"/>
    <w:rsid w:val="4BA70843"/>
    <w:rsid w:val="4F3124AF"/>
    <w:rsid w:val="4F4D2E5F"/>
    <w:rsid w:val="4F5C4F35"/>
    <w:rsid w:val="500D49E0"/>
    <w:rsid w:val="504D3319"/>
    <w:rsid w:val="505B3C87"/>
    <w:rsid w:val="50E0793D"/>
    <w:rsid w:val="52D244BC"/>
    <w:rsid w:val="52DD129C"/>
    <w:rsid w:val="530B348D"/>
    <w:rsid w:val="53907417"/>
    <w:rsid w:val="54492049"/>
    <w:rsid w:val="54504B0B"/>
    <w:rsid w:val="548C2ACB"/>
    <w:rsid w:val="549A25FF"/>
    <w:rsid w:val="557831F8"/>
    <w:rsid w:val="57ED6BC9"/>
    <w:rsid w:val="58DF5D31"/>
    <w:rsid w:val="5A103F4F"/>
    <w:rsid w:val="5A1D5D95"/>
    <w:rsid w:val="5A6E3EBC"/>
    <w:rsid w:val="5AAC1DF4"/>
    <w:rsid w:val="5D057144"/>
    <w:rsid w:val="5D550327"/>
    <w:rsid w:val="5DC34C1A"/>
    <w:rsid w:val="60211DFC"/>
    <w:rsid w:val="608A4572"/>
    <w:rsid w:val="61F47067"/>
    <w:rsid w:val="630C4486"/>
    <w:rsid w:val="64F46001"/>
    <w:rsid w:val="65D342B9"/>
    <w:rsid w:val="69230C63"/>
    <w:rsid w:val="69FB6C6A"/>
    <w:rsid w:val="6AC3100A"/>
    <w:rsid w:val="6C1A358B"/>
    <w:rsid w:val="6C7709C0"/>
    <w:rsid w:val="6EDC754A"/>
    <w:rsid w:val="6EE00414"/>
    <w:rsid w:val="6EEA6E0A"/>
    <w:rsid w:val="6FCD1928"/>
    <w:rsid w:val="6FDC3AA0"/>
    <w:rsid w:val="706A53C9"/>
    <w:rsid w:val="7080699B"/>
    <w:rsid w:val="718C50AB"/>
    <w:rsid w:val="73ED31C3"/>
    <w:rsid w:val="740B2A1F"/>
    <w:rsid w:val="74854EA3"/>
    <w:rsid w:val="753C6C5D"/>
    <w:rsid w:val="77536AA1"/>
    <w:rsid w:val="78006D3F"/>
    <w:rsid w:val="796034B6"/>
    <w:rsid w:val="79633876"/>
    <w:rsid w:val="79F37896"/>
    <w:rsid w:val="7B763475"/>
    <w:rsid w:val="7BD04C7A"/>
    <w:rsid w:val="7BD5403F"/>
    <w:rsid w:val="7F456F4E"/>
    <w:rsid w:val="7FC8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2">
    <w:name w:val="页眉 字符"/>
    <w:basedOn w:val="9"/>
    <w:link w:val="5"/>
    <w:qFormat/>
    <w:uiPriority w:val="0"/>
    <w:rPr>
      <w:kern w:val="2"/>
      <w:sz w:val="18"/>
      <w:szCs w:val="18"/>
    </w:rPr>
  </w:style>
  <w:style w:type="character" w:customStyle="1" w:styleId="13">
    <w:name w:val="批注框文本 字符"/>
    <w:basedOn w:val="9"/>
    <w:link w:val="3"/>
    <w:qFormat/>
    <w:uiPriority w:val="0"/>
    <w:rPr>
      <w:kern w:val="2"/>
      <w:sz w:val="18"/>
      <w:szCs w:val="18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character" w:customStyle="1" w:styleId="15">
    <w:name w:val="font11"/>
    <w:basedOn w:val="9"/>
    <w:qFormat/>
    <w:uiPriority w:val="0"/>
    <w:rPr>
      <w:rFonts w:hint="default" w:ascii="华文仿宋" w:hAnsi="华文仿宋" w:eastAsia="华文仿宋" w:cs="华文仿宋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3928</Words>
  <Characters>5012</Characters>
  <Lines>47</Lines>
  <Paragraphs>13</Paragraphs>
  <TotalTime>7</TotalTime>
  <ScaleCrop>false</ScaleCrop>
  <LinksUpToDate>false</LinksUpToDate>
  <CharactersWithSpaces>5050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2021-10-25T06:06:00Z</dcterms:created>
  <dc:creator>魏海宁</dc:creator>
  <cp:lastModifiedBy>徐筱昱</cp:lastModifiedBy>
  <cp:lastPrinted>2021-10-25T02:02:00Z</cp:lastPrinted>
  <dcterms:modified xsi:type="dcterms:W3CDTF">2024-06-27T02:26:51Z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  <property fmtid="{D5CDD505-2E9C-101B-9397-08002B2CF9AE}" pid="3" name="ICV">
    <vt:lpwstr>66036A8E931A4187B1B8CF35DF553E0B_13</vt:lpwstr>
  </property>
</Properties>
</file>