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方正小标宋简体" w:eastAsia="方正小标宋简体"/>
          <w:sz w:val="36"/>
          <w:szCs w:val="44"/>
        </w:rPr>
      </w:pPr>
    </w:p>
    <w:p>
      <w:pPr>
        <w:spacing w:line="420" w:lineRule="exact"/>
        <w:jc w:val="center"/>
        <w:rPr>
          <w:rFonts w:hint="eastAsia" w:ascii="方正小标宋简体" w:eastAsia="方正小标宋简体"/>
          <w:sz w:val="36"/>
          <w:szCs w:val="44"/>
        </w:rPr>
      </w:pPr>
    </w:p>
    <w:p>
      <w:pPr>
        <w:spacing w:line="420" w:lineRule="exact"/>
        <w:jc w:val="center"/>
        <w:rPr>
          <w:rFonts w:hint="eastAsia" w:ascii="方正小标宋简体" w:eastAsia="方正小标宋简体"/>
          <w:sz w:val="36"/>
          <w:szCs w:val="44"/>
        </w:rPr>
      </w:pPr>
    </w:p>
    <w:p>
      <w:pPr>
        <w:spacing w:line="420" w:lineRule="exact"/>
        <w:jc w:val="center"/>
        <w:rPr>
          <w:rFonts w:hint="eastAsia" w:ascii="方正小标宋简体" w:eastAsia="方正小标宋简体"/>
          <w:sz w:val="36"/>
          <w:szCs w:val="44"/>
        </w:rPr>
      </w:pPr>
    </w:p>
    <w:p>
      <w:pPr>
        <w:spacing w:line="420" w:lineRule="exact"/>
        <w:jc w:val="center"/>
        <w:rPr>
          <w:rFonts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</w:rPr>
        <w:t>燕保·北焦家园公租房项目基本情况介绍</w:t>
      </w:r>
    </w:p>
    <w:p>
      <w:pPr>
        <w:spacing w:line="420" w:lineRule="exact"/>
        <w:ind w:firstLine="471" w:firstLineChars="196"/>
        <w:rPr>
          <w:rFonts w:asciiTheme="minorEastAsia" w:hAnsiTheme="minorEastAsia"/>
          <w:b/>
          <w:sz w:val="24"/>
          <w:szCs w:val="24"/>
        </w:rPr>
      </w:pPr>
    </w:p>
    <w:p>
      <w:pPr>
        <w:widowControl w:val="0"/>
        <w:wordWrap/>
        <w:adjustRightInd/>
        <w:snapToGrid/>
        <w:spacing w:line="560" w:lineRule="atLeast"/>
        <w:ind w:right="0" w:firstLine="627" w:firstLineChars="196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一、基本信息</w:t>
      </w:r>
    </w:p>
    <w:p>
      <w:pPr>
        <w:spacing w:line="420" w:lineRule="exact"/>
        <w:ind w:firstLine="630" w:firstLineChars="196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</w:rPr>
        <w:t>公共租赁住房</w:t>
      </w:r>
    </w:p>
    <w:p>
      <w:pPr>
        <w:spacing w:line="420" w:lineRule="exact"/>
        <w:ind w:firstLine="630" w:firstLineChars="196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北京市朝阳区垡头街道燕保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sz w:val="32"/>
          <w:szCs w:val="32"/>
        </w:rPr>
        <w:t>北焦家园</w:t>
      </w:r>
    </w:p>
    <w:p>
      <w:pPr>
        <w:spacing w:line="420" w:lineRule="exact"/>
        <w:ind w:firstLine="630" w:firstLineChars="19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装修标准：</w:t>
      </w:r>
      <w:r>
        <w:rPr>
          <w:rFonts w:hint="eastAsia" w:ascii="仿宋_GB2312" w:hAnsi="仿宋_GB2312" w:eastAsia="仿宋_GB2312" w:cs="仿宋_GB2312"/>
          <w:sz w:val="32"/>
          <w:szCs w:val="32"/>
        </w:rPr>
        <w:t>精装修</w:t>
      </w:r>
    </w:p>
    <w:p>
      <w:pPr>
        <w:spacing w:line="420" w:lineRule="exact"/>
        <w:ind w:firstLine="630" w:firstLineChars="196"/>
        <w:rPr>
          <w:rFonts w:asciiTheme="minorEastAsia" w:hAnsiTheme="minorEastAsia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租金单价：</w:t>
      </w:r>
      <w:r>
        <w:rPr>
          <w:rFonts w:hint="eastAsia" w:ascii="仿宋_GB2312" w:hAnsi="仿宋_GB2312" w:eastAsia="仿宋_GB2312" w:cs="仿宋_GB2312"/>
          <w:sz w:val="32"/>
          <w:szCs w:val="32"/>
        </w:rPr>
        <w:t>60元/建筑平米·月（不分楼层、朝向）</w:t>
      </w:r>
    </w:p>
    <w:p>
      <w:pPr>
        <w:spacing w:line="420" w:lineRule="exact"/>
        <w:ind w:firstLine="630" w:firstLineChars="196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价格说明：</w:t>
      </w:r>
      <w:r>
        <w:rPr>
          <w:rFonts w:hint="eastAsia" w:ascii="仿宋_GB2312" w:hAnsi="仿宋_GB2312" w:eastAsia="仿宋_GB2312" w:cs="仿宋_GB2312"/>
          <w:sz w:val="32"/>
          <w:szCs w:val="32"/>
        </w:rPr>
        <w:t>租金单价中包含物业费，不包含供暖费、水费、电费、燃气费、电话费、上网费、有线电视初装费及收视费等。</w:t>
      </w:r>
    </w:p>
    <w:p>
      <w:pPr>
        <w:spacing w:line="420" w:lineRule="exact"/>
        <w:ind w:firstLine="630" w:firstLineChars="196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供暖方式：</w:t>
      </w:r>
      <w:r>
        <w:rPr>
          <w:rFonts w:hint="eastAsia" w:ascii="仿宋_GB2312" w:hAnsi="仿宋_GB2312" w:eastAsia="仿宋_GB2312" w:cs="仿宋_GB2312"/>
          <w:sz w:val="32"/>
          <w:szCs w:val="32"/>
        </w:rPr>
        <w:t>集中供暖，30元/建筑平方米·供暖季。</w:t>
      </w:r>
    </w:p>
    <w:p>
      <w:pPr>
        <w:spacing w:line="420" w:lineRule="exact"/>
        <w:ind w:firstLine="630" w:firstLineChars="196"/>
        <w:jc w:val="left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供水：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地下水井供水。</w:t>
      </w:r>
    </w:p>
    <w:p>
      <w:pPr>
        <w:spacing w:line="420" w:lineRule="exact"/>
        <w:ind w:firstLine="630" w:firstLineChars="196"/>
        <w:rPr>
          <w:rFonts w:asciiTheme="minorEastAsia" w:hAnsiTheme="minorEastAsia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房源数量：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本次可配租房源共计大套型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套。</w:t>
      </w:r>
    </w:p>
    <w:p>
      <w:pPr>
        <w:spacing w:line="420" w:lineRule="exact"/>
        <w:ind w:firstLine="643" w:firstLineChars="200"/>
        <w:rPr>
          <w:rFonts w:cs="仿宋_GB2312" w:asciiTheme="minorEastAsia" w:hAnsiTheme="minorEastAsia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户型面积：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大套型：约5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8.91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-6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3.01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㎡（一居、二居）</w:t>
      </w:r>
    </w:p>
    <w:p>
      <w:pPr>
        <w:widowControl w:val="0"/>
        <w:wordWrap/>
        <w:adjustRightInd/>
        <w:snapToGrid/>
        <w:spacing w:line="560" w:lineRule="atLeast"/>
        <w:ind w:right="0" w:firstLine="627" w:firstLineChars="196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二、项目配套情况</w:t>
      </w:r>
    </w:p>
    <w:p>
      <w:pPr>
        <w:spacing w:line="420" w:lineRule="exact"/>
        <w:ind w:firstLine="630" w:firstLineChars="196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周边交通：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公交348、457、486、637、638(北京焦化厂站)，地铁7号线（焦化厂站）。</w:t>
      </w:r>
    </w:p>
    <w:p>
      <w:pPr>
        <w:spacing w:line="42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项目内配套情况：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地上配套商业面积4.3万㎡，其中包括商业楼、幼儿园、养老院、社区配套用房等。地下商业配套面积8.1万㎡，主要为下沉庭院步行街。</w:t>
      </w:r>
    </w:p>
    <w:p>
      <w:pPr>
        <w:spacing w:line="4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项目周边公共设施：</w:t>
      </w:r>
    </w:p>
    <w:p>
      <w:pPr>
        <w:spacing w:line="4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教育资源：北京工业技师学院、北京市第五中学（朝阳双合分校）等学校；</w:t>
      </w:r>
    </w:p>
    <w:p>
      <w:pPr>
        <w:spacing w:line="4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休闲购物：世纪华联超市、喜润家生活超市等小型超市；</w:t>
      </w:r>
    </w:p>
    <w:p>
      <w:pPr>
        <w:spacing w:line="4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医疗保健：朝阳区垡头街道双合社区卫生服务站、朝阳区王四营地区孛罗营社区卫生服务站等医疗机构。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bookmarkStart w:id="0" w:name="_GoBack"/>
      <w:bookmarkEnd w:id="0"/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燕保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·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北焦家园项目户型图</w:t>
      </w: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1"/>
        <w:gridCol w:w="5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251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After w:val="1"/>
          <w:wAfter w:w="5135" w:type="dxa"/>
          <w:trHeight w:val="6805" w:hRule="atLeast"/>
        </w:trPr>
        <w:tc>
          <w:tcPr>
            <w:tcW w:w="533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-1905</wp:posOffset>
                  </wp:positionV>
                  <wp:extent cx="3041650" cy="3455670"/>
                  <wp:effectExtent l="0" t="0" r="6985" b="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453" cy="34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86735" cy="355028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60" cy="359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045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3.01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30.0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780.6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2、4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1" w:hRule="atLeast"/>
        </w:trPr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62700" cy="1910080"/>
                  <wp:effectExtent l="0" t="0" r="0" b="0"/>
                  <wp:docPr id="10" name="图片 10" descr="C:\Users\Administrator\AppData\Roaming\Tencent\Users\97128777\QQ\WinTemp\RichOle\)}UVRL[8RR@LU]5@16J29(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strator\AppData\Roaming\Tencent\Users\97128777\QQ\WinTemp\RichOle\)}UVRL[8RR@LU]5@16J29(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15" cy="19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2、4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10300" cy="1936750"/>
                  <wp:effectExtent l="0" t="0" r="0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968" cy="194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三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33160" cy="2652395"/>
                  <wp:effectExtent l="0" t="0" r="0" b="0"/>
                  <wp:docPr id="14" name="图片 14" descr="C:\Users\Administrator\AppData\Roaming\Tencent\Users\97128777\QQ\WinTemp\RichOle\${N86GWLAZ75~J{V@7FL1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AppData\Roaming\Tencent\Users\97128777\QQ\WinTemp\RichOle\${N86GWLAZ75~J{V@7FL1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72" cy="265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1"/>
        <w:gridCol w:w="50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075" w:type="dxa"/>
          <w:trHeight w:val="6805" w:hRule="atLeast"/>
        </w:trPr>
        <w:tc>
          <w:tcPr>
            <w:tcW w:w="539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86125" cy="341058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14" cy="34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106680</wp:posOffset>
                  </wp:positionV>
                  <wp:extent cx="3305175" cy="3389630"/>
                  <wp:effectExtent l="0" t="0" r="0" b="127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33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3.01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30.0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780.6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2、4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29350" cy="1860550"/>
                  <wp:effectExtent l="0" t="0" r="0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656" cy="186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四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2、4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0466" w:type="dxa"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53480" cy="2019935"/>
                  <wp:effectExtent l="0" t="0" r="0" b="0"/>
                  <wp:docPr id="15" name="图片 15" descr="C:\Users\Administrator\AppData\Roaming\Tencent\Users\97128777\QQ\WinTemp\RichOle\@{_F]$O_C(KCU)8]P3W)O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AppData\Roaming\Tencent\Users\97128777\QQ\WinTemp\RichOle\@{_F]$O_C(KCU)8]P3W)O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289" cy="202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三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24600" cy="2549525"/>
                  <wp:effectExtent l="0" t="0" r="0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147" cy="255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6"/>
        <w:gridCol w:w="5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326" w:type="dxa"/>
          </w:tcPr>
          <w:p>
            <w:pPr>
              <w:jc w:val="center"/>
            </w:pPr>
          </w:p>
        </w:tc>
        <w:tc>
          <w:tcPr>
            <w:tcW w:w="5140" w:type="dxa"/>
          </w:tcPr>
          <w:p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80010</wp:posOffset>
                  </wp:positionV>
                  <wp:extent cx="2955290" cy="3408045"/>
                  <wp:effectExtent l="0" t="0" r="16510" b="1905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81" cy="340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建筑面积：60.35-6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0.66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房屋租金：3621-3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639.6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57925" cy="1974215"/>
                  <wp:effectExtent l="0" t="0" r="9525" b="698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346" cy="197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64605" cy="1886585"/>
                  <wp:effectExtent l="0" t="0" r="17145" b="18415"/>
                  <wp:docPr id="16" name="图片 16" descr="C:\Users\Administrator\AppData\Roaming\Tencent\Users\97128777\QQ\WinTemp\RichOle\IH2B_6(}$[AJML38A(X`X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Administrator\AppData\Roaming\Tencent\Users\97128777\QQ\WinTemp\RichOle\IH2B_6(}$[AJML38A(X`X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862" cy="18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1"/>
        <w:gridCol w:w="5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135" w:type="dxa"/>
          <w:trHeight w:val="7365" w:hRule="atLeast"/>
        </w:trPr>
        <w:tc>
          <w:tcPr>
            <w:tcW w:w="533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137795</wp:posOffset>
                  </wp:positionV>
                  <wp:extent cx="3108960" cy="3181985"/>
                  <wp:effectExtent l="0" t="0" r="15240" b="18415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1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建筑面积：60.35-6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0.66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房屋租金：3621-3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639.6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09080" cy="1942465"/>
                  <wp:effectExtent l="0" t="0" r="1270" b="635"/>
                  <wp:docPr id="17" name="图片 17" descr="C:\Users\Administrator\AppData\Roaming\Tencent\Users\97128777\QQ\WinTemp\RichOle\S%YZR(BSW00F0KEL2~_W~$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AppData\Roaming\Tencent\Users\97128777\QQ\WinTemp\RichOle\S%YZR(BSW00F0KEL2~_W~$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714" cy="19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96025" cy="1867535"/>
                  <wp:effectExtent l="0" t="0" r="9525" b="1841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197" cy="187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8"/>
        <w:gridCol w:w="5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318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60040" cy="3735705"/>
                  <wp:effectExtent l="0" t="0" r="16510" b="17145"/>
                  <wp:docPr id="39" name="图片 39" descr="C:\Users\Administrator\AppData\Roaming\Tencent\Users\97128777\QQ\WinTemp\RichOle\2Q65XUDLKY94)03ZFGJ)DX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AppData\Roaming\Tencent\Users\97128777\QQ\WinTemp\RichOle\2Q65XUDLKY94)03ZFGJ)DX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28" cy="373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173990</wp:posOffset>
                  </wp:positionV>
                  <wp:extent cx="2951480" cy="3813175"/>
                  <wp:effectExtent l="0" t="0" r="1270" b="15875"/>
                  <wp:wrapNone/>
                  <wp:docPr id="27" name="图片 27" descr="C:\Users\Administrator\AppData\Roaming\Tencent\Users\97128777\QQ\WinTemp\RichOle\B~[J@C8E817AJDTPLC_49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Administrator\AppData\Roaming\Tencent\Users\97128777\QQ\WinTemp\RichOle\B~[J@C8E817AJDTPLC_49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38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B2-1及B2</w:t>
            </w:r>
            <w:r>
              <w:rPr>
                <w:rFonts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1反户型（封闭式阳台）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户型编号：B2-1及B2</w:t>
            </w:r>
            <w:r>
              <w:rPr>
                <w:rFonts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1反户型（封闭式阳台）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居室：二居室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建筑面积：58.91-59.63㎡</w:t>
            </w:r>
          </w:p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东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南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94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.60-3577.80元/月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（四区1号楼标准层层户型平面布局图）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34125" cy="2777490"/>
                  <wp:effectExtent l="0" t="0" r="9525" b="3810"/>
                  <wp:docPr id="35" name="图片 35" descr="C:\Users\Administrator\AppData\Roaming\Tencent\Users\97128777\QQ\WinTemp\RichOle\)ZV%NGW%F@5PN6MY@_JQU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Administrator\AppData\Roaming\Tencent\Users\97128777\QQ\WinTemp\RichOle\)ZV%NGW%F@5PN6MY@_JQU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062" cy="27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三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  <w:vAlign w:val="top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096000" cy="2562225"/>
                  <wp:effectExtent l="0" t="0" r="0" b="9525"/>
                  <wp:docPr id="2" name="图片 2" descr="C:\Users\Administrator\AppData\Roaming\Tencent\Users\97128777\QQ\WinTemp\RichOle\C$SUE@0EU}]UO3]0NZ37A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AppData\Roaming\Tencent\Users\97128777\QQ\WinTemp\RichOle\C$SUE@0EU}]UO3]0NZ37A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51" cy="257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4"/>
        <w:gridCol w:w="51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9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5" w:hRule="atLeast"/>
        </w:trPr>
        <w:tc>
          <w:tcPr>
            <w:tcW w:w="5334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52775" cy="2623820"/>
                  <wp:effectExtent l="0" t="0" r="9525" b="5080"/>
                  <wp:docPr id="5" name="图片 5" descr="C:\Users\Administrator\AppData\Roaming\Tencent\Users\97128777\QQ\WinTemp\RichOle\7Q@Z7FC[ZRWACRM)%)KA5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Roaming\Tencent\Users\97128777\QQ\WinTemp\RichOle\7Q@Z7FC[ZRWACRM)%)KA5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08" cy="26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B3户型（封闭式阳台）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户型编号：B3户型（封闭式阳台）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居室：二居室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建筑面积：61.02㎡</w:t>
            </w:r>
          </w:p>
          <w:p>
            <w:pPr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房屋租金：3661.20元/月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（四区1号楼标准层层户型平面布局图）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457950" cy="2656840"/>
                  <wp:effectExtent l="0" t="0" r="0" b="10160"/>
                  <wp:docPr id="7" name="图片 7" descr="C:\Users\Administrator\AppData\Roaming\Tencent\Users\97128777\QQ\WinTemp\RichOle\~(NT63_({~Q8C6Z4M{))N@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Roaming\Tencent\Users\97128777\QQ\WinTemp\RichOle\~(NT63_({~Q8C6Z4M{))N@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129" cy="266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/>
        </w:tc>
      </w:tr>
    </w:tbl>
    <w:p>
      <w:pPr>
        <w:jc w:val="both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FkMzFkMGRkZDMwYzc2MjJkYjZmZDE5YTQ0YjQzOTgifQ=="/>
  </w:docVars>
  <w:rsids>
    <w:rsidRoot w:val="00D971B1"/>
    <w:rsid w:val="000B2784"/>
    <w:rsid w:val="00934646"/>
    <w:rsid w:val="00AD71F8"/>
    <w:rsid w:val="00D971B1"/>
    <w:rsid w:val="089610F7"/>
    <w:rsid w:val="14B57D05"/>
    <w:rsid w:val="17A17391"/>
    <w:rsid w:val="2916473D"/>
    <w:rsid w:val="2E1503D9"/>
    <w:rsid w:val="38CC7C1F"/>
    <w:rsid w:val="3EDE0EBC"/>
    <w:rsid w:val="49A903B9"/>
    <w:rsid w:val="4A172B2A"/>
    <w:rsid w:val="50F76A3E"/>
    <w:rsid w:val="56AE6BFD"/>
    <w:rsid w:val="578D4373"/>
    <w:rsid w:val="587C2C34"/>
    <w:rsid w:val="588D2430"/>
    <w:rsid w:val="5F684186"/>
    <w:rsid w:val="61D3008F"/>
    <w:rsid w:val="67AB486A"/>
    <w:rsid w:val="70D66516"/>
    <w:rsid w:val="7CF40EC8"/>
    <w:rsid w:val="7E433DE1"/>
    <w:rsid w:val="7F64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E4A76C-F194-4C03-8691-AA756F9919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651</Words>
  <Characters>819</Characters>
  <Lines>13</Lines>
  <Paragraphs>3</Paragraphs>
  <TotalTime>0</TotalTime>
  <ScaleCrop>false</ScaleCrop>
  <LinksUpToDate>false</LinksUpToDate>
  <CharactersWithSpaces>819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2019-12-19T03:44:00Z</dcterms:created>
  <dc:creator>史妍</dc:creator>
  <cp:lastModifiedBy>314</cp:lastModifiedBy>
  <dcterms:modified xsi:type="dcterms:W3CDTF">2023-03-06T03:16:21Z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90244D7CD05349A6AEDEFC324B2B819F</vt:lpwstr>
  </property>
</Properties>
</file>