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6：</w:t>
      </w:r>
    </w:p>
    <w:p>
      <w:pPr>
        <w:spacing w:line="600" w:lineRule="exact"/>
        <w:ind w:firstLine="723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非京籍优先组申报办理步骤及提交材料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1.个人向企业（单位）申报。</w:t>
      </w:r>
      <w:r>
        <w:rPr>
          <w:rFonts w:ascii="仿宋_GB2312" w:hAnsi="仿宋_GB2312" w:eastAsia="仿宋_GB2312"/>
          <w:color w:val="000000"/>
          <w:sz w:val="32"/>
          <w:szCs w:val="32"/>
        </w:rPr>
        <w:t>非京籍优先组申请人</w:t>
      </w:r>
      <w:r>
        <w:rPr>
          <w:rFonts w:hint="eastAsia" w:ascii="仿宋_GB2312" w:eastAsia="仿宋_GB2312"/>
          <w:color w:val="000000"/>
          <w:sz w:val="32"/>
          <w:szCs w:val="32"/>
        </w:rPr>
        <w:t>网上申购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颐盛嘉园项目共有产权住房</w:t>
      </w:r>
      <w:r>
        <w:rPr>
          <w:rFonts w:hint="eastAsia" w:ascii="仿宋_GB2312" w:eastAsia="仿宋_GB2312"/>
          <w:color w:val="000000"/>
          <w:sz w:val="32"/>
          <w:szCs w:val="32"/>
        </w:rPr>
        <w:t>登记成功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后，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2021年11月16日前</w:t>
      </w:r>
      <w:r>
        <w:rPr>
          <w:rFonts w:ascii="仿宋_GB2312" w:hAnsi="仿宋_GB2312" w:eastAsia="仿宋_GB2312"/>
          <w:color w:val="000000"/>
          <w:sz w:val="32"/>
          <w:szCs w:val="32"/>
        </w:rPr>
        <w:t>向所在企业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（单位）</w:t>
      </w:r>
      <w:r>
        <w:rPr>
          <w:rFonts w:ascii="仿宋_GB2312" w:hAnsi="仿宋_GB2312" w:eastAsia="仿宋_GB2312"/>
          <w:color w:val="000000"/>
          <w:sz w:val="32"/>
          <w:szCs w:val="32"/>
        </w:rPr>
        <w:t>提交申报材料，申报所需材料如下：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①</w:t>
      </w:r>
      <w:r>
        <w:rPr>
          <w:rFonts w:ascii="仿宋_GB2312" w:hAnsi="仿宋_GB2312" w:eastAsia="仿宋_GB2312"/>
          <w:color w:val="000000"/>
          <w:sz w:val="32"/>
          <w:szCs w:val="32"/>
        </w:rPr>
        <w:t>申请人13位申请编码打印页（A4纸打印）；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②申请人</w:t>
      </w:r>
      <w:r>
        <w:rPr>
          <w:rFonts w:ascii="仿宋_GB2312" w:hAnsi="仿宋_GB2312" w:eastAsia="仿宋_GB2312"/>
          <w:color w:val="000000"/>
          <w:sz w:val="32"/>
          <w:szCs w:val="32"/>
        </w:rPr>
        <w:t>身份证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复印件(正反面)</w:t>
      </w:r>
      <w:r>
        <w:rPr>
          <w:rFonts w:ascii="仿宋_GB2312" w:hAnsi="仿宋_GB2312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③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全日制本科及以上学历证书复印件</w:t>
      </w:r>
      <w:r>
        <w:rPr>
          <w:rFonts w:ascii="仿宋_GB2312" w:hAnsi="仿宋_GB2312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④申请人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《北京市社会保险个人权益记录（参保人员缴费信息）》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 w:bidi="ar-SA"/>
        </w:rPr>
        <w:t>或个人所得税《税收完税证明》。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2.企业向相关部门申报。</w:t>
      </w:r>
      <w:r>
        <w:rPr>
          <w:rFonts w:ascii="仿宋_GB2312" w:hAnsi="仿宋_GB2312" w:eastAsia="仿宋_GB2312"/>
          <w:color w:val="000000"/>
          <w:sz w:val="32"/>
          <w:szCs w:val="32"/>
        </w:rPr>
        <w:t>申请人所在企业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（单位）</w:t>
      </w:r>
      <w:r>
        <w:rPr>
          <w:rFonts w:ascii="仿宋_GB2312" w:hAnsi="仿宋_GB2312" w:eastAsia="仿宋_GB2312"/>
          <w:color w:val="000000"/>
          <w:sz w:val="32"/>
          <w:szCs w:val="32"/>
        </w:rPr>
        <w:t>根据所属类型，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2021年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（工作日上午9：00～11：30，下午14：00～17：00）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分别</w:t>
      </w:r>
      <w:r>
        <w:rPr>
          <w:rFonts w:ascii="仿宋_GB2312" w:hAnsi="仿宋_GB2312" w:eastAsia="仿宋_GB2312"/>
          <w:color w:val="000000"/>
          <w:sz w:val="32"/>
          <w:szCs w:val="32"/>
        </w:rPr>
        <w:t>向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中关村科技园区东城区管委会、东城区发展和改革委员会、东城区外联办</w:t>
      </w:r>
      <w:r>
        <w:rPr>
          <w:rFonts w:ascii="仿宋_GB2312" w:hAnsi="仿宋_GB2312" w:eastAsia="仿宋_GB2312"/>
          <w:color w:val="000000"/>
          <w:sz w:val="32"/>
          <w:szCs w:val="32"/>
        </w:rPr>
        <w:t>提交申报材料。以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下</w:t>
      </w:r>
      <w:r>
        <w:rPr>
          <w:rFonts w:ascii="仿宋_GB2312" w:hAnsi="仿宋_GB2312" w:eastAsia="仿宋_GB2312"/>
          <w:color w:val="000000"/>
          <w:sz w:val="32"/>
          <w:szCs w:val="32"/>
        </w:rPr>
        <w:t>材料纸质版各一份，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企业（单位）申报材料</w:t>
      </w:r>
      <w:r>
        <w:rPr>
          <w:rFonts w:ascii="仿宋_GB2312" w:hAnsi="仿宋_GB2312" w:eastAsia="仿宋_GB2312"/>
          <w:color w:val="000000"/>
          <w:sz w:val="32"/>
          <w:szCs w:val="32"/>
        </w:rPr>
        <w:t>加盖企业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（单位）</w:t>
      </w:r>
      <w:r>
        <w:rPr>
          <w:rFonts w:ascii="仿宋_GB2312" w:hAnsi="仿宋_GB2312" w:eastAsia="仿宋_GB2312"/>
          <w:color w:val="000000"/>
          <w:sz w:val="32"/>
          <w:szCs w:val="32"/>
        </w:rPr>
        <w:t>公章，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申请人个人申报材料</w:t>
      </w:r>
      <w:r>
        <w:rPr>
          <w:rFonts w:ascii="仿宋_GB2312" w:hAnsi="仿宋_GB2312" w:eastAsia="仿宋_GB2312"/>
          <w:color w:val="000000"/>
          <w:sz w:val="32"/>
          <w:szCs w:val="32"/>
        </w:rPr>
        <w:t>按顺序装订。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企业申报材料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①</w:t>
      </w:r>
      <w:r>
        <w:rPr>
          <w:rFonts w:ascii="仿宋_GB2312" w:hAnsi="仿宋_GB2312" w:eastAsia="仿宋_GB2312"/>
          <w:color w:val="000000"/>
          <w:sz w:val="32"/>
          <w:szCs w:val="32"/>
        </w:rPr>
        <w:t>非京籍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优先组</w:t>
      </w:r>
      <w:r>
        <w:rPr>
          <w:rFonts w:ascii="仿宋_GB2312" w:hAnsi="仿宋_GB2312" w:eastAsia="仿宋_GB2312"/>
          <w:color w:val="000000"/>
          <w:sz w:val="32"/>
          <w:szCs w:val="32"/>
        </w:rPr>
        <w:t>企业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（单位）</w:t>
      </w:r>
      <w:r>
        <w:rPr>
          <w:rFonts w:ascii="仿宋_GB2312" w:hAnsi="仿宋_GB2312" w:eastAsia="仿宋_GB2312"/>
          <w:color w:val="000000"/>
          <w:sz w:val="32"/>
          <w:szCs w:val="32"/>
        </w:rPr>
        <w:t>承诺书；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②</w:t>
      </w:r>
      <w:r>
        <w:rPr>
          <w:rFonts w:ascii="仿宋_GB2312" w:hAnsi="仿宋_GB2312" w:eastAsia="仿宋_GB2312"/>
          <w:color w:val="000000"/>
          <w:sz w:val="32"/>
          <w:szCs w:val="32"/>
        </w:rPr>
        <w:t>非京籍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优先组单位申请人员信息</w:t>
      </w:r>
      <w:r>
        <w:rPr>
          <w:rFonts w:ascii="仿宋_GB2312" w:hAnsi="仿宋_GB2312" w:eastAsia="仿宋_GB2312"/>
          <w:color w:val="000000"/>
          <w:sz w:val="32"/>
          <w:szCs w:val="32"/>
        </w:rPr>
        <w:t>汇总表；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申请人个人申报材料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①</w:t>
      </w:r>
      <w:r>
        <w:rPr>
          <w:rFonts w:ascii="仿宋_GB2312" w:hAnsi="仿宋_GB2312" w:eastAsia="仿宋_GB2312"/>
          <w:color w:val="000000"/>
          <w:sz w:val="32"/>
          <w:szCs w:val="32"/>
        </w:rPr>
        <w:t>申请人13位申请编码打印页；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②</w:t>
      </w:r>
      <w:r>
        <w:rPr>
          <w:rFonts w:ascii="仿宋_GB2312" w:hAnsi="仿宋_GB2312" w:eastAsia="仿宋_GB2312"/>
          <w:color w:val="000000"/>
          <w:sz w:val="32"/>
          <w:szCs w:val="32"/>
        </w:rPr>
        <w:t>申请人身份证复印件；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③申请人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学历证书</w:t>
      </w:r>
      <w:r>
        <w:rPr>
          <w:rFonts w:ascii="仿宋_GB2312" w:hAnsi="仿宋_GB2312" w:eastAsia="仿宋_GB2312"/>
          <w:color w:val="000000"/>
          <w:sz w:val="32"/>
          <w:szCs w:val="32"/>
        </w:rPr>
        <w:t>复印件；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④申请人《北京市社会保险个人权益记录（参保人员缴费信息）》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 w:bidi="ar-SA"/>
        </w:rPr>
        <w:t>个人所得税《税收完税证明》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以上材料</w:t>
      </w:r>
      <w:r>
        <w:rPr>
          <w:rFonts w:ascii="仿宋_GB2312" w:hAnsi="仿宋_GB2312" w:eastAsia="仿宋_GB2312"/>
          <w:color w:val="000000"/>
          <w:sz w:val="32"/>
          <w:szCs w:val="32"/>
        </w:rPr>
        <w:t>中《非京籍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优先组单位申请人员信息</w:t>
      </w:r>
      <w:r>
        <w:rPr>
          <w:rFonts w:ascii="仿宋_GB2312" w:hAnsi="仿宋_GB2312" w:eastAsia="仿宋_GB2312"/>
          <w:color w:val="000000"/>
          <w:sz w:val="32"/>
          <w:szCs w:val="32"/>
        </w:rPr>
        <w:t>汇总表》还需提交电子版，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与所有</w:t>
      </w:r>
      <w:r>
        <w:rPr>
          <w:rFonts w:ascii="仿宋_GB2312" w:hAnsi="仿宋_GB2312" w:eastAsia="仿宋_GB2312"/>
          <w:color w:val="000000"/>
          <w:sz w:val="32"/>
          <w:szCs w:val="32"/>
        </w:rPr>
        <w:t>纸质材料一并报送相关部门。材料不全不予接收。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3.相关部门向东城区住房和城市建设委员会报送。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相关</w:t>
      </w:r>
      <w:r>
        <w:rPr>
          <w:rFonts w:ascii="仿宋_GB2312" w:hAnsi="仿宋_GB2312" w:eastAsia="仿宋_GB2312"/>
          <w:color w:val="000000"/>
          <w:sz w:val="32"/>
          <w:szCs w:val="32"/>
        </w:rPr>
        <w:t>部门将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审核认定的人选汇总形成《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颐盛嘉园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共有产权住房</w:t>
      </w:r>
      <w:r>
        <w:rPr>
          <w:rFonts w:ascii="仿宋_GB2312" w:hAnsi="仿宋_GB2312" w:eastAsia="仿宋_GB2312"/>
          <w:color w:val="000000"/>
          <w:sz w:val="32"/>
          <w:szCs w:val="32"/>
        </w:rPr>
        <w:t>非京籍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优先组申请人员信息</w:t>
      </w:r>
      <w:r>
        <w:rPr>
          <w:rFonts w:ascii="仿宋_GB2312" w:hAnsi="仿宋_GB2312" w:eastAsia="仿宋_GB2312"/>
          <w:color w:val="000000"/>
          <w:sz w:val="32"/>
          <w:szCs w:val="32"/>
        </w:rPr>
        <w:t>汇总表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》，并将</w:t>
      </w:r>
      <w:r>
        <w:rPr>
          <w:rFonts w:ascii="仿宋_GB2312" w:hAnsi="仿宋_GB2312" w:eastAsia="仿宋_GB2312"/>
          <w:color w:val="000000"/>
          <w:sz w:val="32"/>
          <w:szCs w:val="32"/>
        </w:rPr>
        <w:t>纸质盖章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版及电子版在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1年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zCs w:val="32"/>
        </w:rPr>
        <w:t>日前向区住房城市建设委报送</w:t>
      </w:r>
      <w:r>
        <w:rPr>
          <w:rFonts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特别提示：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网上申购登记结束后，对申请购买家庭购房资格进行联网审核。审核工作结束后，审核结果将在北京市东城区人民政府网站发布。对审核结果有异议的家庭，可向东城区住房保障管理部门申请复核，审核不通过的家庭，不得参与摇号选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794F"/>
    <w:rsid w:val="00010564"/>
    <w:rsid w:val="00064A93"/>
    <w:rsid w:val="000D6CA7"/>
    <w:rsid w:val="000E7876"/>
    <w:rsid w:val="0013085D"/>
    <w:rsid w:val="001D5CA6"/>
    <w:rsid w:val="002301B5"/>
    <w:rsid w:val="0025794F"/>
    <w:rsid w:val="00292318"/>
    <w:rsid w:val="00302659"/>
    <w:rsid w:val="00357103"/>
    <w:rsid w:val="003A4D3F"/>
    <w:rsid w:val="003B3A7C"/>
    <w:rsid w:val="003E53C6"/>
    <w:rsid w:val="004117C8"/>
    <w:rsid w:val="004B6D38"/>
    <w:rsid w:val="004D7CDB"/>
    <w:rsid w:val="00594071"/>
    <w:rsid w:val="006063AA"/>
    <w:rsid w:val="00606CCC"/>
    <w:rsid w:val="006106C5"/>
    <w:rsid w:val="006333F4"/>
    <w:rsid w:val="00647A8C"/>
    <w:rsid w:val="006A095A"/>
    <w:rsid w:val="00712746"/>
    <w:rsid w:val="00724003"/>
    <w:rsid w:val="00756D6D"/>
    <w:rsid w:val="0076415E"/>
    <w:rsid w:val="00810012"/>
    <w:rsid w:val="0082170A"/>
    <w:rsid w:val="008A252E"/>
    <w:rsid w:val="008B0946"/>
    <w:rsid w:val="008C7131"/>
    <w:rsid w:val="008D5F27"/>
    <w:rsid w:val="00962F00"/>
    <w:rsid w:val="00990CAF"/>
    <w:rsid w:val="009951D8"/>
    <w:rsid w:val="009C0503"/>
    <w:rsid w:val="00A2496D"/>
    <w:rsid w:val="00A332EF"/>
    <w:rsid w:val="00A441A2"/>
    <w:rsid w:val="00A7198E"/>
    <w:rsid w:val="00A85FD7"/>
    <w:rsid w:val="00A87D9C"/>
    <w:rsid w:val="00AB00EF"/>
    <w:rsid w:val="00B2438F"/>
    <w:rsid w:val="00B41AE6"/>
    <w:rsid w:val="00B9584C"/>
    <w:rsid w:val="00BE28E8"/>
    <w:rsid w:val="00C31DFF"/>
    <w:rsid w:val="00C616BC"/>
    <w:rsid w:val="00CD0DEF"/>
    <w:rsid w:val="00D06372"/>
    <w:rsid w:val="00D52F59"/>
    <w:rsid w:val="00D9550E"/>
    <w:rsid w:val="00E20A21"/>
    <w:rsid w:val="00E329D7"/>
    <w:rsid w:val="00E5147A"/>
    <w:rsid w:val="00EC7A0C"/>
    <w:rsid w:val="00F00247"/>
    <w:rsid w:val="00F3065F"/>
    <w:rsid w:val="00F31A78"/>
    <w:rsid w:val="00F3551C"/>
    <w:rsid w:val="00F628EC"/>
    <w:rsid w:val="06CA074D"/>
    <w:rsid w:val="0C157460"/>
    <w:rsid w:val="0CEB09D0"/>
    <w:rsid w:val="0D7256F8"/>
    <w:rsid w:val="0DB86AAA"/>
    <w:rsid w:val="116777AE"/>
    <w:rsid w:val="19A81E2F"/>
    <w:rsid w:val="1DBE379F"/>
    <w:rsid w:val="22776814"/>
    <w:rsid w:val="23E16B48"/>
    <w:rsid w:val="29327400"/>
    <w:rsid w:val="2A210F61"/>
    <w:rsid w:val="2A28429D"/>
    <w:rsid w:val="2A773951"/>
    <w:rsid w:val="2ED102BD"/>
    <w:rsid w:val="327A2535"/>
    <w:rsid w:val="36FF8748"/>
    <w:rsid w:val="38370E7D"/>
    <w:rsid w:val="3BB233D0"/>
    <w:rsid w:val="3D27A422"/>
    <w:rsid w:val="3DFD6FE6"/>
    <w:rsid w:val="3E8D4530"/>
    <w:rsid w:val="43CF68D2"/>
    <w:rsid w:val="462C520B"/>
    <w:rsid w:val="46526816"/>
    <w:rsid w:val="471526C0"/>
    <w:rsid w:val="482C6689"/>
    <w:rsid w:val="4AE63807"/>
    <w:rsid w:val="4D7779B0"/>
    <w:rsid w:val="50193D78"/>
    <w:rsid w:val="55297D22"/>
    <w:rsid w:val="558445F7"/>
    <w:rsid w:val="579308CE"/>
    <w:rsid w:val="59DB4DB8"/>
    <w:rsid w:val="649C3368"/>
    <w:rsid w:val="687B19C9"/>
    <w:rsid w:val="6D284C88"/>
    <w:rsid w:val="6DD110BA"/>
    <w:rsid w:val="6ED32251"/>
    <w:rsid w:val="7126149B"/>
    <w:rsid w:val="722D7F4D"/>
    <w:rsid w:val="735E0E6F"/>
    <w:rsid w:val="73DEEEA8"/>
    <w:rsid w:val="74FF5EE1"/>
    <w:rsid w:val="76DB375A"/>
    <w:rsid w:val="77AB4D31"/>
    <w:rsid w:val="7DFFF362"/>
    <w:rsid w:val="A7D2FD97"/>
    <w:rsid w:val="EE3EE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">
    <w:name w:val="heading 3"/>
    <w:next w:val="1"/>
    <w:link w:val="1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宋体" w:hAnsi="宋体" w:eastAsia="宋体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Calibri" w:hAnsi="Calibri" w:eastAsia="宋体" w:cs="Times New Roman"/>
      <w:kern w:val="0"/>
      <w:szCs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124</Words>
  <Characters>712</Characters>
  <Lines>5</Lines>
  <Paragraphs>1</Paragraphs>
  <ScaleCrop>false</ScaleCrop>
  <LinksUpToDate>false</LinksUpToDate>
  <CharactersWithSpaces>835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2019-11-28T16:11:00Z</dcterms:created>
  <dc:creator>lenovo</dc:creator>
  <cp:lastModifiedBy>Administrator</cp:lastModifiedBy>
  <cp:lastPrinted>2021-10-19T03:08:00Z</cp:lastPrinted>
  <dcterms:modified xsi:type="dcterms:W3CDTF">2021-10-29T01:10:37Z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