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朝阳门街道20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工作计划</w:t>
      </w:r>
    </w:p>
    <w:p w14:paraId="06CC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lang w:eastAsia="zh-CN"/>
        </w:rPr>
      </w:pPr>
    </w:p>
    <w:p w14:paraId="286BA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2025年是“十四五”规划的收官之年，也是全面深化改革，开创发展新局面的关键之年。街道上下要团结一心、鼓足干劲，坚持稳中求进，守正创新，在区委区政府及街道工委的坚强领导下，坚决打好“十四五”收官之战。做好街道工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的总体思路是：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TW" w:eastAsia="zh-CN" w:bidi="ar-SA"/>
        </w:rPr>
        <w:t>以习近平新时代中国特色社会主义思想为指导，全面贯彻党的二十大和二十届二中、三中全会精神，认真贯彻中央经济工作会议精神，深入落实市委、区委全会部署，大力弘扬核心区使命价值，坚定不移扛好首都功能现代化的首善责任，进一步创新写好“六字文章”、改革深化“六力提升”，全力在北京现代化建设中打头阵当先锋。</w:t>
      </w:r>
    </w:p>
    <w:p w14:paraId="3F2F32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做好社会秩序“靖”字文章，牢牢把握核心区职责使命</w:t>
      </w:r>
    </w:p>
    <w:p w14:paraId="7C8C4E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一是深入做好“四个服务”。</w:t>
      </w:r>
      <w:r>
        <w:rPr>
          <w:rFonts w:hint="default" w:ascii="Times New Roman" w:hAnsi="Times New Roman" w:cs="Times New Roman"/>
          <w:lang w:val="en-US" w:eastAsia="zh-CN"/>
        </w:rPr>
        <w:t>立足核心区职责使命，始终牢记“看北京首先要从政治上看”的要求，坚持把全力服务保障首都功能作为核心区工作的全部要义，以首善标准做好服务保障。进一步建立健全日常服务保障中央单位和驻区部队的机制，畅通沟通渠道，深化日常联络，主动协调解决中央单位日常运营过程中的诉求，继续加深央地双向互动，动员地区中央单位参与市区重点工作，共同构建地区发展共赢局面。继续开展与阿尔山市林海街道、当雄县当曲卡镇、郧阳区谭家湾镇、房山区杨林水村和怀柔区琉璃庙镇的对口协作，做好对口地区的支援帮扶工作。</w:t>
      </w:r>
    </w:p>
    <w:p w14:paraId="38B90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二是切实加强维稳防控。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牢固树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立“东城无小事”意识，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全力以赴完成2025年春节、全国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、服贸会等重点时期安保任务，确保社会面安全稳定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按照要求启动社会面等级防控，调动群防群治力量，筑牢社会面安全屏障。全面开展社会风险隐患排查化解工作，紧盯各类重点目标管控。持续推进“四合一家”矛盾纠纷调解中心运行工作。协同派出所、社区做好重点信访人员稳控，妥善化解积案。开展涉电信诈骗、违法群租房领域整治工作，加强银河SOHO等重点商务楼宇内涉金融行业排查管控力度。持续加强国家安全、反恐防暴、禁毒、反邪教等警示宣传教育工作。加强应急管理，完善突发事件组织指挥和处置体系，进一步提升突发事件应对能力。做好防汛、极端天气应对和应急值守等工作。</w:t>
      </w:r>
    </w:p>
    <w:p w14:paraId="3F41A7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三是抓牢抓实安全生产。</w:t>
      </w:r>
      <w:r>
        <w:rPr>
          <w:rFonts w:hint="default" w:ascii="Times New Roman" w:hAnsi="Times New Roman" w:cs="Times New Roman"/>
          <w:lang w:val="en-US" w:eastAsia="zh-CN"/>
        </w:rPr>
        <w:t>做好企业单位安全生产和消防安全监管工作，加强安全检查和隐患整改力度，督促企业单位落实安全生产主体责任，防止发生安全事故。加强社区消防安全隐患治理，定期开展火灾隐患排查治理工作，做好燃气用户安全检查和隐患治理工作。强化结对关怀机制，针对鳏寡孤独、老弱病残、行动不便的弱势群体做好日常巡查及安全巡视全覆盖，做好灭火器年间和补充工作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继续巩固违规三四轮车治理工作成效，推动违规电动、燃油三四轮车综合治理。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做好安全宣教工作，结合安全生产宣传月、防灾减灾宣传日等重要节点开展集中宣教活动，增强群众安全意识。</w:t>
      </w:r>
    </w:p>
    <w:p w14:paraId="22851B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做好城市品质“净”字文章，用绣花功夫打造精品街区</w:t>
      </w:r>
    </w:p>
    <w:p w14:paraId="23F6E7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一是提升城市精细化治理水平。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深入落实核心区控规，</w:t>
      </w:r>
      <w:r>
        <w:rPr>
          <w:rFonts w:hint="default" w:ascii="Times New Roman" w:hAnsi="Times New Roman" w:cs="Times New Roman"/>
          <w:lang w:val="en-US" w:eastAsia="zh-CN"/>
        </w:rPr>
        <w:t>切实提高疏整促实效，扎实推进各项年度任务指标。做好违建拆除工作，确保新生违建“零增长”。持续推进老旧小区综合整治，推动朝内大街</w:t>
      </w:r>
      <w:r>
        <w:rPr>
          <w:rFonts w:hint="eastAsia" w:ascii="Times New Roman" w:hAnsi="Times New Roman" w:cs="Times New Roman"/>
          <w:lang w:val="en-US" w:eastAsia="zh-CN"/>
        </w:rPr>
        <w:t>75</w:t>
      </w:r>
      <w:r>
        <w:rPr>
          <w:rFonts w:hint="default" w:ascii="Times New Roman" w:hAnsi="Times New Roman" w:cs="Times New Roman"/>
          <w:lang w:val="en-US" w:eastAsia="zh-CN"/>
        </w:rPr>
        <w:t>号、史家胡同20号老旧小区改造项目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，完成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老旧小区电梯更新63部</w:t>
      </w:r>
      <w:r>
        <w:rPr>
          <w:rFonts w:hint="default" w:ascii="Times New Roman" w:hAnsi="Times New Roman" w:cs="Times New Roman"/>
          <w:lang w:val="en-US" w:eastAsia="zh-CN"/>
        </w:rPr>
        <w:t>，同步推进朝内75号临时换热站更新。正式启动孚王府文物腾退工作，做好大慈延福宫文物腾退收尾。探索停车管理新路径，以礼士胡同不停车为抓手，推动其它胡同规范停车治理。筑牢城市安全防线，推进4处占压燃气消隐工作，及时消除基础设施安全隐患，强化在施工地监督管理，深入排查限额以下工地问题隐患，狠抓整改落实。</w:t>
      </w:r>
    </w:p>
    <w:p w14:paraId="489F54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二是扎实履行环保责任。</w:t>
      </w:r>
      <w:r>
        <w:rPr>
          <w:rFonts w:hint="default" w:ascii="Times New Roman" w:hAnsi="Times New Roman" w:cs="Times New Roman"/>
          <w:lang w:val="en-US" w:eastAsia="zh-CN"/>
        </w:rPr>
        <w:t>继续提升大气扬尘精细化管理水平，督促做好重污染天气防治，重点加大对子站周边施工扬尘的执法检查。继续实施“生态卫士2.0”项目，做好餐饮企业油烟“四查”。结合主题日做好“大环保”理念培训宣传，提升大众环保意识。继续开展背街小巷环境精细化治理，切实发挥好街巷长、小巷管家作用，打造“十无”、“四有”、“五好”的街巷环境。</w:t>
      </w:r>
    </w:p>
    <w:p w14:paraId="16C662E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三是抓好“一条热线”、“两个关键小事”。</w:t>
      </w:r>
      <w:r>
        <w:rPr>
          <w:rFonts w:hint="default" w:ascii="Times New Roman" w:hAnsi="Times New Roman" w:cs="Times New Roman"/>
          <w:lang w:val="en-US" w:eastAsia="zh-CN"/>
        </w:rPr>
        <w:t>以“接诉即办”为抓手，抓实抓细群众急难愁盼问题，做好分类办理，完善诉求常态化办理工作体系，形成接诉即办工作手册。做细综合监管，坚持深化“热线+网格”模式建设，推动网格监管基础业务与热线办理充分融合。深入推进垃圾分类工作，做好非居民其他、非居民厨余排放登记和合同签订，将平房区物业管理、垃圾分类及精细化保洁三项工作合为一体，提高作业效能。聚焦物业管理，推动物业履职尽责，扎实推进辖区小区业委会、物管会组建工作，持续开展物业突出问题专项治理，提升物业管理水平。</w:t>
      </w:r>
    </w:p>
    <w:p w14:paraId="759DAF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做好文明文化“敬”字文章，以更高水平推动文化强街</w:t>
      </w:r>
    </w:p>
    <w:p w14:paraId="176CD1B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28"/>
          <w:lang w:val="en-US" w:eastAsia="zh-CN"/>
        </w:rPr>
        <w:t>一是深化整合文化空间建设。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28"/>
          <w:lang w:val="en-US" w:eastAsia="zh-CN"/>
        </w:rPr>
        <w:t>完善文化空间布局，结合区域特色，在小而精、小而美、小而特上下功夫，推动史家胡同博物馆、27院儿、可能有书等文化空间特色更鲜明、运营更规范、发展可持续，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28"/>
          <w:highlight w:val="none"/>
          <w:lang w:val="en-US" w:eastAsia="zh-CN"/>
        </w:rPr>
        <w:t>全力支持东四南157号北京王府井金宝街枫渡酒店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28"/>
          <w:lang w:val="en-US" w:eastAsia="zh-CN"/>
        </w:rPr>
        <w:t>、闻园81号等新空间的建设运营。联动地区新老文化空间，连点成面，融合优势，补足劣势，合力推动地区胡同文化、非遗文化、文创产品全方位发展。依托朝阳门文化共同体，联动辖区内特色空间、主题酒店、特色书店、文化机构等优质文化资源，举办朝阳门WALK文化探访、主题座谈等活动，搭建交流合作平台，推出文旅精品路线，打造朝阳门文商旅品牌形象，促进地区文商旅融合发展。</w:t>
      </w:r>
    </w:p>
    <w:p w14:paraId="26789F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二是推进文化品牌创新发展。</w:t>
      </w:r>
      <w:r>
        <w:rPr>
          <w:rFonts w:hint="default" w:ascii="Times New Roman" w:hAnsi="Times New Roman" w:cs="Times New Roman"/>
          <w:lang w:val="en-US" w:eastAsia="zh-CN"/>
        </w:rPr>
        <w:t>继续做深做实朝阳门“春日赏书季”、“朝阳门之夏”等街道文化品牌，充分挖掘街区历史文化内容，将传统文化与现代创新相结合，促进历史街区文化与现代生活方式融合发展。创新北京国际设计周朝阳门分会场活动，提前谋划研究，积极对接高质量资源，扩大区域覆盖面，打造“朝阳门美好生活+”样本，努力达到“以文化推动区域发展”的战略目标。充分发挥地区企业、学校作用，开展“科技周”等科普共建活动。</w:t>
      </w:r>
    </w:p>
    <w:p w14:paraId="462D38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三是树立文明实践新风尚。</w:t>
      </w:r>
      <w:r>
        <w:rPr>
          <w:rFonts w:hint="default" w:ascii="Times New Roman" w:hAnsi="Times New Roman" w:cs="Times New Roman"/>
          <w:lang w:val="en-US" w:eastAsia="zh-CN"/>
        </w:rPr>
        <w:t>聚焦精神文明建设，统筹推进文明创建、文明实践、文明培育。多维发力及时整改反馈问题清单，多点突破落实创建指标，多措并举提升文明实践实效，多方联动做好“感动朝阳门”道德模范评选事迹宣传工作，持续加强街区文明软实力和环境硬实力。</w:t>
      </w:r>
    </w:p>
    <w:p w14:paraId="223EB6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做好产业发展“劲”字文章，集全街之力深化财源建设</w:t>
      </w:r>
    </w:p>
    <w:p w14:paraId="567E7B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一是加强税源建设，持续优化营商环境。</w:t>
      </w:r>
      <w:r>
        <w:rPr>
          <w:rFonts w:hint="default" w:ascii="Times New Roman" w:hAnsi="Times New Roman" w:cs="Times New Roman"/>
          <w:lang w:val="en-US" w:eastAsia="zh-CN"/>
        </w:rPr>
        <w:t>增强经济建设工作的紧迫感、责任感，确保提升财源建设质量与财政组收能力，全面激发招商引资巩固税源积极性。年度经济贡献预期完成实际入库2000万，新增市场主体预期500户。紧密结合经济建设和“两区”建设工作要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求，预计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走访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对接企业数量1200户次；积极引进优质企业，重点关注央企、专精特新等优质税源，稳定存量税源发展，协助企业促产增收，聚焦三大主导产业，激发市场主体活力，发挥属地资源优势，确保经济建设工作扎实、有序推进。</w:t>
      </w:r>
    </w:p>
    <w:p w14:paraId="1E96C7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二是做好财政保障，不断提升财务管理水平。</w:t>
      </w:r>
      <w:r>
        <w:rPr>
          <w:rFonts w:hint="default" w:ascii="Times New Roman" w:hAnsi="Times New Roman" w:cs="Times New Roman"/>
          <w:lang w:val="en-US" w:eastAsia="zh-CN"/>
        </w:rPr>
        <w:t>持续优化支出结构。树牢过“紧日子”理念，强化“三保”工作政治引领，兜牢底线，切实担起预算编制和执行的主体责任。强化预算约束，预计5月完成存量资金清理。加强重点资金监控，开展预算项目绩效跟踪，及时纠偏，防范化解风险。修订完善内控手册，计划完成1次机关全体人员内控培训，实现全流程线上审批，提升财会监管质效，促进干部增强内控意识。细化办公用品、公车管理，攻坚历史遗留问题，着力推动无房产证的产权房屋权属登记工作取得实质性进展。追偿企业长期欠款，切实维护债权人合法权益。</w:t>
      </w:r>
    </w:p>
    <w:p w14:paraId="6ABA34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做好社情民声“静”字文章，持续保障和改善民生水平</w:t>
      </w:r>
    </w:p>
    <w:p w14:paraId="2AF271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一是严格落实落细各项民生保障政策。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兜牢民生底线，按时足额发放养老金、失业保险金及各项补贴，有针对性地开展送温暖活动和专项救助。建实建好爱卫会、计生办、辖区商会、慈善协会朝阳门分会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。擦亮民生品牌，积极谋划“全民健康促进联盟”建设实施，不断深化“家门口”就业青年求职能力实训基地功能发挥，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推进社会化退休人员“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文明促进团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”亮点工程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，充分发挥“微光成炬”社区慈善基金作用。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做好退役军人服务保障，持续打造朝阳门街道“戎耀今朝”—首都老兵志愿者服务队品牌。</w:t>
      </w:r>
    </w:p>
    <w:p w14:paraId="714EB3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二是深入优化提升社会服务保障能力。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深化养老服务联合体建设，着力实施区域养老服务联合体3.0。依托区域养老联合体，结合区民政“慈孝守护计划”重点打造朝阳门街道“数智家庭建设”。夯实区域养老服务中心服务，统筹区域养老资源，整合服务事项，打造地区养老产业创新模式。聚焦一老一小，运用好社区汇聚平台，完善老年人各类数据信息，助力街道社区为老年人提供更精准的帮扶服务。开展潮少年社会实践活动、潮街坊志愿服务活动，持续打造“潮”队伍品牌。</w:t>
      </w:r>
    </w:p>
    <w:p w14:paraId="454E7E6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三是创新基层治理工作。</w:t>
      </w:r>
      <w:r>
        <w:rPr>
          <w:rFonts w:hint="default" w:ascii="Times New Roman" w:hAnsi="Times New Roman" w:cs="Times New Roman"/>
          <w:lang w:val="en-US" w:eastAsia="zh-CN"/>
        </w:rPr>
        <w:t>聚焦“五社联动”，助力社区建设。做好社会工作服务中心和七个社区服务工作服务站运行，打造“一心两翼七站多支撑”的工作模式。持续推进公益微创投7.0项目深入开展，对社区自治组织提供资金、人才培育等方面的支持。聚焦社工队伍建设，切实加强对社会工作实务的培训、督导和评估，促进社区工作者队伍向社区社会工作者融合发展。通过区拨“优才计划”资金，聚焦高素质社工队伍培养。</w:t>
      </w:r>
    </w:p>
    <w:p w14:paraId="5FF8C8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做好干事创业“竞”字文章，共同描绘朝阳门崭新画卷</w:t>
      </w:r>
    </w:p>
    <w:p w14:paraId="33F6BB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一是严格落实全面从严治党主体责任。</w:t>
      </w:r>
      <w:r>
        <w:rPr>
          <w:rFonts w:hint="default" w:ascii="Times New Roman" w:hAnsi="Times New Roman" w:cs="Times New Roman"/>
          <w:lang w:val="en-US" w:eastAsia="zh-CN"/>
        </w:rPr>
        <w:t>充分发挥街道工委领导作用，层层压实管党治党政治责任。严格落实意识形态工作责任制，持续巩固意识形态安全防线。加强作风建设，持续纠治形式主义、官僚主义，深化整治群众身边不正之风和腐败问题。深入推进党风廉政建设，落实对“一把手”和领导班子的日常监督和专项督查，持续强化对各部门、各社区的日常监督，聚焦“关键少数”，强化日常监督，抓早抓小、防微杜渐。加强对全面从严治党主体责任落实情况的监督检查，把日常监督做实做细，使监督常在、形成常态。</w:t>
      </w:r>
    </w:p>
    <w:p w14:paraId="7071CF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二是深入提升基层党建工作水平。</w:t>
      </w:r>
      <w:r>
        <w:rPr>
          <w:rFonts w:hint="default" w:ascii="Times New Roman" w:hAnsi="Times New Roman" w:cs="Times New Roman"/>
          <w:lang w:val="en-US" w:eastAsia="zh-CN"/>
        </w:rPr>
        <w:t>以支部规范化标准化建设为抓手，不断加强基层服务型党组织建设。深化党员队伍建设，抓好党员教育培训。组织开展街道“七一”主题党日活动。持续实施“十登门”项目，深化党群项目“党群U+”品牌。做实“朝新有范 聚力有为”品牌。不断提升党建引领基层治理效能，持续深化党建引领“一条热线、两个关键小事”工作成效。深化四季心温度活动品牌，常态化开展“党群阵地@你”系列活动，打造多元化阵地活动。拓展“区域化”共建成果，深化“四合共享(+)”区域化品牌。积极推动“双报到”工作落细落实，开展不同主题的“双报到”服务活动。</w:t>
      </w:r>
    </w:p>
    <w:p w14:paraId="24310524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default" w:ascii="Times New Roman" w:hAnsi="Times New Roman" w:cs="Times New Roman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三是不断加强领导班子和干部队伍建设。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聚焦主旋律，巩固拓展主题教育成果，持续深入推进习近平新时代中国特色社会主义思想学习宣传贯彻，切实发挥理论学习中心组学习“龙头”作用。高水平开好专题民主生活会、组织生活会。做好个人事项申报、教育培训、年度述职等工作。稳慎实施年度选拔任用、职级晋升工作，完成年度公务员和事业单位人员招录。推进年轻干部梯队培养工作。组织老党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学习和主题党日活动、老党员先锋队活动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和关心下一代活动。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做好离退休干部健康体检及慰问工作。</w:t>
      </w:r>
    </w:p>
    <w:p w14:paraId="175CD7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四是切实加强法治建设。</w:t>
      </w:r>
      <w:r>
        <w:rPr>
          <w:rFonts w:hint="default" w:ascii="Times New Roman" w:hAnsi="Times New Roman" w:cs="Times New Roman"/>
          <w:lang w:val="en-US" w:eastAsia="zh-CN"/>
        </w:rPr>
        <w:t>全面落实法治政府建设要求，继续加大普法宣传教育活动力度。提高公民法治素养，提升街道全体干部法治素养和依法行政工作能力。不断深化公共法律服务，将便民法律服务落到实处。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做好政务公开和信息公开工作。</w:t>
      </w:r>
      <w:r>
        <w:rPr>
          <w:rFonts w:hint="default" w:ascii="Times New Roman" w:hAnsi="Times New Roman" w:cs="Times New Roman"/>
          <w:lang w:val="en-US" w:eastAsia="zh-CN"/>
        </w:rPr>
        <w:t>坚持推进依法行政。发挥好法制机构作用，不断提高法制机构协调监督和执法队伍执法能力，不断提高街道依法行政水平。加强对两类人员的教育管理，确保社区矫正对象和刑满释放人员五个不发生。</w:t>
      </w:r>
    </w:p>
    <w:p w14:paraId="1F1531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五是做好人大、政协、统战、群团及武装工作。</w:t>
      </w:r>
      <w:r>
        <w:rPr>
          <w:rFonts w:hint="default" w:ascii="Times New Roman" w:hAnsi="Times New Roman" w:cs="Times New Roman"/>
          <w:lang w:val="en-US" w:eastAsia="zh-CN"/>
        </w:rPr>
        <w:t>全面提升街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道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层面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lang w:val="en-US" w:eastAsia="zh-CN"/>
        </w:rPr>
        <w:t>大、政协工作效能，发挥好桥梁纽带作用，不断拓展代表主题活动，切实发挥履职保障作用。继续优化各项统战工作，深耕统战工作站建设。完成年度对台、港澳、海外统战工作，加大对台形势和政策宣传。创新开展新阶层人士工作，继续组织侨联志愿服务队开展各类志愿服务。加强思想引领，夯实“青火微光”团青工作品牌。积极推进家庭文明建设，维护妇女权益。继续促进企业独立建会，开展新业态就业群体等工会活动。坚持党管武装原则，做好兵役登记、民兵整组、社会面维稳和年度征兵工作，始终把人武工作纳入街道的整体建设中来。</w:t>
      </w:r>
    </w:p>
    <w:p w14:paraId="16AF44C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9ED0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highlight w:val="yellow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05C1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C223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C223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77E90"/>
    <w:multiLevelType w:val="singleLevel"/>
    <w:tmpl w:val="7EA77E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429DC"/>
    <w:rsid w:val="05E74FE2"/>
    <w:rsid w:val="06A6068D"/>
    <w:rsid w:val="0E71179F"/>
    <w:rsid w:val="0F653D74"/>
    <w:rsid w:val="2A946C1A"/>
    <w:rsid w:val="311E47A4"/>
    <w:rsid w:val="317D761E"/>
    <w:rsid w:val="34F379B5"/>
    <w:rsid w:val="373E5187"/>
    <w:rsid w:val="41FD1C72"/>
    <w:rsid w:val="4D472AD8"/>
    <w:rsid w:val="4F6B3E5E"/>
    <w:rsid w:val="54CC6DC7"/>
    <w:rsid w:val="57507DAA"/>
    <w:rsid w:val="5CB422E2"/>
    <w:rsid w:val="5F4038F2"/>
    <w:rsid w:val="6702717E"/>
    <w:rsid w:val="6A6429DC"/>
    <w:rsid w:val="6E343A47"/>
    <w:rsid w:val="6F187BF9"/>
    <w:rsid w:val="75401998"/>
    <w:rsid w:val="7A363A8A"/>
    <w:rsid w:val="7DC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index 8"/>
    <w:basedOn w:val="1"/>
    <w:next w:val="1"/>
    <w:unhideWhenUsed/>
    <w:qFormat/>
    <w:uiPriority w:val="99"/>
    <w:pPr>
      <w:ind w:left="2940"/>
      <w:jc w:val="center"/>
    </w:pPr>
  </w:style>
  <w:style w:type="paragraph" w:styleId="5">
    <w:name w:val="Plain Text"/>
    <w:basedOn w:val="1"/>
    <w:next w:val="1"/>
    <w:unhideWhenUsed/>
    <w:qFormat/>
    <w:uiPriority w:val="0"/>
    <w:rPr>
      <w:rFonts w:ascii="宋体" w:hAnsi="Courier New" w:eastAsia="宋体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kern w:val="0"/>
      <w:sz w:val="16"/>
      <w:szCs w:val="16"/>
      <w:lang w:val="en-US" w:eastAsia="zh-CN" w:bidi="ar-SA"/>
    </w:rPr>
  </w:style>
  <w:style w:type="paragraph" w:styleId="9">
    <w:name w:val="Body Text 2"/>
    <w:basedOn w:val="1"/>
    <w:qFormat/>
    <w:uiPriority w:val="99"/>
    <w:pPr>
      <w:spacing w:after="120" w:line="480" w:lineRule="auto"/>
    </w:pPr>
  </w:style>
  <w:style w:type="paragraph" w:styleId="10">
    <w:name w:val="index 1"/>
    <w:basedOn w:val="1"/>
    <w:next w:val="1"/>
    <w:qFormat/>
    <w:uiPriority w:val="0"/>
  </w:style>
  <w:style w:type="paragraph" w:customStyle="1" w:styleId="1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4780</Words>
  <Characters>4825</Characters>
  <Lines>0</Lines>
  <Paragraphs>0</Paragraphs>
  <TotalTime>3</TotalTime>
  <ScaleCrop>false</ScaleCrop>
  <LinksUpToDate>false</LinksUpToDate>
  <CharactersWithSpaces>4826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2024-01-20T10:57:00Z</dcterms:created>
  <dc:creator>admin</dc:creator>
  <cp:lastModifiedBy>S*yf</cp:lastModifiedBy>
  <cp:lastPrinted>2025-03-10T09:35:00Z</cp:lastPrinted>
  <dcterms:modified xsi:type="dcterms:W3CDTF">2025-08-12T03:11:47Z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eyJoZGlkIjoiMWZmMmJmZTk1ZjU2NDA5YTUyYTEyN2UzNTVhNzkzYmIiLCJ1c2VySWQiOiIyMzE4OTI0MjkifQ==</vt:lpwstr>
  </property>
  <property fmtid="{D5CDD505-2E9C-101B-9397-08002B2CF9AE}" pid="4" name="ICV">
    <vt:lpwstr>B0692C7A5C0449AC8059D248A61ED77D_13</vt:lpwstr>
  </property>
</Properties>
</file>