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152" w:rsidRDefault="00AF6152" w:rsidP="00AF6152">
      <w:pPr>
        <w:ind w:firstLineChars="0" w:firstLine="0"/>
        <w:jc w:val="center"/>
        <w:outlineLvl w:val="0"/>
        <w:rPr>
          <w:rFonts w:eastAsia="黑体"/>
          <w:kern w:val="44"/>
          <w:sz w:val="48"/>
          <w:szCs w:val="48"/>
        </w:rPr>
      </w:pPr>
      <w:r>
        <w:rPr>
          <w:rFonts w:eastAsia="黑体" w:hint="eastAsia"/>
          <w:kern w:val="44"/>
          <w:sz w:val="48"/>
          <w:szCs w:val="48"/>
        </w:rPr>
        <w:t>城镇职工与城乡居民基本养老保险制度</w:t>
      </w:r>
      <w:bookmarkStart w:id="0" w:name="_Toc145323259"/>
      <w:r>
        <w:rPr>
          <w:rFonts w:eastAsia="黑体" w:hint="eastAsia"/>
          <w:kern w:val="44"/>
          <w:sz w:val="48"/>
          <w:szCs w:val="48"/>
        </w:rPr>
        <w:t>衔接申请</w:t>
      </w:r>
      <w:bookmarkEnd w:id="0"/>
    </w:p>
    <w:p w:rsidR="00AF6152" w:rsidRDefault="00AF6152" w:rsidP="00AF6152">
      <w:pPr>
        <w:ind w:firstLine="560"/>
        <w:outlineLvl w:val="1"/>
        <w:rPr>
          <w:rFonts w:eastAsia="黑体"/>
          <w:kern w:val="44"/>
          <w:sz w:val="28"/>
        </w:rPr>
      </w:pPr>
      <w:bookmarkStart w:id="1" w:name="_Toc1149"/>
      <w:bookmarkStart w:id="2" w:name="_Toc145323260"/>
      <w:r>
        <w:rPr>
          <w:rFonts w:eastAsia="黑体" w:hint="eastAsia"/>
          <w:kern w:val="44"/>
          <w:sz w:val="28"/>
        </w:rPr>
        <w:t>一、服务依据</w:t>
      </w:r>
      <w:bookmarkEnd w:id="1"/>
      <w:bookmarkEnd w:id="2"/>
    </w:p>
    <w:p w:rsidR="00AF6152" w:rsidRDefault="00AF6152" w:rsidP="00AF6152">
      <w:pPr>
        <w:ind w:firstLine="482"/>
        <w:rPr>
          <w:b/>
          <w:bCs/>
        </w:rPr>
      </w:pPr>
      <w:r>
        <w:rPr>
          <w:b/>
          <w:bCs/>
        </w:rPr>
        <w:t>【</w:t>
      </w:r>
      <w:r>
        <w:rPr>
          <w:rFonts w:hint="eastAsia"/>
          <w:b/>
          <w:bCs/>
        </w:rPr>
        <w:t>部门规章</w:t>
      </w:r>
      <w:r>
        <w:rPr>
          <w:b/>
          <w:bCs/>
        </w:rPr>
        <w:t>】</w:t>
      </w:r>
    </w:p>
    <w:p w:rsidR="00AF6152" w:rsidRDefault="00AF6152" w:rsidP="00AF6152">
      <w:r>
        <w:rPr>
          <w:rFonts w:ascii="宋体" w:hAnsi="宋体" w:hint="eastAsia"/>
        </w:rPr>
        <w:t>1</w:t>
      </w:r>
      <w:r>
        <w:rPr>
          <w:rFonts w:hint="eastAsia"/>
        </w:rPr>
        <w:t>.</w:t>
      </w:r>
      <w:r>
        <w:rPr>
          <w:rFonts w:hint="eastAsia"/>
        </w:rPr>
        <w:t>《关于印发〈城乡养老保险制度衔接暂行办法〉的通知》（</w:t>
      </w:r>
      <w:proofErr w:type="gramStart"/>
      <w:r>
        <w:rPr>
          <w:rFonts w:hint="eastAsia"/>
        </w:rPr>
        <w:t>人社部</w:t>
      </w:r>
      <w:proofErr w:type="gramEnd"/>
      <w:r>
        <w:rPr>
          <w:rFonts w:hint="eastAsia"/>
        </w:rPr>
        <w:t>发〔</w:t>
      </w:r>
      <w:r>
        <w:rPr>
          <w:rFonts w:ascii="宋体" w:hAnsi="宋体" w:hint="eastAsia"/>
        </w:rPr>
        <w:t>2014</w:t>
      </w:r>
      <w:r>
        <w:rPr>
          <w:rFonts w:hint="eastAsia"/>
        </w:rPr>
        <w:t>〕</w:t>
      </w:r>
      <w:r>
        <w:rPr>
          <w:rFonts w:ascii="宋体" w:hAnsi="宋体" w:hint="eastAsia"/>
        </w:rPr>
        <w:t>17</w:t>
      </w:r>
      <w:r>
        <w:rPr>
          <w:rFonts w:hint="eastAsia"/>
        </w:rPr>
        <w:t>号）</w:t>
      </w:r>
    </w:p>
    <w:p w:rsidR="00AF6152" w:rsidRDefault="00AF6152" w:rsidP="00AF6152">
      <w:r>
        <w:rPr>
          <w:rFonts w:ascii="宋体" w:hAnsi="宋体" w:hint="eastAsia"/>
        </w:rPr>
        <w:t>2</w:t>
      </w:r>
      <w:r>
        <w:rPr>
          <w:rFonts w:hint="eastAsia"/>
        </w:rPr>
        <w:t>.</w:t>
      </w:r>
      <w:r>
        <w:rPr>
          <w:rFonts w:hint="eastAsia"/>
        </w:rPr>
        <w:t>《关于贯彻实施〈城乡养老保险制度衔接暂行办法〉有关问题的通知》（</w:t>
      </w:r>
      <w:proofErr w:type="gramStart"/>
      <w:r>
        <w:rPr>
          <w:rFonts w:hint="eastAsia"/>
        </w:rPr>
        <w:t>人社厅</w:t>
      </w:r>
      <w:proofErr w:type="gramEnd"/>
      <w:r>
        <w:rPr>
          <w:rFonts w:hint="eastAsia"/>
        </w:rPr>
        <w:t>发〔</w:t>
      </w:r>
      <w:r>
        <w:rPr>
          <w:rFonts w:ascii="宋体" w:hAnsi="宋体" w:hint="eastAsia"/>
        </w:rPr>
        <w:t>2014</w:t>
      </w:r>
      <w:r>
        <w:rPr>
          <w:rFonts w:hint="eastAsia"/>
        </w:rPr>
        <w:t>〕</w:t>
      </w:r>
      <w:r>
        <w:rPr>
          <w:rFonts w:ascii="宋体" w:hAnsi="宋体" w:hint="eastAsia"/>
        </w:rPr>
        <w:t>25</w:t>
      </w:r>
      <w:r>
        <w:rPr>
          <w:rFonts w:hint="eastAsia"/>
        </w:rPr>
        <w:t>号）</w:t>
      </w:r>
    </w:p>
    <w:p w:rsidR="00AF6152" w:rsidRDefault="00AF6152" w:rsidP="00AF6152">
      <w:pPr>
        <w:ind w:firstLine="482"/>
        <w:rPr>
          <w:b/>
          <w:bCs/>
        </w:rPr>
      </w:pPr>
      <w:r>
        <w:rPr>
          <w:b/>
          <w:bCs/>
        </w:rPr>
        <w:t>【</w:t>
      </w:r>
      <w:r>
        <w:rPr>
          <w:rFonts w:hint="eastAsia"/>
          <w:b/>
          <w:bCs/>
        </w:rPr>
        <w:t>政府规章</w:t>
      </w:r>
      <w:r>
        <w:rPr>
          <w:b/>
          <w:bCs/>
        </w:rPr>
        <w:t>】</w:t>
      </w:r>
    </w:p>
    <w:p w:rsidR="00AF6152" w:rsidRDefault="00AF6152" w:rsidP="00AF6152">
      <w:r>
        <w:rPr>
          <w:rFonts w:ascii="宋体" w:hAnsi="宋体" w:hint="eastAsia"/>
        </w:rPr>
        <w:t>3</w:t>
      </w:r>
      <w:r>
        <w:rPr>
          <w:rFonts w:hint="eastAsia"/>
        </w:rPr>
        <w:t>.</w:t>
      </w:r>
      <w:r>
        <w:rPr>
          <w:rFonts w:hint="eastAsia"/>
        </w:rPr>
        <w:t>《关于印发北京市城乡居民养老保险办法的通知》（京政发〔</w:t>
      </w:r>
      <w:r>
        <w:rPr>
          <w:rFonts w:ascii="宋体" w:hAnsi="宋体" w:hint="eastAsia"/>
        </w:rPr>
        <w:t>2008</w:t>
      </w:r>
      <w:r>
        <w:rPr>
          <w:rFonts w:hint="eastAsia"/>
        </w:rPr>
        <w:t>〕</w:t>
      </w:r>
      <w:r>
        <w:rPr>
          <w:rFonts w:ascii="宋体" w:hAnsi="宋体" w:hint="eastAsia"/>
        </w:rPr>
        <w:t>49</w:t>
      </w:r>
      <w:r>
        <w:rPr>
          <w:rFonts w:hint="eastAsia"/>
        </w:rPr>
        <w:t>号）</w:t>
      </w:r>
    </w:p>
    <w:p w:rsidR="00AF6152" w:rsidRDefault="00AF6152" w:rsidP="00AF6152">
      <w:pPr>
        <w:ind w:firstLine="482"/>
        <w:rPr>
          <w:b/>
          <w:bCs/>
        </w:rPr>
      </w:pPr>
      <w:r>
        <w:rPr>
          <w:b/>
          <w:bCs/>
        </w:rPr>
        <w:t>【</w:t>
      </w:r>
      <w:r>
        <w:rPr>
          <w:rFonts w:hint="eastAsia"/>
          <w:b/>
          <w:bCs/>
        </w:rPr>
        <w:t>其他规范性文件</w:t>
      </w:r>
      <w:r>
        <w:rPr>
          <w:b/>
          <w:bCs/>
        </w:rPr>
        <w:t>】</w:t>
      </w:r>
    </w:p>
    <w:p w:rsidR="00AF6152" w:rsidRDefault="00AF6152" w:rsidP="00AF6152">
      <w:r>
        <w:rPr>
          <w:rFonts w:ascii="宋体" w:hAnsi="宋体" w:hint="eastAsia"/>
        </w:rPr>
        <w:t>4</w:t>
      </w:r>
      <w:r>
        <w:rPr>
          <w:rFonts w:hint="eastAsia"/>
        </w:rPr>
        <w:t>.</w:t>
      </w:r>
      <w:r>
        <w:rPr>
          <w:rFonts w:hint="eastAsia"/>
        </w:rPr>
        <w:t>《关于贯彻落实国务院统一城乡居民基本养老保险制度暨实施城乡养老保险制度衔接有关问题的通知》（京</w:t>
      </w:r>
      <w:proofErr w:type="gramStart"/>
      <w:r>
        <w:rPr>
          <w:rFonts w:hint="eastAsia"/>
        </w:rPr>
        <w:t>人社居发</w:t>
      </w:r>
      <w:proofErr w:type="gramEnd"/>
      <w:r>
        <w:rPr>
          <w:rFonts w:hint="eastAsia"/>
        </w:rPr>
        <w:t>〔</w:t>
      </w:r>
      <w:r>
        <w:rPr>
          <w:rFonts w:ascii="宋体" w:hAnsi="宋体" w:hint="eastAsia"/>
        </w:rPr>
        <w:t>2014</w:t>
      </w:r>
      <w:r>
        <w:rPr>
          <w:rFonts w:hint="eastAsia"/>
        </w:rPr>
        <w:t>〕</w:t>
      </w:r>
      <w:r>
        <w:rPr>
          <w:rFonts w:ascii="宋体" w:hAnsi="宋体" w:hint="eastAsia"/>
        </w:rPr>
        <w:t>177</w:t>
      </w:r>
      <w:r>
        <w:rPr>
          <w:rFonts w:hint="eastAsia"/>
        </w:rPr>
        <w:t>号）</w:t>
      </w:r>
    </w:p>
    <w:p w:rsidR="00AF6152" w:rsidRDefault="00AF6152" w:rsidP="00AF6152">
      <w:pPr>
        <w:ind w:firstLine="560"/>
        <w:outlineLvl w:val="1"/>
        <w:rPr>
          <w:rFonts w:eastAsia="黑体"/>
          <w:kern w:val="44"/>
          <w:sz w:val="28"/>
        </w:rPr>
      </w:pPr>
      <w:bookmarkStart w:id="3" w:name="_Toc145323261"/>
      <w:bookmarkStart w:id="4" w:name="_Toc12038"/>
      <w:r>
        <w:rPr>
          <w:rFonts w:eastAsia="黑体" w:hint="eastAsia"/>
          <w:kern w:val="44"/>
          <w:sz w:val="28"/>
        </w:rPr>
        <w:t>二、事项类型</w:t>
      </w:r>
      <w:bookmarkEnd w:id="3"/>
      <w:bookmarkEnd w:id="4"/>
    </w:p>
    <w:p w:rsidR="00AF6152" w:rsidRDefault="00AF6152" w:rsidP="00AF6152">
      <w:r>
        <w:rPr>
          <w:rFonts w:hint="eastAsia"/>
        </w:rPr>
        <w:t>公共服务</w:t>
      </w:r>
    </w:p>
    <w:p w:rsidR="00AF6152" w:rsidRDefault="00AF6152" w:rsidP="00AF6152">
      <w:pPr>
        <w:ind w:firstLine="560"/>
        <w:outlineLvl w:val="1"/>
        <w:rPr>
          <w:rFonts w:eastAsia="黑体"/>
          <w:kern w:val="44"/>
          <w:sz w:val="28"/>
        </w:rPr>
      </w:pPr>
      <w:bookmarkStart w:id="5" w:name="_Toc30852"/>
      <w:bookmarkStart w:id="6" w:name="_Toc145323262"/>
      <w:r>
        <w:rPr>
          <w:rFonts w:eastAsia="黑体" w:hint="eastAsia"/>
          <w:kern w:val="44"/>
          <w:sz w:val="28"/>
        </w:rPr>
        <w:t>三、行使层级</w:t>
      </w:r>
      <w:bookmarkEnd w:id="5"/>
      <w:bookmarkEnd w:id="6"/>
    </w:p>
    <w:p w:rsidR="00AF6152" w:rsidRDefault="00AF6152" w:rsidP="00AF6152">
      <w:r>
        <w:rPr>
          <w:rFonts w:hint="eastAsia"/>
        </w:rPr>
        <w:t>区级、街道（乡镇）级</w:t>
      </w:r>
    </w:p>
    <w:p w:rsidR="00AF6152" w:rsidRDefault="00AF6152" w:rsidP="00AF6152">
      <w:pPr>
        <w:ind w:firstLine="560"/>
        <w:outlineLvl w:val="1"/>
        <w:rPr>
          <w:rFonts w:eastAsia="黑体"/>
          <w:kern w:val="44"/>
          <w:sz w:val="28"/>
        </w:rPr>
      </w:pPr>
      <w:bookmarkStart w:id="7" w:name="_Toc15087"/>
      <w:bookmarkStart w:id="8" w:name="_Toc145323263"/>
      <w:r>
        <w:rPr>
          <w:rFonts w:eastAsia="黑体" w:hint="eastAsia"/>
          <w:kern w:val="44"/>
          <w:sz w:val="28"/>
        </w:rPr>
        <w:t>四、服务对象</w:t>
      </w:r>
      <w:bookmarkEnd w:id="7"/>
      <w:bookmarkEnd w:id="8"/>
    </w:p>
    <w:p w:rsidR="00AF6152" w:rsidRDefault="00AF6152" w:rsidP="00AF6152">
      <w:r>
        <w:rPr>
          <w:rFonts w:hint="eastAsia"/>
        </w:rPr>
        <w:t>自然人</w:t>
      </w:r>
    </w:p>
    <w:p w:rsidR="00AF6152" w:rsidRDefault="00AF6152" w:rsidP="00AF6152">
      <w:pPr>
        <w:ind w:firstLine="560"/>
        <w:outlineLvl w:val="1"/>
        <w:rPr>
          <w:rFonts w:eastAsia="黑体"/>
          <w:kern w:val="44"/>
          <w:sz w:val="28"/>
        </w:rPr>
      </w:pPr>
      <w:r>
        <w:rPr>
          <w:rFonts w:eastAsia="黑体" w:hint="eastAsia"/>
          <w:kern w:val="44"/>
          <w:sz w:val="28"/>
        </w:rPr>
        <w:t>五、办结时限</w:t>
      </w:r>
    </w:p>
    <w:p w:rsidR="00AF6152" w:rsidRDefault="00AF6152" w:rsidP="00AF6152">
      <w:r>
        <w:rPr>
          <w:rFonts w:hint="eastAsia"/>
        </w:rPr>
        <w:t>跨省养老保险制度衔接：</w:t>
      </w:r>
    </w:p>
    <w:p w:rsidR="00AF6152" w:rsidRDefault="00AF6152" w:rsidP="00AF6152">
      <w:r>
        <w:rPr>
          <w:rFonts w:hint="eastAsia"/>
        </w:rPr>
        <w:t>法定：线上业务</w:t>
      </w:r>
      <w:r>
        <w:rPr>
          <w:rFonts w:ascii="宋体" w:hAnsi="宋体" w:hint="eastAsia"/>
        </w:rPr>
        <w:t>15</w:t>
      </w:r>
      <w:r>
        <w:rPr>
          <w:rFonts w:hint="eastAsia"/>
        </w:rPr>
        <w:t>个工作日办结，线下业务</w:t>
      </w:r>
      <w:r>
        <w:rPr>
          <w:rFonts w:ascii="宋体" w:hAnsi="宋体" w:hint="eastAsia"/>
        </w:rPr>
        <w:t>45</w:t>
      </w:r>
      <w:r>
        <w:rPr>
          <w:rFonts w:hint="eastAsia"/>
        </w:rPr>
        <w:t>个工作日办结</w:t>
      </w:r>
    </w:p>
    <w:p w:rsidR="00AF6152" w:rsidRDefault="00AF6152" w:rsidP="00AF6152">
      <w:r>
        <w:rPr>
          <w:rFonts w:hint="eastAsia"/>
        </w:rPr>
        <w:t>承诺：线上业务</w:t>
      </w:r>
      <w:r>
        <w:rPr>
          <w:rFonts w:ascii="宋体" w:hAnsi="宋体" w:hint="eastAsia"/>
        </w:rPr>
        <w:t>15</w:t>
      </w:r>
      <w:r>
        <w:rPr>
          <w:rFonts w:hint="eastAsia"/>
        </w:rPr>
        <w:t>个工作日办结，线下业务</w:t>
      </w:r>
      <w:r>
        <w:rPr>
          <w:rFonts w:ascii="宋体" w:hAnsi="宋体" w:hint="eastAsia"/>
        </w:rPr>
        <w:t>45</w:t>
      </w:r>
      <w:r>
        <w:rPr>
          <w:rFonts w:hint="eastAsia"/>
        </w:rPr>
        <w:t>个工作日办结</w:t>
      </w:r>
    </w:p>
    <w:p w:rsidR="00AF6152" w:rsidRDefault="00AF6152" w:rsidP="00AF6152">
      <w:r>
        <w:rPr>
          <w:rFonts w:hint="eastAsia"/>
        </w:rPr>
        <w:t>本市养老保险制度衔接：</w:t>
      </w:r>
    </w:p>
    <w:p w:rsidR="00AF6152" w:rsidRDefault="00AF6152" w:rsidP="00AF6152">
      <w:r>
        <w:rPr>
          <w:rFonts w:hint="eastAsia"/>
        </w:rPr>
        <w:t>法定：线上业务</w:t>
      </w:r>
      <w:r>
        <w:rPr>
          <w:rFonts w:hint="eastAsia"/>
        </w:rPr>
        <w:t>15</w:t>
      </w:r>
      <w:r>
        <w:rPr>
          <w:rFonts w:hint="eastAsia"/>
        </w:rPr>
        <w:t>个工作日办结，线下业务</w:t>
      </w:r>
      <w:r>
        <w:rPr>
          <w:rFonts w:hint="eastAsia"/>
        </w:rPr>
        <w:t>45</w:t>
      </w:r>
      <w:r>
        <w:rPr>
          <w:rFonts w:hint="eastAsia"/>
        </w:rPr>
        <w:t>个工作日办结；</w:t>
      </w:r>
    </w:p>
    <w:p w:rsidR="00AF6152" w:rsidRDefault="00AF6152" w:rsidP="00AF6152">
      <w:r>
        <w:rPr>
          <w:rFonts w:hint="eastAsia"/>
        </w:rPr>
        <w:t>承诺：</w:t>
      </w:r>
      <w:r>
        <w:rPr>
          <w:rFonts w:hint="eastAsia"/>
        </w:rPr>
        <w:t>3</w:t>
      </w:r>
      <w:r>
        <w:rPr>
          <w:rFonts w:hint="eastAsia"/>
        </w:rPr>
        <w:t>个工作日。</w:t>
      </w:r>
    </w:p>
    <w:p w:rsidR="00AF6152" w:rsidRPr="005C5999" w:rsidRDefault="00AF6152" w:rsidP="00AF6152">
      <w:pPr>
        <w:ind w:firstLine="560"/>
        <w:outlineLvl w:val="1"/>
        <w:rPr>
          <w:rFonts w:eastAsia="黑体"/>
          <w:kern w:val="44"/>
          <w:sz w:val="28"/>
        </w:rPr>
      </w:pPr>
      <w:r w:rsidRPr="00324BD2">
        <w:rPr>
          <w:rFonts w:eastAsia="黑体" w:hint="eastAsia"/>
          <w:kern w:val="44"/>
          <w:sz w:val="28"/>
        </w:rPr>
        <w:t>六、受理业务部门名称：</w:t>
      </w:r>
      <w:r w:rsidRPr="00324BD2">
        <w:rPr>
          <w:rFonts w:eastAsia="黑体" w:hint="eastAsia"/>
          <w:kern w:val="44"/>
          <w:sz w:val="28"/>
        </w:rPr>
        <w:tab/>
      </w:r>
      <w:r w:rsidRPr="00324BD2">
        <w:rPr>
          <w:rFonts w:eastAsia="黑体" w:hint="eastAsia"/>
          <w:kern w:val="44"/>
          <w:sz w:val="28"/>
        </w:rPr>
        <w:t>北京市东城区社会保险基金管理中心综合窗口</w:t>
      </w:r>
    </w:p>
    <w:p w:rsidR="00AF6152" w:rsidRPr="005C5999" w:rsidRDefault="00AF6152" w:rsidP="00AF6152">
      <w:pPr>
        <w:ind w:firstLine="560"/>
        <w:outlineLvl w:val="1"/>
        <w:rPr>
          <w:rFonts w:eastAsia="黑体"/>
          <w:kern w:val="44"/>
          <w:sz w:val="28"/>
        </w:rPr>
      </w:pPr>
      <w:r w:rsidRPr="005C5999">
        <w:rPr>
          <w:rFonts w:eastAsia="黑体" w:hint="eastAsia"/>
          <w:kern w:val="44"/>
          <w:sz w:val="28"/>
        </w:rPr>
        <w:t>七、办理地点：</w:t>
      </w:r>
      <w:r w:rsidR="007B1A49" w:rsidRPr="005C5999">
        <w:rPr>
          <w:rFonts w:eastAsia="黑体" w:hint="eastAsia"/>
          <w:kern w:val="44"/>
          <w:sz w:val="28"/>
        </w:rPr>
        <w:t>北京市</w:t>
      </w:r>
      <w:proofErr w:type="gramStart"/>
      <w:r w:rsidR="007B1A49" w:rsidRPr="005C5999">
        <w:rPr>
          <w:rFonts w:eastAsia="黑体" w:hint="eastAsia"/>
          <w:kern w:val="44"/>
          <w:sz w:val="28"/>
        </w:rPr>
        <w:t>东城区珠市</w:t>
      </w:r>
      <w:proofErr w:type="gramEnd"/>
      <w:r w:rsidR="007B1A49" w:rsidRPr="005C5999">
        <w:rPr>
          <w:rFonts w:eastAsia="黑体" w:hint="eastAsia"/>
          <w:kern w:val="44"/>
          <w:sz w:val="28"/>
        </w:rPr>
        <w:t>口东大街</w:t>
      </w:r>
      <w:r w:rsidR="007B1A49" w:rsidRPr="005C5999">
        <w:rPr>
          <w:rFonts w:eastAsia="黑体" w:hint="eastAsia"/>
          <w:kern w:val="44"/>
          <w:sz w:val="28"/>
        </w:rPr>
        <w:t>12</w:t>
      </w:r>
      <w:r w:rsidR="007B1A49" w:rsidRPr="005C5999">
        <w:rPr>
          <w:rFonts w:eastAsia="黑体" w:hint="eastAsia"/>
          <w:kern w:val="44"/>
          <w:sz w:val="28"/>
        </w:rPr>
        <w:t>号</w:t>
      </w:r>
    </w:p>
    <w:p w:rsidR="00AF6152" w:rsidRPr="00324BD2" w:rsidRDefault="00AF6152" w:rsidP="00AF6152">
      <w:pPr>
        <w:ind w:firstLine="560"/>
        <w:outlineLvl w:val="1"/>
        <w:rPr>
          <w:rFonts w:eastAsia="黑体"/>
          <w:kern w:val="44"/>
          <w:sz w:val="28"/>
        </w:rPr>
      </w:pPr>
      <w:r w:rsidRPr="00324BD2">
        <w:rPr>
          <w:rFonts w:eastAsia="黑体" w:hint="eastAsia"/>
          <w:kern w:val="44"/>
          <w:sz w:val="28"/>
        </w:rPr>
        <w:t>邮</w:t>
      </w:r>
      <w:r w:rsidRPr="00324BD2">
        <w:rPr>
          <w:rFonts w:eastAsia="黑体" w:hint="eastAsia"/>
          <w:kern w:val="44"/>
          <w:sz w:val="28"/>
        </w:rPr>
        <w:t xml:space="preserve"> </w:t>
      </w:r>
      <w:r w:rsidRPr="00324BD2">
        <w:rPr>
          <w:rFonts w:eastAsia="黑体" w:hint="eastAsia"/>
          <w:kern w:val="44"/>
          <w:sz w:val="28"/>
        </w:rPr>
        <w:t>编：</w:t>
      </w:r>
      <w:r w:rsidRPr="00324BD2">
        <w:rPr>
          <w:rFonts w:eastAsia="黑体" w:hint="eastAsia"/>
          <w:kern w:val="44"/>
          <w:sz w:val="28"/>
        </w:rPr>
        <w:tab/>
        <w:t>1000</w:t>
      </w:r>
      <w:r w:rsidR="00432937">
        <w:rPr>
          <w:rFonts w:eastAsia="黑体" w:hint="eastAsia"/>
          <w:kern w:val="44"/>
          <w:sz w:val="28"/>
        </w:rPr>
        <w:t>62</w:t>
      </w:r>
    </w:p>
    <w:p w:rsidR="00AF6152" w:rsidRPr="00324BD2" w:rsidRDefault="00AF6152" w:rsidP="00AF6152">
      <w:pPr>
        <w:ind w:firstLine="560"/>
        <w:outlineLvl w:val="1"/>
        <w:rPr>
          <w:rFonts w:eastAsia="黑体"/>
          <w:kern w:val="44"/>
          <w:sz w:val="28"/>
        </w:rPr>
      </w:pPr>
      <w:r w:rsidRPr="00324BD2">
        <w:rPr>
          <w:rFonts w:eastAsia="黑体" w:hint="eastAsia"/>
          <w:kern w:val="44"/>
          <w:sz w:val="28"/>
        </w:rPr>
        <w:t>办公时间：</w:t>
      </w:r>
      <w:r w:rsidRPr="00324BD2">
        <w:rPr>
          <w:rFonts w:eastAsia="黑体" w:hint="eastAsia"/>
          <w:kern w:val="44"/>
          <w:sz w:val="28"/>
        </w:rPr>
        <w:tab/>
      </w:r>
      <w:r w:rsidRPr="00324BD2">
        <w:rPr>
          <w:rFonts w:eastAsia="黑体" w:hint="eastAsia"/>
          <w:kern w:val="44"/>
          <w:sz w:val="28"/>
        </w:rPr>
        <w:t>全月工作日办理，取号时间上午</w:t>
      </w:r>
      <w:r w:rsidRPr="00324BD2">
        <w:rPr>
          <w:rFonts w:eastAsia="黑体" w:hint="eastAsia"/>
          <w:kern w:val="44"/>
          <w:sz w:val="28"/>
        </w:rPr>
        <w:t>8:30</w:t>
      </w:r>
      <w:r w:rsidRPr="00324BD2">
        <w:rPr>
          <w:rFonts w:eastAsia="黑体" w:hint="eastAsia"/>
          <w:kern w:val="44"/>
          <w:sz w:val="28"/>
        </w:rPr>
        <w:t>至下午</w:t>
      </w:r>
      <w:r w:rsidRPr="00324BD2">
        <w:rPr>
          <w:rFonts w:eastAsia="黑体" w:hint="eastAsia"/>
          <w:kern w:val="44"/>
          <w:sz w:val="28"/>
        </w:rPr>
        <w:t>17:30</w:t>
      </w:r>
    </w:p>
    <w:p w:rsidR="00AF6152" w:rsidRPr="00324BD2" w:rsidRDefault="00AF6152" w:rsidP="00AF6152">
      <w:pPr>
        <w:ind w:firstLine="560"/>
        <w:outlineLvl w:val="1"/>
        <w:rPr>
          <w:rFonts w:eastAsia="黑体"/>
          <w:kern w:val="44"/>
          <w:sz w:val="28"/>
        </w:rPr>
      </w:pPr>
      <w:r w:rsidRPr="00324BD2">
        <w:rPr>
          <w:rFonts w:eastAsia="黑体" w:hint="eastAsia"/>
          <w:kern w:val="44"/>
          <w:sz w:val="28"/>
        </w:rPr>
        <w:t>八、联系电话：</w:t>
      </w:r>
      <w:r w:rsidRPr="00324BD2">
        <w:rPr>
          <w:rFonts w:eastAsia="黑体" w:hint="eastAsia"/>
          <w:kern w:val="44"/>
          <w:sz w:val="28"/>
        </w:rPr>
        <w:tab/>
        <w:t>65006161</w:t>
      </w:r>
      <w:r w:rsidRPr="00324BD2">
        <w:rPr>
          <w:rFonts w:eastAsia="黑体" w:hint="eastAsia"/>
          <w:kern w:val="44"/>
          <w:sz w:val="28"/>
        </w:rPr>
        <w:t>（</w:t>
      </w:r>
      <w:r w:rsidRPr="00324BD2">
        <w:rPr>
          <w:rFonts w:eastAsia="黑体" w:hint="eastAsia"/>
          <w:kern w:val="44"/>
          <w:sz w:val="28"/>
        </w:rPr>
        <w:t>2024</w:t>
      </w:r>
      <w:r w:rsidRPr="00324BD2">
        <w:rPr>
          <w:rFonts w:eastAsia="黑体" w:hint="eastAsia"/>
          <w:kern w:val="44"/>
          <w:sz w:val="28"/>
        </w:rPr>
        <w:t>年</w:t>
      </w:r>
      <w:r w:rsidRPr="00324BD2">
        <w:rPr>
          <w:rFonts w:eastAsia="黑体" w:hint="eastAsia"/>
          <w:kern w:val="44"/>
          <w:sz w:val="28"/>
        </w:rPr>
        <w:t>4</w:t>
      </w:r>
      <w:r w:rsidRPr="00324BD2">
        <w:rPr>
          <w:rFonts w:eastAsia="黑体" w:hint="eastAsia"/>
          <w:kern w:val="44"/>
          <w:sz w:val="28"/>
        </w:rPr>
        <w:t>月</w:t>
      </w:r>
      <w:r w:rsidRPr="00324BD2">
        <w:rPr>
          <w:rFonts w:eastAsia="黑体" w:hint="eastAsia"/>
          <w:kern w:val="44"/>
          <w:sz w:val="28"/>
        </w:rPr>
        <w:t>1</w:t>
      </w:r>
      <w:r w:rsidRPr="00324BD2">
        <w:rPr>
          <w:rFonts w:eastAsia="黑体" w:hint="eastAsia"/>
          <w:kern w:val="44"/>
          <w:sz w:val="28"/>
        </w:rPr>
        <w:t>日启用）</w:t>
      </w:r>
    </w:p>
    <w:p w:rsidR="00AF6152" w:rsidRDefault="00AF6152" w:rsidP="00AF6152">
      <w:pPr>
        <w:ind w:firstLine="560"/>
        <w:outlineLvl w:val="1"/>
        <w:rPr>
          <w:rFonts w:eastAsia="黑体"/>
          <w:kern w:val="44"/>
          <w:sz w:val="28"/>
        </w:rPr>
      </w:pPr>
      <w:bookmarkStart w:id="9" w:name="_Toc19819"/>
      <w:bookmarkStart w:id="10" w:name="_Toc145323265"/>
      <w:r>
        <w:rPr>
          <w:rFonts w:eastAsia="黑体" w:hint="eastAsia"/>
          <w:kern w:val="44"/>
          <w:sz w:val="28"/>
        </w:rPr>
        <w:lastRenderedPageBreak/>
        <w:t>九、受理条件</w:t>
      </w:r>
      <w:bookmarkEnd w:id="9"/>
      <w:bookmarkEnd w:id="10"/>
    </w:p>
    <w:p w:rsidR="00AF6152" w:rsidRDefault="00F56223" w:rsidP="00AF6152">
      <w:pPr>
        <w:rPr>
          <w:rFonts w:ascii="宋体" w:hAnsi="宋体" w:cs="宋体"/>
        </w:rPr>
      </w:pPr>
      <w:bookmarkStart w:id="11" w:name="OLE_LINK3"/>
      <w:bookmarkStart w:id="12" w:name="OLE_LINK4"/>
      <w:r>
        <w:rPr>
          <w:rFonts w:hint="eastAsia"/>
        </w:rPr>
        <w:t>同时参加职工基本养老保险和城乡居民养老保险人员，申领职工基本养老保险待遇或城乡居民基本养老保险待遇时，按规定办理跨省城乡养老保险制度衔接。</w:t>
      </w:r>
    </w:p>
    <w:bookmarkEnd w:id="11"/>
    <w:bookmarkEnd w:id="12"/>
    <w:p w:rsidR="00AF6152" w:rsidRDefault="00AF6152" w:rsidP="00AF6152">
      <w:pPr>
        <w:rPr>
          <w:rFonts w:ascii="宋体" w:hAnsi="宋体"/>
        </w:rPr>
      </w:pPr>
      <w:r>
        <w:rPr>
          <w:rFonts w:ascii="宋体" w:hAnsi="宋体" w:hint="eastAsia"/>
        </w:rPr>
        <w:t>个人可通过互联网办理，也可到社会</w:t>
      </w:r>
      <w:r>
        <w:rPr>
          <w:rFonts w:ascii="宋体" w:hAnsi="宋体"/>
        </w:rPr>
        <w:t>保险代办机构的</w:t>
      </w:r>
      <w:r>
        <w:rPr>
          <w:rFonts w:ascii="宋体" w:hAnsi="宋体" w:hint="eastAsia"/>
        </w:rPr>
        <w:t>服务窗口办理。</w:t>
      </w:r>
    </w:p>
    <w:p w:rsidR="00AF6152" w:rsidRDefault="00AF6152" w:rsidP="00AF6152">
      <w:pPr>
        <w:ind w:firstLine="560"/>
        <w:outlineLvl w:val="1"/>
        <w:rPr>
          <w:rFonts w:eastAsia="黑体"/>
          <w:kern w:val="44"/>
          <w:sz w:val="28"/>
        </w:rPr>
      </w:pPr>
      <w:r>
        <w:rPr>
          <w:rFonts w:eastAsia="黑体" w:hint="eastAsia"/>
          <w:kern w:val="44"/>
          <w:sz w:val="28"/>
        </w:rPr>
        <w:t>十、申请材料</w:t>
      </w:r>
    </w:p>
    <w:p w:rsidR="00AF6152" w:rsidRDefault="00AF6152" w:rsidP="00AF6152">
      <w:r>
        <w:rPr>
          <w:rFonts w:hint="eastAsia"/>
        </w:rPr>
        <w:t>个人通过</w:t>
      </w:r>
      <w:r>
        <w:t>线上</w:t>
      </w:r>
      <w:r>
        <w:rPr>
          <w:rFonts w:hint="eastAsia"/>
        </w:rPr>
        <w:t>提交申请，无需提交材料。</w:t>
      </w:r>
      <w:r>
        <w:t>若到现场办理需提交：</w:t>
      </w:r>
    </w:p>
    <w:tbl>
      <w:tblPr>
        <w:tblW w:w="8277" w:type="dxa"/>
        <w:jc w:val="center"/>
        <w:tblLayout w:type="fixed"/>
        <w:tblLook w:val="04A0" w:firstRow="1" w:lastRow="0" w:firstColumn="1" w:lastColumn="0" w:noHBand="0" w:noVBand="1"/>
      </w:tblPr>
      <w:tblGrid>
        <w:gridCol w:w="778"/>
        <w:gridCol w:w="3164"/>
        <w:gridCol w:w="850"/>
        <w:gridCol w:w="851"/>
        <w:gridCol w:w="2634"/>
      </w:tblGrid>
      <w:tr w:rsidR="00AF6152" w:rsidTr="00FB2290">
        <w:trPr>
          <w:trHeight w:val="510"/>
          <w:jc w:val="center"/>
        </w:trPr>
        <w:tc>
          <w:tcPr>
            <w:tcW w:w="778" w:type="dxa"/>
            <w:tcBorders>
              <w:top w:val="single" w:sz="4" w:space="0" w:color="auto"/>
              <w:left w:val="single" w:sz="4" w:space="0" w:color="auto"/>
              <w:bottom w:val="single" w:sz="4" w:space="0" w:color="auto"/>
              <w:right w:val="single" w:sz="4" w:space="0" w:color="auto"/>
            </w:tcBorders>
            <w:noWrap/>
            <w:vAlign w:val="center"/>
          </w:tcPr>
          <w:p w:rsidR="00AF6152" w:rsidRDefault="00AF6152" w:rsidP="00FB2290">
            <w:pPr>
              <w:widowControl/>
              <w:suppressAutoHyphens w:val="0"/>
              <w:spacing w:line="300" w:lineRule="exact"/>
              <w:ind w:firstLineChars="0" w:firstLine="0"/>
              <w:jc w:val="center"/>
              <w:textAlignment w:val="center"/>
              <w:rPr>
                <w:rFonts w:asciiTheme="minorEastAsia" w:eastAsiaTheme="minorEastAsia" w:hAnsiTheme="minorEastAsia" w:cs="宋体"/>
                <w:b/>
                <w:bCs/>
                <w:kern w:val="0"/>
                <w:lang w:val="zh-TW" w:eastAsia="zh-TW"/>
              </w:rPr>
            </w:pPr>
            <w:r>
              <w:rPr>
                <w:rFonts w:asciiTheme="minorEastAsia" w:eastAsiaTheme="minorEastAsia" w:hAnsiTheme="minorEastAsia" w:cs="宋体" w:hint="eastAsia"/>
                <w:b/>
                <w:bCs/>
                <w:kern w:val="0"/>
                <w:lang w:val="zh-TW" w:eastAsia="zh-TW"/>
              </w:rPr>
              <w:t>序号</w:t>
            </w:r>
          </w:p>
        </w:tc>
        <w:tc>
          <w:tcPr>
            <w:tcW w:w="3164" w:type="dxa"/>
            <w:tcBorders>
              <w:top w:val="single" w:sz="4" w:space="0" w:color="auto"/>
              <w:left w:val="single" w:sz="4" w:space="0" w:color="auto"/>
              <w:bottom w:val="single" w:sz="4" w:space="0" w:color="auto"/>
              <w:right w:val="single" w:sz="4" w:space="0" w:color="auto"/>
            </w:tcBorders>
            <w:noWrap/>
            <w:vAlign w:val="center"/>
          </w:tcPr>
          <w:p w:rsidR="00AF6152" w:rsidRDefault="00AF6152" w:rsidP="00FB2290">
            <w:pPr>
              <w:widowControl/>
              <w:suppressAutoHyphens w:val="0"/>
              <w:spacing w:line="300" w:lineRule="exact"/>
              <w:ind w:firstLineChars="0" w:firstLine="0"/>
              <w:jc w:val="center"/>
              <w:textAlignment w:val="center"/>
              <w:rPr>
                <w:rFonts w:asciiTheme="minorEastAsia" w:eastAsiaTheme="minorEastAsia" w:hAnsiTheme="minorEastAsia" w:cs="宋体"/>
                <w:b/>
                <w:bCs/>
                <w:kern w:val="0"/>
                <w:lang w:val="zh-TW" w:eastAsia="zh-TW"/>
              </w:rPr>
            </w:pPr>
            <w:r>
              <w:rPr>
                <w:rFonts w:asciiTheme="minorEastAsia" w:eastAsiaTheme="minorEastAsia" w:hAnsiTheme="minorEastAsia" w:cs="宋体" w:hint="eastAsia"/>
                <w:b/>
                <w:bCs/>
                <w:kern w:val="0"/>
                <w:lang w:val="zh-TW" w:eastAsia="zh-TW"/>
              </w:rPr>
              <w:t>申请材料名称</w:t>
            </w:r>
          </w:p>
        </w:tc>
        <w:tc>
          <w:tcPr>
            <w:tcW w:w="850" w:type="dxa"/>
            <w:tcBorders>
              <w:top w:val="single" w:sz="4" w:space="0" w:color="auto"/>
              <w:left w:val="single" w:sz="4" w:space="0" w:color="auto"/>
              <w:bottom w:val="single" w:sz="4" w:space="0" w:color="auto"/>
              <w:right w:val="single" w:sz="4" w:space="0" w:color="auto"/>
            </w:tcBorders>
            <w:noWrap/>
            <w:vAlign w:val="center"/>
          </w:tcPr>
          <w:p w:rsidR="00AF6152" w:rsidRDefault="00AF6152" w:rsidP="00FB2290">
            <w:pPr>
              <w:widowControl/>
              <w:suppressAutoHyphens w:val="0"/>
              <w:spacing w:line="300" w:lineRule="exact"/>
              <w:ind w:firstLineChars="0" w:firstLine="0"/>
              <w:jc w:val="center"/>
              <w:textAlignment w:val="center"/>
              <w:rPr>
                <w:rFonts w:asciiTheme="minorEastAsia" w:eastAsiaTheme="minorEastAsia" w:hAnsiTheme="minorEastAsia" w:cs="宋体"/>
                <w:b/>
                <w:bCs/>
                <w:kern w:val="0"/>
                <w:lang w:val="zh-TW" w:eastAsia="zh-TW"/>
              </w:rPr>
            </w:pPr>
            <w:r>
              <w:rPr>
                <w:rFonts w:asciiTheme="minorEastAsia" w:eastAsiaTheme="minorEastAsia" w:hAnsiTheme="minorEastAsia" w:cs="宋体" w:hint="eastAsia"/>
                <w:b/>
                <w:bCs/>
                <w:kern w:val="0"/>
                <w:lang w:val="zh-TW" w:eastAsia="zh-TW"/>
              </w:rPr>
              <w:t>数量</w:t>
            </w:r>
          </w:p>
        </w:tc>
        <w:tc>
          <w:tcPr>
            <w:tcW w:w="851" w:type="dxa"/>
            <w:tcBorders>
              <w:top w:val="single" w:sz="4" w:space="0" w:color="auto"/>
              <w:left w:val="single" w:sz="4" w:space="0" w:color="auto"/>
              <w:bottom w:val="single" w:sz="4" w:space="0" w:color="auto"/>
              <w:right w:val="single" w:sz="4" w:space="0" w:color="auto"/>
            </w:tcBorders>
            <w:noWrap/>
            <w:vAlign w:val="center"/>
          </w:tcPr>
          <w:p w:rsidR="00AF6152" w:rsidRDefault="00AF6152" w:rsidP="00FB2290">
            <w:pPr>
              <w:widowControl/>
              <w:suppressAutoHyphens w:val="0"/>
              <w:spacing w:line="300" w:lineRule="exact"/>
              <w:ind w:firstLineChars="0" w:firstLine="0"/>
              <w:jc w:val="center"/>
              <w:textAlignment w:val="center"/>
              <w:rPr>
                <w:rFonts w:asciiTheme="minorEastAsia" w:eastAsiaTheme="minorEastAsia" w:hAnsiTheme="minorEastAsia" w:cs="宋体"/>
                <w:b/>
                <w:bCs/>
                <w:kern w:val="0"/>
                <w:lang w:val="zh-TW" w:eastAsia="zh-TW"/>
              </w:rPr>
            </w:pPr>
            <w:r>
              <w:rPr>
                <w:rFonts w:asciiTheme="minorEastAsia" w:eastAsiaTheme="minorEastAsia" w:hAnsiTheme="minorEastAsia" w:cs="宋体" w:hint="eastAsia"/>
                <w:b/>
                <w:bCs/>
                <w:kern w:val="0"/>
                <w:lang w:val="zh-TW" w:eastAsia="zh-TW"/>
              </w:rPr>
              <w:t>形式</w:t>
            </w:r>
          </w:p>
        </w:tc>
        <w:tc>
          <w:tcPr>
            <w:tcW w:w="2634" w:type="dxa"/>
            <w:tcBorders>
              <w:top w:val="single" w:sz="4" w:space="0" w:color="auto"/>
              <w:left w:val="single" w:sz="4" w:space="0" w:color="auto"/>
              <w:bottom w:val="single" w:sz="4" w:space="0" w:color="auto"/>
              <w:right w:val="single" w:sz="4" w:space="0" w:color="auto"/>
            </w:tcBorders>
            <w:noWrap/>
            <w:vAlign w:val="center"/>
          </w:tcPr>
          <w:p w:rsidR="00AF6152" w:rsidRDefault="00AF6152" w:rsidP="00FB2290">
            <w:pPr>
              <w:widowControl/>
              <w:suppressAutoHyphens w:val="0"/>
              <w:spacing w:line="300" w:lineRule="exact"/>
              <w:ind w:firstLineChars="0" w:firstLine="0"/>
              <w:jc w:val="center"/>
              <w:textAlignment w:val="center"/>
              <w:rPr>
                <w:rFonts w:asciiTheme="minorEastAsia" w:eastAsiaTheme="minorEastAsia" w:hAnsiTheme="minorEastAsia" w:cs="宋体"/>
                <w:b/>
                <w:bCs/>
                <w:kern w:val="0"/>
                <w:lang w:val="zh-TW" w:eastAsia="zh-TW"/>
              </w:rPr>
            </w:pPr>
            <w:r>
              <w:rPr>
                <w:rFonts w:asciiTheme="minorEastAsia" w:eastAsiaTheme="minorEastAsia" w:hAnsiTheme="minorEastAsia" w:cs="宋体" w:hint="eastAsia"/>
                <w:b/>
                <w:bCs/>
                <w:kern w:val="0"/>
                <w:lang w:val="zh-TW" w:eastAsia="zh-TW"/>
              </w:rPr>
              <w:t>要求</w:t>
            </w:r>
          </w:p>
        </w:tc>
      </w:tr>
      <w:tr w:rsidR="00AF6152" w:rsidTr="00FB2290">
        <w:trPr>
          <w:trHeight w:val="510"/>
          <w:jc w:val="center"/>
        </w:trPr>
        <w:tc>
          <w:tcPr>
            <w:tcW w:w="778" w:type="dxa"/>
            <w:tcBorders>
              <w:top w:val="single" w:sz="4" w:space="0" w:color="auto"/>
              <w:left w:val="single" w:sz="4" w:space="0" w:color="auto"/>
              <w:bottom w:val="single" w:sz="4" w:space="0" w:color="auto"/>
              <w:right w:val="single" w:sz="4" w:space="0" w:color="auto"/>
            </w:tcBorders>
            <w:vAlign w:val="center"/>
          </w:tcPr>
          <w:p w:rsidR="00AF6152" w:rsidRDefault="00AF6152"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1</w:t>
            </w:r>
          </w:p>
        </w:tc>
        <w:tc>
          <w:tcPr>
            <w:tcW w:w="3164" w:type="dxa"/>
            <w:tcBorders>
              <w:top w:val="single" w:sz="4" w:space="0" w:color="auto"/>
              <w:left w:val="single" w:sz="4" w:space="0" w:color="auto"/>
              <w:bottom w:val="single" w:sz="4" w:space="0" w:color="auto"/>
              <w:right w:val="single" w:sz="4" w:space="0" w:color="auto"/>
            </w:tcBorders>
            <w:vAlign w:val="center"/>
          </w:tcPr>
          <w:p w:rsidR="00AF6152" w:rsidRDefault="00AF6152"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rPr>
              <w:t>身份证件</w:t>
            </w:r>
          </w:p>
        </w:tc>
        <w:tc>
          <w:tcPr>
            <w:tcW w:w="850" w:type="dxa"/>
            <w:tcBorders>
              <w:top w:val="single" w:sz="4" w:space="0" w:color="auto"/>
              <w:left w:val="single" w:sz="4" w:space="0" w:color="auto"/>
              <w:bottom w:val="single" w:sz="4" w:space="0" w:color="auto"/>
              <w:right w:val="single" w:sz="4" w:space="0" w:color="auto"/>
            </w:tcBorders>
            <w:noWrap/>
            <w:vAlign w:val="center"/>
          </w:tcPr>
          <w:p w:rsidR="00AF6152" w:rsidRDefault="00AF6152"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1</w:t>
            </w:r>
          </w:p>
        </w:tc>
        <w:tc>
          <w:tcPr>
            <w:tcW w:w="851" w:type="dxa"/>
            <w:tcBorders>
              <w:top w:val="single" w:sz="4" w:space="0" w:color="auto"/>
              <w:left w:val="single" w:sz="4" w:space="0" w:color="auto"/>
              <w:bottom w:val="single" w:sz="4" w:space="0" w:color="auto"/>
              <w:right w:val="single" w:sz="4" w:space="0" w:color="auto"/>
            </w:tcBorders>
            <w:noWrap/>
            <w:vAlign w:val="center"/>
          </w:tcPr>
          <w:p w:rsidR="00AF6152" w:rsidRDefault="00AF6152"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原件</w:t>
            </w:r>
          </w:p>
        </w:tc>
        <w:tc>
          <w:tcPr>
            <w:tcW w:w="2634" w:type="dxa"/>
            <w:tcBorders>
              <w:top w:val="single" w:sz="4" w:space="0" w:color="auto"/>
              <w:left w:val="single" w:sz="4" w:space="0" w:color="auto"/>
              <w:bottom w:val="single" w:sz="4" w:space="0" w:color="auto"/>
              <w:right w:val="single" w:sz="4" w:space="0" w:color="auto"/>
            </w:tcBorders>
            <w:noWrap/>
            <w:vAlign w:val="center"/>
          </w:tcPr>
          <w:p w:rsidR="00AF6152" w:rsidRDefault="00AF6152"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仅供查验</w:t>
            </w:r>
          </w:p>
        </w:tc>
      </w:tr>
      <w:tr w:rsidR="00AF6152" w:rsidTr="00FB2290">
        <w:trPr>
          <w:trHeight w:val="510"/>
          <w:jc w:val="center"/>
        </w:trPr>
        <w:tc>
          <w:tcPr>
            <w:tcW w:w="778" w:type="dxa"/>
            <w:tcBorders>
              <w:top w:val="single" w:sz="4" w:space="0" w:color="auto"/>
              <w:left w:val="single" w:sz="4" w:space="0" w:color="auto"/>
              <w:bottom w:val="single" w:sz="4" w:space="0" w:color="auto"/>
              <w:right w:val="single" w:sz="4" w:space="0" w:color="auto"/>
            </w:tcBorders>
            <w:vAlign w:val="center"/>
          </w:tcPr>
          <w:p w:rsidR="00AF6152" w:rsidRDefault="00AF6152"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2</w:t>
            </w:r>
          </w:p>
        </w:tc>
        <w:tc>
          <w:tcPr>
            <w:tcW w:w="3164" w:type="dxa"/>
            <w:tcBorders>
              <w:top w:val="single" w:sz="4" w:space="0" w:color="auto"/>
              <w:left w:val="single" w:sz="4" w:space="0" w:color="auto"/>
              <w:bottom w:val="single" w:sz="4" w:space="0" w:color="auto"/>
              <w:right w:val="single" w:sz="4" w:space="0" w:color="auto"/>
            </w:tcBorders>
            <w:vAlign w:val="center"/>
          </w:tcPr>
          <w:p w:rsidR="00AF6152" w:rsidRDefault="00AF6152"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如为代办人，提交代办人</w:t>
            </w:r>
            <w:r>
              <w:rPr>
                <w:rFonts w:asciiTheme="minorEastAsia" w:eastAsiaTheme="minorEastAsia" w:hAnsiTheme="minorEastAsia" w:cs="宋体" w:hint="eastAsia"/>
                <w:kern w:val="0"/>
                <w:lang w:val="zh-TW"/>
              </w:rPr>
              <w:t>身份证件</w:t>
            </w:r>
          </w:p>
        </w:tc>
        <w:tc>
          <w:tcPr>
            <w:tcW w:w="850" w:type="dxa"/>
            <w:tcBorders>
              <w:top w:val="single" w:sz="4" w:space="0" w:color="auto"/>
              <w:left w:val="single" w:sz="4" w:space="0" w:color="auto"/>
              <w:bottom w:val="single" w:sz="4" w:space="0" w:color="auto"/>
              <w:right w:val="single" w:sz="4" w:space="0" w:color="auto"/>
            </w:tcBorders>
            <w:noWrap/>
            <w:vAlign w:val="center"/>
          </w:tcPr>
          <w:p w:rsidR="00AF6152" w:rsidRDefault="00AF6152"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1</w:t>
            </w:r>
          </w:p>
        </w:tc>
        <w:tc>
          <w:tcPr>
            <w:tcW w:w="851" w:type="dxa"/>
            <w:tcBorders>
              <w:top w:val="single" w:sz="4" w:space="0" w:color="auto"/>
              <w:left w:val="single" w:sz="4" w:space="0" w:color="auto"/>
              <w:bottom w:val="single" w:sz="4" w:space="0" w:color="auto"/>
              <w:right w:val="single" w:sz="4" w:space="0" w:color="auto"/>
            </w:tcBorders>
            <w:noWrap/>
            <w:vAlign w:val="center"/>
          </w:tcPr>
          <w:p w:rsidR="00AF6152" w:rsidRDefault="00AF6152"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原件</w:t>
            </w:r>
          </w:p>
        </w:tc>
        <w:tc>
          <w:tcPr>
            <w:tcW w:w="2634" w:type="dxa"/>
            <w:tcBorders>
              <w:top w:val="single" w:sz="4" w:space="0" w:color="auto"/>
              <w:left w:val="single" w:sz="4" w:space="0" w:color="auto"/>
              <w:bottom w:val="single" w:sz="4" w:space="0" w:color="auto"/>
              <w:right w:val="single" w:sz="4" w:space="0" w:color="auto"/>
            </w:tcBorders>
            <w:noWrap/>
            <w:vAlign w:val="center"/>
          </w:tcPr>
          <w:p w:rsidR="00AF6152" w:rsidRDefault="00AF6152"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rPr>
              <w:t>仅供查验</w:t>
            </w:r>
          </w:p>
        </w:tc>
      </w:tr>
      <w:tr w:rsidR="00432937" w:rsidTr="00966E3E">
        <w:trPr>
          <w:trHeight w:val="510"/>
          <w:jc w:val="center"/>
        </w:trPr>
        <w:tc>
          <w:tcPr>
            <w:tcW w:w="778" w:type="dxa"/>
            <w:tcBorders>
              <w:top w:val="single" w:sz="4" w:space="0" w:color="auto"/>
              <w:left w:val="single" w:sz="4" w:space="0" w:color="auto"/>
              <w:bottom w:val="single" w:sz="4" w:space="0" w:color="auto"/>
              <w:right w:val="single" w:sz="4" w:space="0" w:color="auto"/>
            </w:tcBorders>
            <w:vAlign w:val="center"/>
          </w:tcPr>
          <w:p w:rsidR="00432937" w:rsidRDefault="00432937" w:rsidP="00966E3E">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rPr>
            </w:pPr>
            <w:r>
              <w:rPr>
                <w:rFonts w:asciiTheme="minorEastAsia" w:eastAsiaTheme="minorEastAsia" w:hAnsiTheme="minorEastAsia" w:cs="宋体" w:hint="eastAsia"/>
                <w:kern w:val="0"/>
                <w:lang w:val="zh-TW"/>
              </w:rPr>
              <w:t>3</w:t>
            </w:r>
          </w:p>
        </w:tc>
        <w:tc>
          <w:tcPr>
            <w:tcW w:w="3164" w:type="dxa"/>
            <w:tcBorders>
              <w:top w:val="single" w:sz="4" w:space="0" w:color="auto"/>
              <w:left w:val="single" w:sz="4" w:space="0" w:color="auto"/>
              <w:bottom w:val="single" w:sz="4" w:space="0" w:color="auto"/>
              <w:right w:val="single" w:sz="4" w:space="0" w:color="auto"/>
            </w:tcBorders>
            <w:vAlign w:val="center"/>
          </w:tcPr>
          <w:p w:rsidR="00432937" w:rsidRDefault="00432937" w:rsidP="00966E3E">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如为代办人，提交</w:t>
            </w:r>
            <w:r>
              <w:rPr>
                <w:rFonts w:asciiTheme="minorEastAsia" w:eastAsiaTheme="minorEastAsia" w:hAnsiTheme="minorEastAsia" w:cs="宋体" w:hint="eastAsia"/>
                <w:kern w:val="0"/>
                <w:lang w:val="zh-TW"/>
              </w:rPr>
              <w:t>申请人身份证件</w:t>
            </w:r>
          </w:p>
        </w:tc>
        <w:tc>
          <w:tcPr>
            <w:tcW w:w="850" w:type="dxa"/>
            <w:tcBorders>
              <w:top w:val="single" w:sz="4" w:space="0" w:color="auto"/>
              <w:left w:val="single" w:sz="4" w:space="0" w:color="auto"/>
              <w:bottom w:val="single" w:sz="4" w:space="0" w:color="auto"/>
              <w:right w:val="single" w:sz="4" w:space="0" w:color="auto"/>
            </w:tcBorders>
            <w:noWrap/>
            <w:vAlign w:val="center"/>
          </w:tcPr>
          <w:p w:rsidR="00432937" w:rsidRDefault="00432937" w:rsidP="00966E3E">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rPr>
            </w:pPr>
            <w:r>
              <w:rPr>
                <w:rFonts w:asciiTheme="minorEastAsia" w:eastAsiaTheme="minorEastAsia" w:hAnsiTheme="minorEastAsia" w:cs="宋体" w:hint="eastAsia"/>
                <w:kern w:val="0"/>
                <w:lang w:val="zh-TW"/>
              </w:rPr>
              <w:t>1</w:t>
            </w:r>
          </w:p>
        </w:tc>
        <w:tc>
          <w:tcPr>
            <w:tcW w:w="851" w:type="dxa"/>
            <w:tcBorders>
              <w:top w:val="single" w:sz="4" w:space="0" w:color="auto"/>
              <w:left w:val="single" w:sz="4" w:space="0" w:color="auto"/>
              <w:bottom w:val="single" w:sz="4" w:space="0" w:color="auto"/>
              <w:right w:val="single" w:sz="4" w:space="0" w:color="auto"/>
            </w:tcBorders>
            <w:noWrap/>
            <w:vAlign w:val="center"/>
          </w:tcPr>
          <w:p w:rsidR="00432937" w:rsidRDefault="00432937" w:rsidP="00966E3E">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rPr>
            </w:pPr>
            <w:r>
              <w:rPr>
                <w:rFonts w:asciiTheme="minorEastAsia" w:eastAsiaTheme="minorEastAsia" w:hAnsiTheme="minorEastAsia" w:cs="宋体" w:hint="eastAsia"/>
                <w:kern w:val="0"/>
                <w:lang w:val="zh-TW"/>
              </w:rPr>
              <w:t>复印件</w:t>
            </w:r>
          </w:p>
        </w:tc>
        <w:tc>
          <w:tcPr>
            <w:tcW w:w="2634" w:type="dxa"/>
            <w:tcBorders>
              <w:top w:val="single" w:sz="4" w:space="0" w:color="auto"/>
              <w:left w:val="single" w:sz="4" w:space="0" w:color="auto"/>
              <w:bottom w:val="single" w:sz="4" w:space="0" w:color="auto"/>
              <w:right w:val="single" w:sz="4" w:space="0" w:color="auto"/>
            </w:tcBorders>
            <w:noWrap/>
            <w:vAlign w:val="center"/>
          </w:tcPr>
          <w:p w:rsidR="00432937" w:rsidRDefault="00432937" w:rsidP="00966E3E">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rPr>
            </w:pPr>
            <w:r>
              <w:rPr>
                <w:rFonts w:asciiTheme="minorEastAsia" w:eastAsiaTheme="minorEastAsia" w:hAnsiTheme="minorEastAsia" w:cs="宋体" w:hint="eastAsia"/>
                <w:kern w:val="0"/>
                <w:lang w:val="zh-TW"/>
              </w:rPr>
              <w:t>仅供查验</w:t>
            </w:r>
          </w:p>
        </w:tc>
      </w:tr>
    </w:tbl>
    <w:p w:rsidR="00B2002F" w:rsidRDefault="00B2002F"/>
    <w:p w:rsidR="00B2002F" w:rsidRDefault="00B2002F" w:rsidP="00B2002F">
      <w:pPr>
        <w:pStyle w:val="a6"/>
        <w:ind w:firstLine="240"/>
      </w:pPr>
      <w:bookmarkStart w:id="13" w:name="_GoBack"/>
      <w:bookmarkEnd w:id="13"/>
    </w:p>
    <w:sectPr w:rsidR="00B2002F" w:rsidSect="005B432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0D0" w:rsidRDefault="007460D0" w:rsidP="00AF6152">
      <w:r>
        <w:separator/>
      </w:r>
    </w:p>
  </w:endnote>
  <w:endnote w:type="continuationSeparator" w:id="0">
    <w:p w:rsidR="007460D0" w:rsidRDefault="007460D0" w:rsidP="00AF6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A49" w:rsidRDefault="007B1A4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A49" w:rsidRDefault="007B1A49">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A49" w:rsidRDefault="007B1A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0D0" w:rsidRDefault="007460D0" w:rsidP="00AF6152">
      <w:r>
        <w:separator/>
      </w:r>
    </w:p>
  </w:footnote>
  <w:footnote w:type="continuationSeparator" w:id="0">
    <w:p w:rsidR="007460D0" w:rsidRDefault="007460D0" w:rsidP="00AF61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A49" w:rsidRDefault="007B1A4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A49" w:rsidRDefault="007B1A4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A49" w:rsidRDefault="007B1A4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152"/>
    <w:rsid w:val="000B5FE5"/>
    <w:rsid w:val="00167BA3"/>
    <w:rsid w:val="00353BB1"/>
    <w:rsid w:val="00432937"/>
    <w:rsid w:val="005B432A"/>
    <w:rsid w:val="005C5999"/>
    <w:rsid w:val="0069089E"/>
    <w:rsid w:val="007460D0"/>
    <w:rsid w:val="007B1A49"/>
    <w:rsid w:val="00AF6152"/>
    <w:rsid w:val="00B2002F"/>
    <w:rsid w:val="00B6096A"/>
    <w:rsid w:val="00CB71BF"/>
    <w:rsid w:val="00EA1095"/>
    <w:rsid w:val="00EE2124"/>
    <w:rsid w:val="00F56223"/>
    <w:rsid w:val="00FA5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02F"/>
    <w:pPr>
      <w:widowControl w:val="0"/>
      <w:suppressAutoHyphens/>
      <w:ind w:firstLineChars="200" w:firstLine="480"/>
      <w:jc w:val="both"/>
    </w:pPr>
    <w:rPr>
      <w:rFonts w:ascii="Calibri" w:eastAsia="宋体"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F6152"/>
    <w:pPr>
      <w:pBdr>
        <w:bottom w:val="single" w:sz="6" w:space="1" w:color="auto"/>
      </w:pBdr>
      <w:tabs>
        <w:tab w:val="center" w:pos="4153"/>
        <w:tab w:val="right" w:pos="8306"/>
      </w:tabs>
      <w:suppressAutoHyphens w:val="0"/>
      <w:snapToGrid w:val="0"/>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F6152"/>
    <w:rPr>
      <w:sz w:val="18"/>
      <w:szCs w:val="18"/>
    </w:rPr>
  </w:style>
  <w:style w:type="paragraph" w:styleId="a4">
    <w:name w:val="footer"/>
    <w:basedOn w:val="a"/>
    <w:link w:val="Char0"/>
    <w:uiPriority w:val="99"/>
    <w:semiHidden/>
    <w:unhideWhenUsed/>
    <w:rsid w:val="00AF6152"/>
    <w:pPr>
      <w:tabs>
        <w:tab w:val="center" w:pos="4153"/>
        <w:tab w:val="right" w:pos="8306"/>
      </w:tabs>
      <w:suppressAutoHyphens w:val="0"/>
      <w:snapToGrid w:val="0"/>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F6152"/>
    <w:rPr>
      <w:sz w:val="18"/>
      <w:szCs w:val="18"/>
    </w:rPr>
  </w:style>
  <w:style w:type="paragraph" w:styleId="a5">
    <w:name w:val="Body Text"/>
    <w:basedOn w:val="a"/>
    <w:link w:val="Char1"/>
    <w:uiPriority w:val="99"/>
    <w:semiHidden/>
    <w:unhideWhenUsed/>
    <w:rsid w:val="00AF6152"/>
    <w:pPr>
      <w:spacing w:after="120"/>
    </w:pPr>
  </w:style>
  <w:style w:type="character" w:customStyle="1" w:styleId="Char1">
    <w:name w:val="正文文本 Char"/>
    <w:basedOn w:val="a0"/>
    <w:link w:val="a5"/>
    <w:uiPriority w:val="99"/>
    <w:semiHidden/>
    <w:rsid w:val="00AF6152"/>
    <w:rPr>
      <w:rFonts w:ascii="Calibri" w:eastAsia="宋体" w:hAnsi="Calibri" w:cs="Times New Roman"/>
      <w:sz w:val="24"/>
      <w:szCs w:val="24"/>
    </w:rPr>
  </w:style>
  <w:style w:type="paragraph" w:styleId="a6">
    <w:name w:val="Body Text First Indent"/>
    <w:basedOn w:val="a5"/>
    <w:link w:val="Char2"/>
    <w:uiPriority w:val="99"/>
    <w:unhideWhenUsed/>
    <w:rsid w:val="00AF6152"/>
    <w:pPr>
      <w:ind w:firstLineChars="100" w:firstLine="420"/>
    </w:pPr>
  </w:style>
  <w:style w:type="character" w:customStyle="1" w:styleId="Char2">
    <w:name w:val="正文首行缩进 Char"/>
    <w:basedOn w:val="Char1"/>
    <w:link w:val="a6"/>
    <w:uiPriority w:val="99"/>
    <w:rsid w:val="00AF6152"/>
    <w:rPr>
      <w:rFonts w:ascii="Calibri" w:eastAsia="宋体" w:hAnsi="Calibri" w:cs="Times New Roman"/>
      <w:sz w:val="24"/>
      <w:szCs w:val="24"/>
    </w:rPr>
  </w:style>
  <w:style w:type="table" w:customStyle="1" w:styleId="TableNormal">
    <w:name w:val="Table Normal"/>
    <w:semiHidden/>
    <w:unhideWhenUsed/>
    <w:qFormat/>
    <w:rsid w:val="00B2002F"/>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B2002F"/>
    <w:pPr>
      <w:widowControl/>
      <w:suppressAutoHyphens w:val="0"/>
      <w:kinsoku w:val="0"/>
      <w:autoSpaceDE w:val="0"/>
      <w:autoSpaceDN w:val="0"/>
      <w:adjustRightInd w:val="0"/>
      <w:snapToGrid w:val="0"/>
      <w:ind w:firstLineChars="0" w:firstLine="0"/>
      <w:jc w:val="left"/>
      <w:textAlignment w:val="baseline"/>
    </w:pPr>
    <w:rPr>
      <w:rFonts w:ascii="宋体" w:hAnsi="宋体" w:cs="宋体"/>
      <w:snapToGrid w:val="0"/>
      <w:color w:val="000000"/>
      <w:kern w:val="0"/>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02F"/>
    <w:pPr>
      <w:widowControl w:val="0"/>
      <w:suppressAutoHyphens/>
      <w:ind w:firstLineChars="200" w:firstLine="480"/>
      <w:jc w:val="both"/>
    </w:pPr>
    <w:rPr>
      <w:rFonts w:ascii="Calibri" w:eastAsia="宋体"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F6152"/>
    <w:pPr>
      <w:pBdr>
        <w:bottom w:val="single" w:sz="6" w:space="1" w:color="auto"/>
      </w:pBdr>
      <w:tabs>
        <w:tab w:val="center" w:pos="4153"/>
        <w:tab w:val="right" w:pos="8306"/>
      </w:tabs>
      <w:suppressAutoHyphens w:val="0"/>
      <w:snapToGrid w:val="0"/>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F6152"/>
    <w:rPr>
      <w:sz w:val="18"/>
      <w:szCs w:val="18"/>
    </w:rPr>
  </w:style>
  <w:style w:type="paragraph" w:styleId="a4">
    <w:name w:val="footer"/>
    <w:basedOn w:val="a"/>
    <w:link w:val="Char0"/>
    <w:uiPriority w:val="99"/>
    <w:semiHidden/>
    <w:unhideWhenUsed/>
    <w:rsid w:val="00AF6152"/>
    <w:pPr>
      <w:tabs>
        <w:tab w:val="center" w:pos="4153"/>
        <w:tab w:val="right" w:pos="8306"/>
      </w:tabs>
      <w:suppressAutoHyphens w:val="0"/>
      <w:snapToGrid w:val="0"/>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F6152"/>
    <w:rPr>
      <w:sz w:val="18"/>
      <w:szCs w:val="18"/>
    </w:rPr>
  </w:style>
  <w:style w:type="paragraph" w:styleId="a5">
    <w:name w:val="Body Text"/>
    <w:basedOn w:val="a"/>
    <w:link w:val="Char1"/>
    <w:uiPriority w:val="99"/>
    <w:semiHidden/>
    <w:unhideWhenUsed/>
    <w:rsid w:val="00AF6152"/>
    <w:pPr>
      <w:spacing w:after="120"/>
    </w:pPr>
  </w:style>
  <w:style w:type="character" w:customStyle="1" w:styleId="Char1">
    <w:name w:val="正文文本 Char"/>
    <w:basedOn w:val="a0"/>
    <w:link w:val="a5"/>
    <w:uiPriority w:val="99"/>
    <w:semiHidden/>
    <w:rsid w:val="00AF6152"/>
    <w:rPr>
      <w:rFonts w:ascii="Calibri" w:eastAsia="宋体" w:hAnsi="Calibri" w:cs="Times New Roman"/>
      <w:sz w:val="24"/>
      <w:szCs w:val="24"/>
    </w:rPr>
  </w:style>
  <w:style w:type="paragraph" w:styleId="a6">
    <w:name w:val="Body Text First Indent"/>
    <w:basedOn w:val="a5"/>
    <w:link w:val="Char2"/>
    <w:uiPriority w:val="99"/>
    <w:unhideWhenUsed/>
    <w:rsid w:val="00AF6152"/>
    <w:pPr>
      <w:ind w:firstLineChars="100" w:firstLine="420"/>
    </w:pPr>
  </w:style>
  <w:style w:type="character" w:customStyle="1" w:styleId="Char2">
    <w:name w:val="正文首行缩进 Char"/>
    <w:basedOn w:val="Char1"/>
    <w:link w:val="a6"/>
    <w:uiPriority w:val="99"/>
    <w:rsid w:val="00AF6152"/>
    <w:rPr>
      <w:rFonts w:ascii="Calibri" w:eastAsia="宋体" w:hAnsi="Calibri" w:cs="Times New Roman"/>
      <w:sz w:val="24"/>
      <w:szCs w:val="24"/>
    </w:rPr>
  </w:style>
  <w:style w:type="table" w:customStyle="1" w:styleId="TableNormal">
    <w:name w:val="Table Normal"/>
    <w:semiHidden/>
    <w:unhideWhenUsed/>
    <w:qFormat/>
    <w:rsid w:val="00B2002F"/>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B2002F"/>
    <w:pPr>
      <w:widowControl/>
      <w:suppressAutoHyphens w:val="0"/>
      <w:kinsoku w:val="0"/>
      <w:autoSpaceDE w:val="0"/>
      <w:autoSpaceDN w:val="0"/>
      <w:adjustRightInd w:val="0"/>
      <w:snapToGrid w:val="0"/>
      <w:ind w:firstLineChars="0" w:firstLine="0"/>
      <w:jc w:val="left"/>
      <w:textAlignment w:val="baseline"/>
    </w:pPr>
    <w:rPr>
      <w:rFonts w:ascii="宋体" w:hAnsi="宋体" w:cs="宋体"/>
      <w:snapToGrid w:val="0"/>
      <w:color w:val="000000"/>
      <w:kern w:val="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3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675</Characters>
  <Application>Microsoft Office Word</Application>
  <DocSecurity>0</DocSecurity>
  <Lines>5</Lines>
  <Paragraphs>1</Paragraphs>
  <ScaleCrop>false</ScaleCrop>
  <Company>东城社保</Company>
  <LinksUpToDate>false</LinksUpToDate>
  <CharactersWithSpaces>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东城社保</dc:creator>
  <cp:lastModifiedBy>东城社保</cp:lastModifiedBy>
  <cp:revision>2</cp:revision>
  <cp:lastPrinted>2025-11-04T01:54:00Z</cp:lastPrinted>
  <dcterms:created xsi:type="dcterms:W3CDTF">2025-11-10T04:21:00Z</dcterms:created>
  <dcterms:modified xsi:type="dcterms:W3CDTF">2025-11-10T04:21:00Z</dcterms:modified>
</cp:coreProperties>
</file>