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74" w:rsidRDefault="008B3D07">
      <w:pPr>
        <w:pStyle w:val="a3"/>
        <w:widowControl/>
        <w:spacing w:beforeAutospacing="0" w:afterAutospacing="0" w:line="600" w:lineRule="atLeast"/>
        <w:jc w:val="center"/>
        <w:textAlignment w:val="baseline"/>
        <w:rPr>
          <w:color w:val="333333"/>
          <w:sz w:val="42"/>
          <w:szCs w:val="42"/>
        </w:rPr>
      </w:pPr>
      <w:r>
        <w:rPr>
          <w:b w:val="0"/>
          <w:bCs w:val="0"/>
          <w:color w:val="333333"/>
          <w:sz w:val="42"/>
          <w:szCs w:val="42"/>
          <w:shd w:val="clear" w:color="auto" w:fill="FFFFFF"/>
        </w:rPr>
        <w:t>二次申领社会保障卡</w:t>
      </w:r>
    </w:p>
    <w:p w:rsidR="00E23300" w:rsidRDefault="00E23300" w:rsidP="00E23300">
      <w:pPr>
        <w:pStyle w:val="a9"/>
        <w:ind w:firstLine="300"/>
        <w:rPr>
          <w:sz w:val="30"/>
          <w:szCs w:val="30"/>
        </w:rPr>
      </w:pPr>
      <w:r>
        <w:rPr>
          <w:rFonts w:hint="eastAsia"/>
          <w:sz w:val="30"/>
          <w:szCs w:val="30"/>
        </w:rPr>
        <w:t>一、服务依据</w:t>
      </w:r>
    </w:p>
    <w:p w:rsidR="00E23300" w:rsidRPr="00E23300" w:rsidRDefault="00E23300" w:rsidP="00E23300">
      <w:pPr>
        <w:pStyle w:val="a9"/>
        <w:ind w:firstLine="300"/>
        <w:rPr>
          <w:bCs/>
          <w:sz w:val="30"/>
          <w:szCs w:val="30"/>
        </w:rPr>
      </w:pPr>
      <w:r w:rsidRPr="00E23300">
        <w:rPr>
          <w:bCs/>
          <w:sz w:val="30"/>
          <w:szCs w:val="30"/>
        </w:rPr>
        <w:t>《北京市社会保障卡使用管理暂行办法的通知》、《关于进一步优化社会保障卡申领业务的通知》</w:t>
      </w:r>
    </w:p>
    <w:p w:rsidR="00E23300" w:rsidRDefault="00E23300" w:rsidP="00E23300">
      <w:pPr>
        <w:pStyle w:val="a9"/>
        <w:ind w:firstLine="300"/>
        <w:rPr>
          <w:sz w:val="30"/>
          <w:szCs w:val="30"/>
        </w:rPr>
      </w:pPr>
      <w:r>
        <w:rPr>
          <w:rFonts w:hint="eastAsia"/>
          <w:sz w:val="30"/>
          <w:szCs w:val="30"/>
        </w:rPr>
        <w:t>二、事项类型</w:t>
      </w:r>
    </w:p>
    <w:p w:rsidR="00E23300" w:rsidRDefault="00E23300" w:rsidP="00E23300">
      <w:pPr>
        <w:pStyle w:val="a9"/>
        <w:ind w:firstLine="300"/>
        <w:rPr>
          <w:sz w:val="30"/>
          <w:szCs w:val="30"/>
        </w:rPr>
      </w:pPr>
      <w:r>
        <w:rPr>
          <w:rFonts w:hint="eastAsia"/>
          <w:sz w:val="30"/>
          <w:szCs w:val="30"/>
        </w:rPr>
        <w:t>公共服务</w:t>
      </w:r>
    </w:p>
    <w:p w:rsidR="00E23300" w:rsidRDefault="00E23300" w:rsidP="00E23300">
      <w:pPr>
        <w:pStyle w:val="a9"/>
        <w:ind w:firstLine="300"/>
        <w:rPr>
          <w:sz w:val="30"/>
          <w:szCs w:val="30"/>
        </w:rPr>
      </w:pPr>
      <w:r>
        <w:rPr>
          <w:rFonts w:hint="eastAsia"/>
          <w:sz w:val="30"/>
          <w:szCs w:val="30"/>
        </w:rPr>
        <w:t>三、行使层级</w:t>
      </w:r>
    </w:p>
    <w:p w:rsidR="00E23300" w:rsidRDefault="00E23300" w:rsidP="00E23300">
      <w:pPr>
        <w:pStyle w:val="a9"/>
        <w:ind w:firstLine="300"/>
        <w:rPr>
          <w:sz w:val="30"/>
          <w:szCs w:val="30"/>
        </w:rPr>
      </w:pPr>
      <w:r>
        <w:rPr>
          <w:rFonts w:hint="eastAsia"/>
          <w:sz w:val="30"/>
          <w:szCs w:val="30"/>
        </w:rPr>
        <w:t>区级</w:t>
      </w:r>
    </w:p>
    <w:p w:rsidR="00E23300" w:rsidRDefault="00E23300" w:rsidP="00E23300">
      <w:pPr>
        <w:pStyle w:val="a9"/>
        <w:ind w:firstLine="300"/>
        <w:rPr>
          <w:sz w:val="30"/>
          <w:szCs w:val="30"/>
        </w:rPr>
      </w:pPr>
      <w:r>
        <w:rPr>
          <w:rFonts w:hint="eastAsia"/>
          <w:sz w:val="30"/>
          <w:szCs w:val="30"/>
        </w:rPr>
        <w:t>四、服务对象</w:t>
      </w:r>
    </w:p>
    <w:p w:rsidR="00E23300" w:rsidRDefault="00E23300" w:rsidP="00E23300">
      <w:pPr>
        <w:pStyle w:val="a9"/>
        <w:ind w:firstLine="300"/>
        <w:rPr>
          <w:sz w:val="30"/>
          <w:szCs w:val="30"/>
        </w:rPr>
      </w:pPr>
      <w:r>
        <w:rPr>
          <w:rFonts w:hint="eastAsia"/>
          <w:sz w:val="30"/>
          <w:szCs w:val="30"/>
        </w:rPr>
        <w:t>个人</w:t>
      </w:r>
    </w:p>
    <w:p w:rsidR="00E23300" w:rsidRDefault="00E23300" w:rsidP="00E23300">
      <w:pPr>
        <w:pStyle w:val="a9"/>
        <w:ind w:firstLine="300"/>
        <w:rPr>
          <w:sz w:val="30"/>
          <w:szCs w:val="30"/>
        </w:rPr>
      </w:pPr>
      <w:r>
        <w:rPr>
          <w:rFonts w:hint="eastAsia"/>
          <w:sz w:val="30"/>
          <w:szCs w:val="30"/>
        </w:rPr>
        <w:t>五、办结时限</w:t>
      </w:r>
    </w:p>
    <w:p w:rsidR="00E23300" w:rsidRDefault="00E23300" w:rsidP="00E23300">
      <w:pPr>
        <w:pStyle w:val="a9"/>
        <w:ind w:firstLine="300"/>
        <w:rPr>
          <w:sz w:val="30"/>
          <w:szCs w:val="30"/>
        </w:rPr>
      </w:pPr>
      <w:r>
        <w:rPr>
          <w:rFonts w:hint="eastAsia"/>
          <w:sz w:val="30"/>
          <w:szCs w:val="30"/>
        </w:rPr>
        <w:t>法定：</w:t>
      </w:r>
      <w:r>
        <w:rPr>
          <w:rFonts w:hint="eastAsia"/>
          <w:sz w:val="30"/>
          <w:szCs w:val="30"/>
        </w:rPr>
        <w:t>3</w:t>
      </w:r>
      <w:r>
        <w:rPr>
          <w:rFonts w:hint="eastAsia"/>
          <w:sz w:val="30"/>
          <w:szCs w:val="30"/>
        </w:rPr>
        <w:t>个工作日</w:t>
      </w:r>
    </w:p>
    <w:p w:rsidR="00E23300" w:rsidRDefault="00E23300" w:rsidP="00E23300">
      <w:pPr>
        <w:pStyle w:val="a9"/>
        <w:ind w:firstLine="300"/>
        <w:rPr>
          <w:sz w:val="30"/>
          <w:szCs w:val="30"/>
        </w:rPr>
      </w:pPr>
      <w:r>
        <w:rPr>
          <w:rFonts w:hint="eastAsia"/>
          <w:sz w:val="30"/>
          <w:szCs w:val="30"/>
        </w:rPr>
        <w:t>六、受理业务部门名称：</w:t>
      </w:r>
      <w:r>
        <w:rPr>
          <w:rFonts w:hint="eastAsia"/>
          <w:sz w:val="30"/>
          <w:szCs w:val="30"/>
        </w:rPr>
        <w:tab/>
      </w:r>
      <w:r>
        <w:rPr>
          <w:rFonts w:hint="eastAsia"/>
          <w:sz w:val="30"/>
          <w:szCs w:val="30"/>
        </w:rPr>
        <w:t>北京市东城区社会保险基金管理中心综合窗口</w:t>
      </w:r>
    </w:p>
    <w:p w:rsidR="00E23300" w:rsidRPr="00586F8A" w:rsidRDefault="00E23300" w:rsidP="00586F8A">
      <w:pPr>
        <w:pStyle w:val="a9"/>
        <w:ind w:firstLine="300"/>
        <w:rPr>
          <w:sz w:val="30"/>
          <w:szCs w:val="30"/>
        </w:rPr>
      </w:pPr>
      <w:r>
        <w:rPr>
          <w:rFonts w:hint="eastAsia"/>
          <w:sz w:val="30"/>
          <w:szCs w:val="30"/>
        </w:rPr>
        <w:t>七、办理地点：</w:t>
      </w:r>
      <w:r w:rsidR="00586F8A" w:rsidRPr="00601923">
        <w:rPr>
          <w:rFonts w:hint="eastAsia"/>
          <w:sz w:val="30"/>
          <w:szCs w:val="30"/>
        </w:rPr>
        <w:t>北京市东城区珠市口东大街</w:t>
      </w:r>
      <w:r w:rsidR="00586F8A" w:rsidRPr="00601923">
        <w:rPr>
          <w:rFonts w:hint="eastAsia"/>
          <w:sz w:val="30"/>
          <w:szCs w:val="30"/>
        </w:rPr>
        <w:t>12</w:t>
      </w:r>
      <w:r w:rsidR="00586F8A" w:rsidRPr="00601923">
        <w:rPr>
          <w:rFonts w:hint="eastAsia"/>
          <w:sz w:val="30"/>
          <w:szCs w:val="30"/>
        </w:rPr>
        <w:t>号二层</w:t>
      </w:r>
    </w:p>
    <w:p w:rsidR="00E23300" w:rsidRDefault="00E23300" w:rsidP="00E23300">
      <w:pPr>
        <w:pStyle w:val="a9"/>
        <w:ind w:firstLineChars="400" w:firstLine="1200"/>
        <w:rPr>
          <w:sz w:val="30"/>
          <w:szCs w:val="30"/>
        </w:rPr>
      </w:pPr>
      <w:r>
        <w:rPr>
          <w:rFonts w:hint="eastAsia"/>
          <w:sz w:val="30"/>
          <w:szCs w:val="30"/>
        </w:rPr>
        <w:t>办公时间：</w:t>
      </w:r>
      <w:r>
        <w:rPr>
          <w:rFonts w:hint="eastAsia"/>
          <w:sz w:val="30"/>
          <w:szCs w:val="30"/>
        </w:rPr>
        <w:tab/>
      </w:r>
      <w:r>
        <w:rPr>
          <w:rFonts w:hint="eastAsia"/>
          <w:sz w:val="30"/>
          <w:szCs w:val="30"/>
        </w:rPr>
        <w:t>全月工作日办理，取号时间上午</w:t>
      </w:r>
      <w:r>
        <w:rPr>
          <w:rFonts w:hint="eastAsia"/>
          <w:sz w:val="30"/>
          <w:szCs w:val="30"/>
        </w:rPr>
        <w:t>8:30</w:t>
      </w:r>
      <w:r>
        <w:rPr>
          <w:rFonts w:hint="eastAsia"/>
          <w:sz w:val="30"/>
          <w:szCs w:val="30"/>
        </w:rPr>
        <w:t>至下午</w:t>
      </w:r>
      <w:r>
        <w:rPr>
          <w:rFonts w:hint="eastAsia"/>
          <w:sz w:val="30"/>
          <w:szCs w:val="30"/>
        </w:rPr>
        <w:t>17:30</w:t>
      </w:r>
    </w:p>
    <w:p w:rsidR="00E23300" w:rsidRDefault="00E23300" w:rsidP="00E23300">
      <w:pPr>
        <w:pStyle w:val="a9"/>
        <w:ind w:firstLine="300"/>
        <w:rPr>
          <w:sz w:val="30"/>
          <w:szCs w:val="30"/>
        </w:rPr>
      </w:pPr>
      <w:r>
        <w:rPr>
          <w:rFonts w:hint="eastAsia"/>
          <w:sz w:val="30"/>
          <w:szCs w:val="30"/>
        </w:rPr>
        <w:t>八、联系电话：</w:t>
      </w:r>
      <w:r>
        <w:rPr>
          <w:rFonts w:hint="eastAsia"/>
          <w:sz w:val="30"/>
          <w:szCs w:val="30"/>
        </w:rPr>
        <w:tab/>
        <w:t>65006161</w:t>
      </w:r>
      <w:r>
        <w:rPr>
          <w:rFonts w:hint="eastAsia"/>
          <w:sz w:val="30"/>
          <w:szCs w:val="30"/>
        </w:rPr>
        <w:t>（</w:t>
      </w:r>
      <w:r>
        <w:rPr>
          <w:rFonts w:hint="eastAsia"/>
          <w:sz w:val="30"/>
          <w:szCs w:val="30"/>
        </w:rPr>
        <w:t>2024</w:t>
      </w:r>
      <w:r>
        <w:rPr>
          <w:rFonts w:hint="eastAsia"/>
          <w:sz w:val="30"/>
          <w:szCs w:val="30"/>
        </w:rPr>
        <w:t>年</w:t>
      </w:r>
      <w:r>
        <w:rPr>
          <w:rFonts w:hint="eastAsia"/>
          <w:sz w:val="30"/>
          <w:szCs w:val="30"/>
        </w:rPr>
        <w:t>4</w:t>
      </w:r>
      <w:r>
        <w:rPr>
          <w:rFonts w:hint="eastAsia"/>
          <w:sz w:val="30"/>
          <w:szCs w:val="30"/>
        </w:rPr>
        <w:t>月</w:t>
      </w:r>
      <w:r>
        <w:rPr>
          <w:rFonts w:hint="eastAsia"/>
          <w:sz w:val="30"/>
          <w:szCs w:val="30"/>
        </w:rPr>
        <w:t>1</w:t>
      </w:r>
      <w:r>
        <w:rPr>
          <w:rFonts w:hint="eastAsia"/>
          <w:sz w:val="30"/>
          <w:szCs w:val="30"/>
        </w:rPr>
        <w:t>日启用）</w:t>
      </w:r>
    </w:p>
    <w:p w:rsidR="00E23300" w:rsidRDefault="00E23300" w:rsidP="00E23300">
      <w:pPr>
        <w:pStyle w:val="a9"/>
        <w:ind w:firstLine="300"/>
        <w:rPr>
          <w:sz w:val="30"/>
          <w:szCs w:val="30"/>
        </w:rPr>
      </w:pPr>
      <w:r>
        <w:rPr>
          <w:rFonts w:hint="eastAsia"/>
          <w:sz w:val="30"/>
          <w:szCs w:val="30"/>
        </w:rPr>
        <w:t>九、受理条件</w:t>
      </w:r>
    </w:p>
    <w:p w:rsidR="00E23300" w:rsidRDefault="00E23300" w:rsidP="00E23300">
      <w:pPr>
        <w:pStyle w:val="a9"/>
        <w:ind w:firstLine="300"/>
        <w:rPr>
          <w:bCs/>
          <w:sz w:val="30"/>
          <w:szCs w:val="30"/>
        </w:rPr>
      </w:pPr>
      <w:r w:rsidRPr="00E23300">
        <w:rPr>
          <w:bCs/>
          <w:sz w:val="30"/>
          <w:szCs w:val="30"/>
        </w:rPr>
        <w:t>参保人员持本人有效身份证件原件到本市范围内任意一家社会保障卡服务网点办理；如委托他人代办</w:t>
      </w:r>
      <w:r w:rsidRPr="00E23300">
        <w:rPr>
          <w:bCs/>
          <w:sz w:val="30"/>
          <w:szCs w:val="30"/>
        </w:rPr>
        <w:t xml:space="preserve">, </w:t>
      </w:r>
      <w:r w:rsidRPr="00E23300">
        <w:rPr>
          <w:bCs/>
          <w:sz w:val="30"/>
          <w:szCs w:val="30"/>
        </w:rPr>
        <w:t>还需提供代办人有效身份证件原件。</w:t>
      </w:r>
    </w:p>
    <w:p w:rsidR="00E23300" w:rsidRDefault="00E23300" w:rsidP="00E23300">
      <w:pPr>
        <w:pStyle w:val="a9"/>
        <w:ind w:firstLine="300"/>
        <w:rPr>
          <w:sz w:val="30"/>
          <w:szCs w:val="30"/>
        </w:rPr>
      </w:pPr>
      <w:r w:rsidRPr="00E23300">
        <w:rPr>
          <w:rFonts w:hint="eastAsia"/>
          <w:sz w:val="30"/>
          <w:szCs w:val="30"/>
        </w:rPr>
        <w:t>十、</w:t>
      </w:r>
      <w:r w:rsidRPr="00E23300">
        <w:rPr>
          <w:sz w:val="30"/>
          <w:szCs w:val="30"/>
        </w:rPr>
        <w:t>办理渠道</w:t>
      </w:r>
    </w:p>
    <w:p w:rsidR="00C162E9" w:rsidRDefault="00C162E9" w:rsidP="00E23300">
      <w:pPr>
        <w:pStyle w:val="a9"/>
        <w:ind w:firstLine="300"/>
        <w:rPr>
          <w:sz w:val="30"/>
          <w:szCs w:val="30"/>
        </w:rPr>
      </w:pPr>
      <w:r>
        <w:rPr>
          <w:rFonts w:hint="eastAsia"/>
          <w:sz w:val="30"/>
          <w:szCs w:val="30"/>
        </w:rPr>
        <w:lastRenderedPageBreak/>
        <w:t>（一）北京社保网上服务平台</w:t>
      </w:r>
    </w:p>
    <w:p w:rsidR="00C162E9" w:rsidRDefault="00C162E9" w:rsidP="00C162E9">
      <w:pPr>
        <w:pStyle w:val="a9"/>
        <w:ind w:firstLine="300"/>
        <w:rPr>
          <w:bCs/>
          <w:sz w:val="30"/>
          <w:szCs w:val="30"/>
        </w:rPr>
      </w:pPr>
      <w:r w:rsidRPr="00C162E9">
        <w:rPr>
          <w:bCs/>
          <w:sz w:val="30"/>
          <w:szCs w:val="30"/>
        </w:rPr>
        <w:t>参保人员登录北京市社会保险网上服务平台，点击</w:t>
      </w:r>
      <w:r w:rsidRPr="00C162E9">
        <w:rPr>
          <w:bCs/>
          <w:sz w:val="30"/>
          <w:szCs w:val="30"/>
        </w:rPr>
        <w:t>“</w:t>
      </w:r>
      <w:r>
        <w:rPr>
          <w:rFonts w:hint="eastAsia"/>
          <w:bCs/>
          <w:sz w:val="30"/>
          <w:szCs w:val="30"/>
        </w:rPr>
        <w:t>社保卡集成一件事</w:t>
      </w:r>
      <w:r w:rsidRPr="00C162E9">
        <w:rPr>
          <w:bCs/>
          <w:sz w:val="30"/>
          <w:szCs w:val="30"/>
        </w:rPr>
        <w:t>”</w:t>
      </w:r>
      <w:r w:rsidRPr="00C162E9">
        <w:rPr>
          <w:bCs/>
          <w:sz w:val="30"/>
          <w:szCs w:val="30"/>
        </w:rPr>
        <w:t>，按照</w:t>
      </w:r>
      <w:r>
        <w:rPr>
          <w:rFonts w:hint="eastAsia"/>
          <w:bCs/>
          <w:sz w:val="30"/>
          <w:szCs w:val="30"/>
        </w:rPr>
        <w:t>统一身份认证平台</w:t>
      </w:r>
      <w:r w:rsidRPr="00C162E9">
        <w:rPr>
          <w:bCs/>
          <w:sz w:val="30"/>
          <w:szCs w:val="30"/>
        </w:rPr>
        <w:t>要求注册个人用户后，进入个人信息页面，在</w:t>
      </w:r>
      <w:r w:rsidRPr="00C162E9">
        <w:rPr>
          <w:bCs/>
          <w:sz w:val="30"/>
          <w:szCs w:val="30"/>
        </w:rPr>
        <w:t>“</w:t>
      </w:r>
      <w:r w:rsidRPr="00C162E9">
        <w:rPr>
          <w:bCs/>
          <w:sz w:val="30"/>
          <w:szCs w:val="30"/>
        </w:rPr>
        <w:t>申报业务管理</w:t>
      </w:r>
      <w:r w:rsidRPr="00C162E9">
        <w:rPr>
          <w:bCs/>
          <w:sz w:val="30"/>
          <w:szCs w:val="30"/>
        </w:rPr>
        <w:t>”</w:t>
      </w:r>
      <w:r w:rsidRPr="00C162E9">
        <w:rPr>
          <w:bCs/>
          <w:sz w:val="30"/>
          <w:szCs w:val="30"/>
        </w:rPr>
        <w:t>模块下点击</w:t>
      </w:r>
      <w:r w:rsidRPr="00C162E9">
        <w:rPr>
          <w:bCs/>
          <w:sz w:val="30"/>
          <w:szCs w:val="30"/>
        </w:rPr>
        <w:t>“</w:t>
      </w:r>
      <w:r w:rsidRPr="00C162E9">
        <w:rPr>
          <w:bCs/>
          <w:sz w:val="30"/>
          <w:szCs w:val="30"/>
        </w:rPr>
        <w:t>社会保障卡补换卡或卡申领</w:t>
      </w:r>
      <w:r w:rsidRPr="00C162E9">
        <w:rPr>
          <w:bCs/>
          <w:sz w:val="30"/>
          <w:szCs w:val="30"/>
        </w:rPr>
        <w:t>”</w:t>
      </w:r>
      <w:r w:rsidRPr="00C162E9">
        <w:rPr>
          <w:bCs/>
          <w:sz w:val="30"/>
          <w:szCs w:val="30"/>
        </w:rPr>
        <w:t>办理业务。</w:t>
      </w:r>
    </w:p>
    <w:p w:rsidR="00C162E9" w:rsidRDefault="00C162E9" w:rsidP="00C162E9">
      <w:pPr>
        <w:pStyle w:val="a9"/>
        <w:ind w:firstLine="300"/>
        <w:rPr>
          <w:bCs/>
          <w:sz w:val="30"/>
          <w:szCs w:val="30"/>
        </w:rPr>
      </w:pPr>
      <w:r>
        <w:rPr>
          <w:rFonts w:hint="eastAsia"/>
          <w:bCs/>
          <w:sz w:val="30"/>
          <w:szCs w:val="30"/>
        </w:rPr>
        <w:t>（</w:t>
      </w:r>
      <w:r w:rsidRPr="00C162E9">
        <w:rPr>
          <w:rFonts w:hint="eastAsia"/>
          <w:bCs/>
          <w:sz w:val="30"/>
          <w:szCs w:val="30"/>
        </w:rPr>
        <w:t>二）</w:t>
      </w:r>
      <w:r w:rsidRPr="00C162E9">
        <w:rPr>
          <w:bCs/>
          <w:sz w:val="30"/>
          <w:szCs w:val="30"/>
        </w:rPr>
        <w:t>“</w:t>
      </w:r>
      <w:r w:rsidRPr="00C162E9">
        <w:rPr>
          <w:bCs/>
          <w:sz w:val="30"/>
          <w:szCs w:val="30"/>
        </w:rPr>
        <w:t>北京市人力社保局官方</w:t>
      </w:r>
      <w:r w:rsidRPr="00C162E9">
        <w:rPr>
          <w:bCs/>
          <w:sz w:val="30"/>
          <w:szCs w:val="30"/>
        </w:rPr>
        <w:t>APP”</w:t>
      </w:r>
      <w:r w:rsidRPr="00C162E9">
        <w:rPr>
          <w:bCs/>
          <w:sz w:val="30"/>
          <w:szCs w:val="30"/>
        </w:rPr>
        <w:t>或</w:t>
      </w:r>
      <w:r w:rsidRPr="00C162E9">
        <w:rPr>
          <w:bCs/>
          <w:sz w:val="30"/>
          <w:szCs w:val="30"/>
        </w:rPr>
        <w:t>“</w:t>
      </w:r>
      <w:r w:rsidRPr="00C162E9">
        <w:rPr>
          <w:bCs/>
          <w:sz w:val="30"/>
          <w:szCs w:val="30"/>
        </w:rPr>
        <w:t>北京</w:t>
      </w:r>
      <w:r>
        <w:rPr>
          <w:rFonts w:hint="eastAsia"/>
          <w:bCs/>
          <w:sz w:val="30"/>
          <w:szCs w:val="30"/>
        </w:rPr>
        <w:t>人社</w:t>
      </w:r>
      <w:r w:rsidRPr="00C162E9">
        <w:rPr>
          <w:bCs/>
          <w:sz w:val="30"/>
          <w:szCs w:val="30"/>
        </w:rPr>
        <w:t>”</w:t>
      </w:r>
      <w:proofErr w:type="gramStart"/>
      <w:r w:rsidRPr="00C162E9">
        <w:rPr>
          <w:bCs/>
          <w:sz w:val="30"/>
          <w:szCs w:val="30"/>
        </w:rPr>
        <w:t>微信公众号</w:t>
      </w:r>
      <w:proofErr w:type="gramEnd"/>
      <w:r w:rsidRPr="00C162E9">
        <w:rPr>
          <w:bCs/>
          <w:sz w:val="30"/>
          <w:szCs w:val="30"/>
        </w:rPr>
        <w:t>办理</w:t>
      </w:r>
    </w:p>
    <w:p w:rsidR="00C162E9" w:rsidRDefault="00C162E9" w:rsidP="00C162E9">
      <w:pPr>
        <w:pStyle w:val="a9"/>
        <w:ind w:firstLine="300"/>
        <w:rPr>
          <w:bCs/>
          <w:sz w:val="30"/>
          <w:szCs w:val="30"/>
        </w:rPr>
      </w:pPr>
      <w:r w:rsidRPr="00C162E9">
        <w:rPr>
          <w:bCs/>
          <w:sz w:val="30"/>
          <w:szCs w:val="30"/>
        </w:rPr>
        <w:t>参保人员登录北京市人力资源和社会保障局官方网站，手机扫描下载屏幕左侧</w:t>
      </w:r>
      <w:r w:rsidRPr="00C162E9">
        <w:rPr>
          <w:bCs/>
          <w:sz w:val="30"/>
          <w:szCs w:val="30"/>
        </w:rPr>
        <w:t>“</w:t>
      </w:r>
      <w:r w:rsidRPr="00C162E9">
        <w:rPr>
          <w:bCs/>
          <w:sz w:val="30"/>
          <w:szCs w:val="30"/>
        </w:rPr>
        <w:t>北京市人力社保局官方</w:t>
      </w:r>
      <w:r w:rsidRPr="00C162E9">
        <w:rPr>
          <w:bCs/>
          <w:sz w:val="30"/>
          <w:szCs w:val="30"/>
        </w:rPr>
        <w:t>APP”</w:t>
      </w:r>
      <w:r w:rsidRPr="00C162E9">
        <w:rPr>
          <w:bCs/>
          <w:sz w:val="30"/>
          <w:szCs w:val="30"/>
        </w:rPr>
        <w:t>（即</w:t>
      </w:r>
      <w:r w:rsidRPr="00C162E9">
        <w:rPr>
          <w:bCs/>
          <w:sz w:val="30"/>
          <w:szCs w:val="30"/>
        </w:rPr>
        <w:t>“</w:t>
      </w:r>
      <w:r w:rsidRPr="00C162E9">
        <w:rPr>
          <w:bCs/>
          <w:sz w:val="30"/>
          <w:szCs w:val="30"/>
        </w:rPr>
        <w:t>北京</w:t>
      </w:r>
      <w:r w:rsidRPr="00C162E9">
        <w:rPr>
          <w:bCs/>
          <w:sz w:val="30"/>
          <w:szCs w:val="30"/>
        </w:rPr>
        <w:t>12333”APP</w:t>
      </w:r>
      <w:r w:rsidRPr="00C162E9">
        <w:rPr>
          <w:bCs/>
          <w:sz w:val="30"/>
          <w:szCs w:val="30"/>
        </w:rPr>
        <w:t>）</w:t>
      </w:r>
      <w:r w:rsidRPr="00C162E9">
        <w:rPr>
          <w:bCs/>
          <w:sz w:val="30"/>
          <w:szCs w:val="30"/>
        </w:rPr>
        <w:t>,</w:t>
      </w:r>
      <w:r w:rsidRPr="00C162E9">
        <w:rPr>
          <w:bCs/>
          <w:sz w:val="30"/>
          <w:szCs w:val="30"/>
        </w:rPr>
        <w:t>选择</w:t>
      </w:r>
      <w:r w:rsidRPr="00C162E9">
        <w:rPr>
          <w:bCs/>
          <w:sz w:val="30"/>
          <w:szCs w:val="30"/>
        </w:rPr>
        <w:t>“</w:t>
      </w:r>
      <w:r w:rsidRPr="00C162E9">
        <w:rPr>
          <w:bCs/>
          <w:sz w:val="30"/>
          <w:szCs w:val="30"/>
        </w:rPr>
        <w:t>社保卡补换卡或卡申领</w:t>
      </w:r>
      <w:r w:rsidRPr="00C162E9">
        <w:rPr>
          <w:bCs/>
          <w:sz w:val="30"/>
          <w:szCs w:val="30"/>
        </w:rPr>
        <w:t>”</w:t>
      </w:r>
      <w:r w:rsidRPr="00C162E9">
        <w:rPr>
          <w:bCs/>
          <w:sz w:val="30"/>
          <w:szCs w:val="30"/>
        </w:rPr>
        <w:t>模块，进行用户登录后办理业务。</w:t>
      </w:r>
    </w:p>
    <w:p w:rsidR="00C162E9" w:rsidRDefault="00C162E9" w:rsidP="00C162E9">
      <w:pPr>
        <w:pStyle w:val="a9"/>
        <w:ind w:firstLine="300"/>
        <w:rPr>
          <w:bCs/>
          <w:sz w:val="30"/>
          <w:szCs w:val="30"/>
        </w:rPr>
      </w:pPr>
      <w:r w:rsidRPr="00C162E9">
        <w:rPr>
          <w:bCs/>
          <w:sz w:val="30"/>
          <w:szCs w:val="30"/>
        </w:rPr>
        <w:t>参保人</w:t>
      </w:r>
      <w:proofErr w:type="gramStart"/>
      <w:r w:rsidRPr="00C162E9">
        <w:rPr>
          <w:bCs/>
          <w:sz w:val="30"/>
          <w:szCs w:val="30"/>
        </w:rPr>
        <w:t>员关注</w:t>
      </w:r>
      <w:proofErr w:type="gramEnd"/>
      <w:r w:rsidRPr="00C162E9">
        <w:rPr>
          <w:bCs/>
          <w:sz w:val="30"/>
          <w:szCs w:val="30"/>
        </w:rPr>
        <w:t>“</w:t>
      </w:r>
      <w:r w:rsidRPr="00C162E9">
        <w:rPr>
          <w:bCs/>
          <w:sz w:val="30"/>
          <w:szCs w:val="30"/>
        </w:rPr>
        <w:t>北京</w:t>
      </w:r>
      <w:r>
        <w:rPr>
          <w:rFonts w:hint="eastAsia"/>
          <w:bCs/>
          <w:sz w:val="30"/>
          <w:szCs w:val="30"/>
        </w:rPr>
        <w:t>人社</w:t>
      </w:r>
      <w:r w:rsidRPr="00C162E9">
        <w:rPr>
          <w:bCs/>
          <w:sz w:val="30"/>
          <w:szCs w:val="30"/>
        </w:rPr>
        <w:t xml:space="preserve">” </w:t>
      </w:r>
      <w:proofErr w:type="gramStart"/>
      <w:r w:rsidRPr="00C162E9">
        <w:rPr>
          <w:bCs/>
          <w:sz w:val="30"/>
          <w:szCs w:val="30"/>
        </w:rPr>
        <w:t>微信公众号</w:t>
      </w:r>
      <w:proofErr w:type="gramEnd"/>
      <w:r w:rsidRPr="00C162E9">
        <w:rPr>
          <w:bCs/>
          <w:sz w:val="30"/>
          <w:szCs w:val="30"/>
        </w:rPr>
        <w:t>,</w:t>
      </w:r>
      <w:r w:rsidRPr="00C162E9">
        <w:rPr>
          <w:bCs/>
          <w:sz w:val="30"/>
          <w:szCs w:val="30"/>
        </w:rPr>
        <w:t>进入公众号后点击</w:t>
      </w:r>
      <w:r w:rsidRPr="00C162E9">
        <w:rPr>
          <w:bCs/>
          <w:sz w:val="30"/>
          <w:szCs w:val="30"/>
        </w:rPr>
        <w:t>“</w:t>
      </w:r>
      <w:r w:rsidRPr="00C162E9">
        <w:rPr>
          <w:bCs/>
          <w:sz w:val="30"/>
          <w:szCs w:val="30"/>
        </w:rPr>
        <w:t>微服务</w:t>
      </w:r>
      <w:r w:rsidRPr="00C162E9">
        <w:rPr>
          <w:bCs/>
          <w:sz w:val="30"/>
          <w:szCs w:val="30"/>
        </w:rPr>
        <w:t>”</w:t>
      </w:r>
      <w:r w:rsidRPr="00C162E9">
        <w:rPr>
          <w:bCs/>
          <w:sz w:val="30"/>
          <w:szCs w:val="30"/>
        </w:rPr>
        <w:t>菜单中</w:t>
      </w:r>
      <w:r w:rsidRPr="00C162E9">
        <w:rPr>
          <w:bCs/>
          <w:sz w:val="30"/>
          <w:szCs w:val="30"/>
        </w:rPr>
        <w:t>“</w:t>
      </w:r>
      <w:r w:rsidRPr="00C162E9">
        <w:rPr>
          <w:bCs/>
          <w:sz w:val="30"/>
          <w:szCs w:val="30"/>
        </w:rPr>
        <w:t>办理服务</w:t>
      </w:r>
      <w:r w:rsidRPr="00C162E9">
        <w:rPr>
          <w:bCs/>
          <w:sz w:val="30"/>
          <w:szCs w:val="30"/>
        </w:rPr>
        <w:t>”</w:t>
      </w:r>
      <w:r w:rsidRPr="00C162E9">
        <w:rPr>
          <w:bCs/>
          <w:sz w:val="30"/>
          <w:szCs w:val="30"/>
        </w:rPr>
        <w:t>按钮，选择</w:t>
      </w:r>
      <w:r w:rsidRPr="00C162E9">
        <w:rPr>
          <w:bCs/>
          <w:sz w:val="30"/>
          <w:szCs w:val="30"/>
        </w:rPr>
        <w:t>“</w:t>
      </w:r>
      <w:r w:rsidRPr="00C162E9">
        <w:rPr>
          <w:bCs/>
          <w:sz w:val="30"/>
          <w:szCs w:val="30"/>
        </w:rPr>
        <w:t>社保卡补换卡或卡申领</w:t>
      </w:r>
      <w:r w:rsidRPr="00C162E9">
        <w:rPr>
          <w:bCs/>
          <w:sz w:val="30"/>
          <w:szCs w:val="30"/>
        </w:rPr>
        <w:t>”</w:t>
      </w:r>
      <w:r w:rsidRPr="00C162E9">
        <w:rPr>
          <w:bCs/>
          <w:sz w:val="30"/>
          <w:szCs w:val="30"/>
        </w:rPr>
        <w:t>，进行用户登录后办理业务。</w:t>
      </w:r>
    </w:p>
    <w:p w:rsidR="00C162E9" w:rsidRDefault="00C162E9" w:rsidP="00C162E9">
      <w:pPr>
        <w:pStyle w:val="a9"/>
        <w:ind w:firstLine="300"/>
        <w:rPr>
          <w:bCs/>
          <w:sz w:val="30"/>
          <w:szCs w:val="30"/>
        </w:rPr>
      </w:pPr>
      <w:r>
        <w:rPr>
          <w:rFonts w:hint="eastAsia"/>
          <w:bCs/>
          <w:sz w:val="30"/>
          <w:szCs w:val="30"/>
        </w:rPr>
        <w:t>（三）</w:t>
      </w:r>
      <w:r w:rsidRPr="00C162E9">
        <w:rPr>
          <w:bCs/>
          <w:sz w:val="30"/>
          <w:szCs w:val="30"/>
        </w:rPr>
        <w:t>社会保障卡服务网点办理</w:t>
      </w:r>
    </w:p>
    <w:p w:rsidR="00C162E9" w:rsidRPr="00C162E9" w:rsidRDefault="00C162E9" w:rsidP="00C162E9">
      <w:pPr>
        <w:pStyle w:val="a9"/>
        <w:ind w:firstLineChars="200" w:firstLine="600"/>
        <w:rPr>
          <w:bCs/>
          <w:sz w:val="30"/>
          <w:szCs w:val="30"/>
        </w:rPr>
      </w:pPr>
      <w:r w:rsidRPr="00C162E9">
        <w:rPr>
          <w:bCs/>
          <w:sz w:val="30"/>
          <w:szCs w:val="30"/>
        </w:rPr>
        <w:t>参保人员持本人有效身份证件原件到本市范围内任意一家社会保障卡服务网点办理；如委托他人代办</w:t>
      </w:r>
      <w:r w:rsidRPr="00C162E9">
        <w:rPr>
          <w:bCs/>
          <w:sz w:val="30"/>
          <w:szCs w:val="30"/>
        </w:rPr>
        <w:t xml:space="preserve">, </w:t>
      </w:r>
      <w:r w:rsidRPr="00C162E9">
        <w:rPr>
          <w:bCs/>
          <w:sz w:val="30"/>
          <w:szCs w:val="30"/>
        </w:rPr>
        <w:t>还需提供代办人有效身份证件原件。</w:t>
      </w:r>
    </w:p>
    <w:p w:rsidR="00C162E9" w:rsidRPr="00C162E9" w:rsidRDefault="00C162E9" w:rsidP="00C162E9">
      <w:pPr>
        <w:pStyle w:val="a9"/>
        <w:ind w:firstLine="300"/>
        <w:rPr>
          <w:bCs/>
          <w:sz w:val="30"/>
          <w:szCs w:val="30"/>
        </w:rPr>
      </w:pPr>
    </w:p>
    <w:p w:rsidR="000E1874" w:rsidRDefault="000E1874">
      <w:pPr>
        <w:pStyle w:val="a3"/>
        <w:widowControl/>
        <w:spacing w:beforeAutospacing="0" w:after="300" w:afterAutospacing="0" w:line="480" w:lineRule="atLeast"/>
        <w:jc w:val="both"/>
        <w:textAlignment w:val="baseline"/>
        <w:rPr>
          <w:rFonts w:ascii="微软雅黑" w:eastAsia="微软雅黑" w:hAnsi="微软雅黑" w:cs="微软雅黑"/>
          <w:color w:val="404040"/>
          <w:szCs w:val="24"/>
        </w:rPr>
      </w:pPr>
    </w:p>
    <w:p w:rsidR="000E1874" w:rsidRDefault="000E1874">
      <w:bookmarkStart w:id="0" w:name="_GoBack"/>
      <w:bookmarkEnd w:id="0"/>
    </w:p>
    <w:sectPr w:rsidR="000E1874" w:rsidSect="00DA0C71">
      <w:pgSz w:w="11906" w:h="16838"/>
      <w:pgMar w:top="1440" w:right="1800" w:bottom="1440" w:left="1800" w:header="851" w:footer="992" w:gutter="0"/>
      <w:cols w:space="425"/>
      <w:docGrid w:type="lines" w:linePitch="4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73C" w:rsidRDefault="0008273C" w:rsidP="00E23300">
      <w:r>
        <w:separator/>
      </w:r>
    </w:p>
  </w:endnote>
  <w:endnote w:type="continuationSeparator" w:id="0">
    <w:p w:rsidR="0008273C" w:rsidRDefault="0008273C" w:rsidP="00E23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73C" w:rsidRDefault="0008273C" w:rsidP="00E23300">
      <w:r>
        <w:separator/>
      </w:r>
    </w:p>
  </w:footnote>
  <w:footnote w:type="continuationSeparator" w:id="0">
    <w:p w:rsidR="0008273C" w:rsidRDefault="0008273C" w:rsidP="00E233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361"/>
  <w:drawingGridVerticalSpacing w:val="246"/>
  <w:displayVerticalDrawingGridEvery w:val="2"/>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9501A2D"/>
    <w:rsid w:val="0008273C"/>
    <w:rsid w:val="000D228D"/>
    <w:rsid w:val="000E1874"/>
    <w:rsid w:val="002E59AF"/>
    <w:rsid w:val="003C6FB1"/>
    <w:rsid w:val="00586F8A"/>
    <w:rsid w:val="006B2C4C"/>
    <w:rsid w:val="007611CE"/>
    <w:rsid w:val="007D3143"/>
    <w:rsid w:val="008B3D07"/>
    <w:rsid w:val="00C162E9"/>
    <w:rsid w:val="00CD7787"/>
    <w:rsid w:val="00DA0C71"/>
    <w:rsid w:val="00E23300"/>
    <w:rsid w:val="248E1817"/>
    <w:rsid w:val="6950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874"/>
    <w:pPr>
      <w:widowControl w:val="0"/>
      <w:jc w:val="both"/>
    </w:pPr>
    <w:rPr>
      <w:rFonts w:asciiTheme="minorHAnsi" w:eastAsiaTheme="minorEastAsia" w:hAnsiTheme="minorHAnsi" w:cs="楷体_GB2312"/>
      <w:b/>
      <w:bCs/>
      <w:color w:val="000000" w:themeColor="text1"/>
      <w:kern w:val="2"/>
      <w:sz w:val="36"/>
      <w:szCs w:val="36"/>
    </w:rPr>
  </w:style>
  <w:style w:type="paragraph" w:styleId="1">
    <w:name w:val="heading 1"/>
    <w:basedOn w:val="a"/>
    <w:next w:val="a"/>
    <w:qFormat/>
    <w:rsid w:val="000E1874"/>
    <w:pPr>
      <w:spacing w:beforeAutospacing="1" w:afterAutospacing="1"/>
      <w:jc w:val="left"/>
      <w:outlineLvl w:val="0"/>
    </w:pPr>
    <w:rPr>
      <w:rFonts w:ascii="宋体" w:eastAsia="宋体" w:hAnsi="宋体" w:cs="Times New Roman" w:hint="eastAsia"/>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E1874"/>
    <w:pPr>
      <w:spacing w:beforeAutospacing="1" w:afterAutospacing="1"/>
      <w:jc w:val="left"/>
    </w:pPr>
    <w:rPr>
      <w:rFonts w:cs="Times New Roman"/>
      <w:kern w:val="0"/>
      <w:sz w:val="24"/>
    </w:rPr>
  </w:style>
  <w:style w:type="character" w:styleId="a4">
    <w:name w:val="Strong"/>
    <w:basedOn w:val="a0"/>
    <w:qFormat/>
    <w:rsid w:val="000E1874"/>
    <w:rPr>
      <w:b/>
    </w:rPr>
  </w:style>
  <w:style w:type="character" w:styleId="a5">
    <w:name w:val="Hyperlink"/>
    <w:basedOn w:val="a0"/>
    <w:rsid w:val="000E1874"/>
    <w:rPr>
      <w:color w:val="0000FF"/>
      <w:u w:val="single"/>
    </w:rPr>
  </w:style>
  <w:style w:type="paragraph" w:styleId="a6">
    <w:name w:val="header"/>
    <w:basedOn w:val="a"/>
    <w:link w:val="Char"/>
    <w:rsid w:val="00E23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23300"/>
    <w:rPr>
      <w:rFonts w:asciiTheme="minorHAnsi" w:eastAsiaTheme="minorEastAsia" w:hAnsiTheme="minorHAnsi" w:cs="楷体_GB2312"/>
      <w:b/>
      <w:bCs/>
      <w:color w:val="000000" w:themeColor="text1"/>
      <w:kern w:val="2"/>
      <w:sz w:val="18"/>
      <w:szCs w:val="18"/>
    </w:rPr>
  </w:style>
  <w:style w:type="paragraph" w:styleId="a7">
    <w:name w:val="footer"/>
    <w:basedOn w:val="a"/>
    <w:link w:val="Char0"/>
    <w:rsid w:val="00E23300"/>
    <w:pPr>
      <w:tabs>
        <w:tab w:val="center" w:pos="4153"/>
        <w:tab w:val="right" w:pos="8306"/>
      </w:tabs>
      <w:snapToGrid w:val="0"/>
      <w:jc w:val="left"/>
    </w:pPr>
    <w:rPr>
      <w:sz w:val="18"/>
      <w:szCs w:val="18"/>
    </w:rPr>
  </w:style>
  <w:style w:type="character" w:customStyle="1" w:styleId="Char0">
    <w:name w:val="页脚 Char"/>
    <w:basedOn w:val="a0"/>
    <w:link w:val="a7"/>
    <w:rsid w:val="00E23300"/>
    <w:rPr>
      <w:rFonts w:asciiTheme="minorHAnsi" w:eastAsiaTheme="minorEastAsia" w:hAnsiTheme="minorHAnsi" w:cs="楷体_GB2312"/>
      <w:b/>
      <w:bCs/>
      <w:color w:val="000000" w:themeColor="text1"/>
      <w:kern w:val="2"/>
      <w:sz w:val="18"/>
      <w:szCs w:val="18"/>
    </w:rPr>
  </w:style>
  <w:style w:type="paragraph" w:styleId="a8">
    <w:name w:val="Body Text"/>
    <w:basedOn w:val="a"/>
    <w:link w:val="Char1"/>
    <w:rsid w:val="00E23300"/>
    <w:pPr>
      <w:spacing w:after="120"/>
    </w:pPr>
  </w:style>
  <w:style w:type="character" w:customStyle="1" w:styleId="Char1">
    <w:name w:val="正文文本 Char"/>
    <w:basedOn w:val="a0"/>
    <w:link w:val="a8"/>
    <w:rsid w:val="00E23300"/>
    <w:rPr>
      <w:rFonts w:asciiTheme="minorHAnsi" w:eastAsiaTheme="minorEastAsia" w:hAnsiTheme="minorHAnsi" w:cs="楷体_GB2312"/>
      <w:b/>
      <w:bCs/>
      <w:color w:val="000000" w:themeColor="text1"/>
      <w:kern w:val="2"/>
      <w:sz w:val="36"/>
      <w:szCs w:val="36"/>
    </w:rPr>
  </w:style>
  <w:style w:type="paragraph" w:styleId="a9">
    <w:name w:val="Body Text First Indent"/>
    <w:basedOn w:val="a8"/>
    <w:link w:val="Char2"/>
    <w:unhideWhenUsed/>
    <w:qFormat/>
    <w:rsid w:val="00E23300"/>
    <w:pPr>
      <w:suppressAutoHyphens/>
      <w:ind w:firstLineChars="100" w:firstLine="420"/>
    </w:pPr>
    <w:rPr>
      <w:rFonts w:ascii="Calibri" w:eastAsia="宋体" w:hAnsi="Calibri" w:cs="Times New Roman"/>
      <w:b w:val="0"/>
      <w:bCs w:val="0"/>
      <w:color w:val="auto"/>
      <w:sz w:val="24"/>
      <w:szCs w:val="24"/>
    </w:rPr>
  </w:style>
  <w:style w:type="character" w:customStyle="1" w:styleId="Char2">
    <w:name w:val="正文首行缩进 Char"/>
    <w:basedOn w:val="Char1"/>
    <w:link w:val="a9"/>
    <w:qFormat/>
    <w:rsid w:val="00E23300"/>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104</Words>
  <Characters>594</Characters>
  <Application>Microsoft Office Word</Application>
  <DocSecurity>0</DocSecurity>
  <Lines>4</Lines>
  <Paragraphs>1</Paragraphs>
  <ScaleCrop>false</ScaleCrop>
  <Company>东城社保</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东城社保</cp:lastModifiedBy>
  <cp:revision>4</cp:revision>
  <dcterms:created xsi:type="dcterms:W3CDTF">2024-03-28T06:18:00Z</dcterms:created>
  <dcterms:modified xsi:type="dcterms:W3CDTF">2024-12-12T05:52:00Z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