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EB" w:rsidRDefault="002F5293">
      <w:pPr>
        <w:ind w:firstLineChars="0" w:firstLine="0"/>
        <w:jc w:val="center"/>
        <w:outlineLvl w:val="0"/>
        <w:rPr>
          <w:rFonts w:eastAsia="黑体"/>
          <w:kern w:val="44"/>
          <w:sz w:val="48"/>
          <w:szCs w:val="48"/>
        </w:rPr>
      </w:pPr>
      <w:r>
        <w:rPr>
          <w:rFonts w:ascii="微软雅黑" w:eastAsia="微软雅黑" w:hAnsi="微软雅黑" w:cs="微软雅黑"/>
          <w:color w:val="333333"/>
          <w:sz w:val="42"/>
          <w:szCs w:val="42"/>
          <w:shd w:val="clear" w:color="auto" w:fill="FFFFFF"/>
        </w:rPr>
        <w:t>对用人单位未按时足额缴纳社会保险费的处理</w:t>
      </w:r>
    </w:p>
    <w:p w:rsidR="003173EB" w:rsidRDefault="002F5293">
      <w:pPr>
        <w:pStyle w:val="a0"/>
        <w:ind w:firstLine="600"/>
        <w:rPr>
          <w:sz w:val="30"/>
          <w:szCs w:val="30"/>
        </w:rPr>
      </w:pPr>
      <w:r>
        <w:rPr>
          <w:rFonts w:hint="eastAsia"/>
          <w:sz w:val="30"/>
          <w:szCs w:val="30"/>
        </w:rPr>
        <w:t>一、服务依据</w:t>
      </w:r>
    </w:p>
    <w:p w:rsidR="003173EB" w:rsidRDefault="002F5293">
      <w:pPr>
        <w:pStyle w:val="a0"/>
        <w:ind w:firstLine="600"/>
        <w:rPr>
          <w:sz w:val="30"/>
          <w:szCs w:val="30"/>
        </w:rPr>
      </w:pPr>
      <w:r>
        <w:rPr>
          <w:rFonts w:hint="eastAsia"/>
          <w:sz w:val="30"/>
          <w:szCs w:val="30"/>
        </w:rPr>
        <w:t>【法律】</w:t>
      </w:r>
    </w:p>
    <w:p w:rsidR="003173EB" w:rsidRDefault="002F5293">
      <w:pPr>
        <w:pStyle w:val="a0"/>
        <w:ind w:firstLine="600"/>
        <w:rPr>
          <w:sz w:val="30"/>
          <w:szCs w:val="30"/>
        </w:rPr>
      </w:pPr>
      <w:r>
        <w:rPr>
          <w:rFonts w:hint="eastAsia"/>
          <w:sz w:val="30"/>
          <w:szCs w:val="30"/>
        </w:rPr>
        <w:t>1.</w:t>
      </w:r>
      <w:r>
        <w:rPr>
          <w:rFonts w:hint="eastAsia"/>
          <w:sz w:val="30"/>
          <w:szCs w:val="30"/>
        </w:rPr>
        <w:t>《中华人民共和国社会保险法》（中华人民共和国主席令第</w:t>
      </w:r>
      <w:r>
        <w:rPr>
          <w:rFonts w:hint="eastAsia"/>
          <w:sz w:val="30"/>
          <w:szCs w:val="30"/>
        </w:rPr>
        <w:t>35</w:t>
      </w:r>
      <w:r>
        <w:rPr>
          <w:rFonts w:hint="eastAsia"/>
          <w:sz w:val="30"/>
          <w:szCs w:val="30"/>
        </w:rPr>
        <w:t>号）</w:t>
      </w:r>
    </w:p>
    <w:p w:rsidR="003173EB" w:rsidRDefault="002F5293">
      <w:pPr>
        <w:pStyle w:val="a0"/>
        <w:ind w:firstLine="600"/>
        <w:rPr>
          <w:sz w:val="30"/>
          <w:szCs w:val="30"/>
        </w:rPr>
      </w:pPr>
      <w:r>
        <w:rPr>
          <w:rFonts w:hint="eastAsia"/>
          <w:sz w:val="30"/>
          <w:szCs w:val="30"/>
        </w:rPr>
        <w:t>【部门规章】</w:t>
      </w:r>
    </w:p>
    <w:p w:rsidR="003173EB" w:rsidRDefault="002F5293">
      <w:pPr>
        <w:pStyle w:val="a0"/>
        <w:ind w:firstLine="600"/>
        <w:rPr>
          <w:sz w:val="30"/>
          <w:szCs w:val="30"/>
        </w:rPr>
      </w:pPr>
      <w:r>
        <w:rPr>
          <w:rFonts w:hint="eastAsia"/>
          <w:sz w:val="30"/>
          <w:szCs w:val="30"/>
        </w:rPr>
        <w:t>2.</w:t>
      </w:r>
      <w:r>
        <w:rPr>
          <w:rFonts w:hint="eastAsia"/>
          <w:sz w:val="30"/>
          <w:szCs w:val="30"/>
        </w:rPr>
        <w:t>《实施〈中华人民共和国社会保险法〉若干规定》（中华人民共和国人力资源社会保障部令第</w:t>
      </w:r>
      <w:r>
        <w:rPr>
          <w:rFonts w:hint="eastAsia"/>
          <w:sz w:val="30"/>
          <w:szCs w:val="30"/>
        </w:rPr>
        <w:t xml:space="preserve">13 </w:t>
      </w:r>
      <w:r>
        <w:rPr>
          <w:rFonts w:hint="eastAsia"/>
          <w:sz w:val="30"/>
          <w:szCs w:val="30"/>
        </w:rPr>
        <w:t>号）</w:t>
      </w:r>
    </w:p>
    <w:p w:rsidR="003173EB" w:rsidRDefault="002F5293">
      <w:pPr>
        <w:pStyle w:val="a0"/>
        <w:ind w:firstLine="600"/>
        <w:rPr>
          <w:sz w:val="30"/>
          <w:szCs w:val="30"/>
        </w:rPr>
      </w:pPr>
      <w:r>
        <w:rPr>
          <w:rFonts w:hint="eastAsia"/>
          <w:sz w:val="30"/>
          <w:szCs w:val="30"/>
        </w:rPr>
        <w:t>3.</w:t>
      </w:r>
      <w:r>
        <w:rPr>
          <w:rFonts w:hint="eastAsia"/>
          <w:sz w:val="30"/>
          <w:szCs w:val="30"/>
        </w:rPr>
        <w:t>《社会保险费征缴暂行条例》（中华人民共和国国务院令第</w:t>
      </w:r>
      <w:r>
        <w:rPr>
          <w:rFonts w:hint="eastAsia"/>
          <w:sz w:val="30"/>
          <w:szCs w:val="30"/>
        </w:rPr>
        <w:t>259</w:t>
      </w:r>
      <w:r>
        <w:rPr>
          <w:rFonts w:hint="eastAsia"/>
          <w:sz w:val="30"/>
          <w:szCs w:val="30"/>
        </w:rPr>
        <w:t>号）</w:t>
      </w:r>
    </w:p>
    <w:p w:rsidR="003173EB" w:rsidRDefault="002F5293">
      <w:pPr>
        <w:pStyle w:val="a0"/>
        <w:ind w:firstLine="600"/>
        <w:rPr>
          <w:sz w:val="30"/>
          <w:szCs w:val="30"/>
        </w:rPr>
      </w:pPr>
      <w:r>
        <w:rPr>
          <w:rFonts w:hint="eastAsia"/>
          <w:sz w:val="30"/>
          <w:szCs w:val="30"/>
        </w:rPr>
        <w:t>4.</w:t>
      </w:r>
      <w:r>
        <w:rPr>
          <w:rFonts w:hint="eastAsia"/>
          <w:sz w:val="30"/>
          <w:szCs w:val="30"/>
        </w:rPr>
        <w:t>《社会保险稽核办法》（中华人民共和国劳动和社会保障部令第</w:t>
      </w:r>
      <w:r>
        <w:rPr>
          <w:rFonts w:hint="eastAsia"/>
          <w:sz w:val="30"/>
          <w:szCs w:val="30"/>
        </w:rPr>
        <w:t>16</w:t>
      </w:r>
      <w:r>
        <w:rPr>
          <w:rFonts w:hint="eastAsia"/>
          <w:sz w:val="30"/>
          <w:szCs w:val="30"/>
        </w:rPr>
        <w:t>号）</w:t>
      </w:r>
    </w:p>
    <w:p w:rsidR="003173EB" w:rsidRDefault="002F5293">
      <w:pPr>
        <w:pStyle w:val="a0"/>
        <w:ind w:firstLine="600"/>
        <w:rPr>
          <w:sz w:val="30"/>
          <w:szCs w:val="30"/>
        </w:rPr>
      </w:pPr>
      <w:r>
        <w:rPr>
          <w:rFonts w:hint="eastAsia"/>
          <w:sz w:val="30"/>
          <w:szCs w:val="30"/>
        </w:rPr>
        <w:t>5.</w:t>
      </w:r>
      <w:r>
        <w:rPr>
          <w:rFonts w:hint="eastAsia"/>
          <w:sz w:val="30"/>
          <w:szCs w:val="30"/>
        </w:rPr>
        <w:t>《关于规范社会保险缴费基数有关问题的通知》（劳社险中心函〔</w:t>
      </w:r>
      <w:r>
        <w:rPr>
          <w:rFonts w:hint="eastAsia"/>
          <w:sz w:val="30"/>
          <w:szCs w:val="30"/>
        </w:rPr>
        <w:t>2006</w:t>
      </w:r>
      <w:r>
        <w:rPr>
          <w:rFonts w:hint="eastAsia"/>
          <w:sz w:val="30"/>
          <w:szCs w:val="30"/>
        </w:rPr>
        <w:t>〕</w:t>
      </w:r>
      <w:r>
        <w:rPr>
          <w:rFonts w:hint="eastAsia"/>
          <w:sz w:val="30"/>
          <w:szCs w:val="30"/>
        </w:rPr>
        <w:t>60</w:t>
      </w:r>
      <w:r>
        <w:rPr>
          <w:rFonts w:hint="eastAsia"/>
          <w:sz w:val="30"/>
          <w:szCs w:val="30"/>
        </w:rPr>
        <w:t>号）</w:t>
      </w:r>
    </w:p>
    <w:p w:rsidR="003173EB" w:rsidRDefault="002F5293">
      <w:pPr>
        <w:pStyle w:val="a0"/>
        <w:ind w:firstLine="600"/>
        <w:rPr>
          <w:sz w:val="30"/>
          <w:szCs w:val="30"/>
        </w:rPr>
      </w:pPr>
      <w:r>
        <w:rPr>
          <w:rFonts w:hint="eastAsia"/>
          <w:sz w:val="30"/>
          <w:szCs w:val="30"/>
        </w:rPr>
        <w:t>【政府规章】</w:t>
      </w:r>
    </w:p>
    <w:p w:rsidR="003173EB" w:rsidRDefault="002F5293">
      <w:pPr>
        <w:pStyle w:val="a0"/>
        <w:ind w:firstLine="600"/>
        <w:rPr>
          <w:sz w:val="30"/>
          <w:szCs w:val="30"/>
        </w:rPr>
      </w:pPr>
      <w:r>
        <w:rPr>
          <w:rFonts w:hint="eastAsia"/>
          <w:sz w:val="30"/>
          <w:szCs w:val="30"/>
        </w:rPr>
        <w:t>6.</w:t>
      </w:r>
      <w:r>
        <w:rPr>
          <w:rFonts w:hint="eastAsia"/>
          <w:sz w:val="30"/>
          <w:szCs w:val="30"/>
        </w:rPr>
        <w:t>《北京市基本养老保险规定》（北京市政府令第</w:t>
      </w:r>
      <w:r>
        <w:rPr>
          <w:rFonts w:hint="eastAsia"/>
          <w:sz w:val="30"/>
          <w:szCs w:val="30"/>
        </w:rPr>
        <w:t>183</w:t>
      </w:r>
      <w:r>
        <w:rPr>
          <w:rFonts w:hint="eastAsia"/>
          <w:sz w:val="30"/>
          <w:szCs w:val="30"/>
        </w:rPr>
        <w:t>号）</w:t>
      </w:r>
    </w:p>
    <w:p w:rsidR="003173EB" w:rsidRDefault="002F5293">
      <w:pPr>
        <w:pStyle w:val="a0"/>
        <w:ind w:firstLine="600"/>
        <w:rPr>
          <w:sz w:val="30"/>
          <w:szCs w:val="30"/>
        </w:rPr>
      </w:pPr>
      <w:r>
        <w:rPr>
          <w:rFonts w:hint="eastAsia"/>
          <w:sz w:val="30"/>
          <w:szCs w:val="30"/>
        </w:rPr>
        <w:t>【其他规范性文件】</w:t>
      </w:r>
    </w:p>
    <w:p w:rsidR="003173EB" w:rsidRDefault="002F5293">
      <w:pPr>
        <w:pStyle w:val="a0"/>
        <w:ind w:firstLine="600"/>
        <w:rPr>
          <w:sz w:val="30"/>
          <w:szCs w:val="30"/>
        </w:rPr>
      </w:pPr>
      <w:r>
        <w:rPr>
          <w:rFonts w:hint="eastAsia"/>
          <w:sz w:val="30"/>
          <w:szCs w:val="30"/>
        </w:rPr>
        <w:t>7.</w:t>
      </w:r>
      <w:r>
        <w:rPr>
          <w:rFonts w:hint="eastAsia"/>
          <w:sz w:val="30"/>
          <w:szCs w:val="30"/>
        </w:rPr>
        <w:t>《北京市社会保险稽核实施细则（试行）》（京劳社保发〔</w:t>
      </w:r>
      <w:r>
        <w:rPr>
          <w:rFonts w:hint="eastAsia"/>
          <w:sz w:val="30"/>
          <w:szCs w:val="30"/>
        </w:rPr>
        <w:t>2004</w:t>
      </w:r>
      <w:r>
        <w:rPr>
          <w:rFonts w:hint="eastAsia"/>
          <w:sz w:val="30"/>
          <w:szCs w:val="30"/>
        </w:rPr>
        <w:t>〕</w:t>
      </w:r>
      <w:r>
        <w:rPr>
          <w:rFonts w:hint="eastAsia"/>
          <w:sz w:val="30"/>
          <w:szCs w:val="30"/>
        </w:rPr>
        <w:t>87</w:t>
      </w:r>
      <w:r>
        <w:rPr>
          <w:rFonts w:hint="eastAsia"/>
          <w:sz w:val="30"/>
          <w:szCs w:val="30"/>
        </w:rPr>
        <w:t>号）</w:t>
      </w:r>
    </w:p>
    <w:p w:rsidR="003173EB" w:rsidRDefault="002F5293">
      <w:pPr>
        <w:pStyle w:val="a0"/>
        <w:ind w:firstLine="600"/>
        <w:rPr>
          <w:sz w:val="30"/>
          <w:szCs w:val="30"/>
        </w:rPr>
      </w:pPr>
      <w:r>
        <w:rPr>
          <w:rFonts w:hint="eastAsia"/>
          <w:sz w:val="30"/>
          <w:szCs w:val="30"/>
        </w:rPr>
        <w:t>8.</w:t>
      </w:r>
      <w:r>
        <w:rPr>
          <w:rFonts w:hint="eastAsia"/>
          <w:sz w:val="30"/>
          <w:szCs w:val="30"/>
        </w:rPr>
        <w:t>《关于贯彻实施〈北京市基本养老保险规定〉有关问题的通知》（京劳社养发〔</w:t>
      </w:r>
      <w:r>
        <w:rPr>
          <w:rFonts w:hint="eastAsia"/>
          <w:sz w:val="30"/>
          <w:szCs w:val="30"/>
        </w:rPr>
        <w:t>2007</w:t>
      </w:r>
      <w:r>
        <w:rPr>
          <w:rFonts w:hint="eastAsia"/>
          <w:sz w:val="30"/>
          <w:szCs w:val="30"/>
        </w:rPr>
        <w:t>〕</w:t>
      </w:r>
      <w:r>
        <w:rPr>
          <w:rFonts w:hint="eastAsia"/>
          <w:sz w:val="30"/>
          <w:szCs w:val="30"/>
        </w:rPr>
        <w:t>29</w:t>
      </w:r>
      <w:r>
        <w:rPr>
          <w:rFonts w:hint="eastAsia"/>
          <w:sz w:val="30"/>
          <w:szCs w:val="30"/>
        </w:rPr>
        <w:t>号）</w:t>
      </w:r>
    </w:p>
    <w:p w:rsidR="003173EB" w:rsidRDefault="002F5293">
      <w:pPr>
        <w:pStyle w:val="a0"/>
        <w:ind w:firstLine="600"/>
        <w:rPr>
          <w:sz w:val="30"/>
          <w:szCs w:val="30"/>
        </w:rPr>
      </w:pPr>
      <w:r>
        <w:rPr>
          <w:rFonts w:hint="eastAsia"/>
          <w:sz w:val="30"/>
          <w:szCs w:val="30"/>
        </w:rPr>
        <w:t>9.</w:t>
      </w:r>
      <w:r>
        <w:rPr>
          <w:rFonts w:hint="eastAsia"/>
          <w:sz w:val="30"/>
          <w:szCs w:val="30"/>
        </w:rPr>
        <w:t>《关于贯彻执行〈社会保险稽核办法〉的几个具体问题的补充通知》（京劳社保发〔</w:t>
      </w:r>
      <w:r>
        <w:rPr>
          <w:rFonts w:hint="eastAsia"/>
          <w:sz w:val="30"/>
          <w:szCs w:val="30"/>
        </w:rPr>
        <w:t>2006</w:t>
      </w:r>
      <w:r>
        <w:rPr>
          <w:rFonts w:hint="eastAsia"/>
          <w:sz w:val="30"/>
          <w:szCs w:val="30"/>
        </w:rPr>
        <w:t>〕</w:t>
      </w:r>
      <w:r>
        <w:rPr>
          <w:rFonts w:hint="eastAsia"/>
          <w:sz w:val="30"/>
          <w:szCs w:val="30"/>
        </w:rPr>
        <w:t>48</w:t>
      </w:r>
      <w:r>
        <w:rPr>
          <w:rFonts w:hint="eastAsia"/>
          <w:sz w:val="30"/>
          <w:szCs w:val="30"/>
        </w:rPr>
        <w:t>号）</w:t>
      </w:r>
    </w:p>
    <w:p w:rsidR="003173EB" w:rsidRDefault="002F5293">
      <w:pPr>
        <w:pStyle w:val="a0"/>
        <w:ind w:firstLine="600"/>
        <w:rPr>
          <w:sz w:val="30"/>
          <w:szCs w:val="30"/>
        </w:rPr>
      </w:pPr>
      <w:r>
        <w:rPr>
          <w:rFonts w:hint="eastAsia"/>
          <w:sz w:val="30"/>
          <w:szCs w:val="30"/>
        </w:rPr>
        <w:lastRenderedPageBreak/>
        <w:t>10.</w:t>
      </w:r>
      <w:r>
        <w:rPr>
          <w:rFonts w:hint="eastAsia"/>
          <w:sz w:val="30"/>
          <w:szCs w:val="30"/>
        </w:rPr>
        <w:t>《关于印发〈关于贯彻实施〈北京市基本养老保险规定〉有关问题的具体办法〉的通知》（京劳社养发〔</w:t>
      </w:r>
      <w:r>
        <w:rPr>
          <w:rFonts w:hint="eastAsia"/>
          <w:sz w:val="30"/>
          <w:szCs w:val="30"/>
        </w:rPr>
        <w:t>2007</w:t>
      </w:r>
      <w:r>
        <w:rPr>
          <w:rFonts w:hint="eastAsia"/>
          <w:sz w:val="30"/>
          <w:szCs w:val="30"/>
        </w:rPr>
        <w:t>〕</w:t>
      </w:r>
      <w:r>
        <w:rPr>
          <w:rFonts w:hint="eastAsia"/>
          <w:sz w:val="30"/>
          <w:szCs w:val="30"/>
        </w:rPr>
        <w:t>21</w:t>
      </w:r>
      <w:r>
        <w:rPr>
          <w:rFonts w:hint="eastAsia"/>
          <w:sz w:val="30"/>
          <w:szCs w:val="30"/>
        </w:rPr>
        <w:t>号）</w:t>
      </w:r>
    </w:p>
    <w:p w:rsidR="003173EB" w:rsidRDefault="002F5293">
      <w:pPr>
        <w:pStyle w:val="a0"/>
        <w:ind w:firstLine="600"/>
        <w:rPr>
          <w:sz w:val="30"/>
          <w:szCs w:val="30"/>
        </w:rPr>
      </w:pPr>
      <w:r>
        <w:rPr>
          <w:rFonts w:hint="eastAsia"/>
          <w:sz w:val="30"/>
          <w:szCs w:val="30"/>
        </w:rPr>
        <w:t>11.</w:t>
      </w:r>
      <w:r>
        <w:rPr>
          <w:rFonts w:hint="eastAsia"/>
          <w:sz w:val="30"/>
          <w:szCs w:val="30"/>
        </w:rPr>
        <w:t>《关于基本养老保险补缴有关问题的业务操作办法》（京社保发〔</w:t>
      </w:r>
      <w:r>
        <w:rPr>
          <w:rFonts w:hint="eastAsia"/>
          <w:sz w:val="30"/>
          <w:szCs w:val="30"/>
        </w:rPr>
        <w:t>2010</w:t>
      </w:r>
      <w:r>
        <w:rPr>
          <w:rFonts w:hint="eastAsia"/>
          <w:sz w:val="30"/>
          <w:szCs w:val="30"/>
        </w:rPr>
        <w:t>〕</w:t>
      </w:r>
      <w:r>
        <w:rPr>
          <w:rFonts w:hint="eastAsia"/>
          <w:sz w:val="30"/>
          <w:szCs w:val="30"/>
        </w:rPr>
        <w:t>48</w:t>
      </w:r>
      <w:r>
        <w:rPr>
          <w:rFonts w:hint="eastAsia"/>
          <w:sz w:val="30"/>
          <w:szCs w:val="30"/>
        </w:rPr>
        <w:t>号）</w:t>
      </w:r>
    </w:p>
    <w:p w:rsidR="003173EB" w:rsidRDefault="002F5293">
      <w:pPr>
        <w:pStyle w:val="a0"/>
        <w:ind w:firstLine="600"/>
        <w:rPr>
          <w:sz w:val="30"/>
          <w:szCs w:val="30"/>
        </w:rPr>
      </w:pPr>
      <w:r>
        <w:rPr>
          <w:rFonts w:hint="eastAsia"/>
          <w:sz w:val="30"/>
          <w:szCs w:val="30"/>
        </w:rPr>
        <w:t>二、事项类型</w:t>
      </w:r>
    </w:p>
    <w:p w:rsidR="003173EB" w:rsidRDefault="002F5293">
      <w:pPr>
        <w:pStyle w:val="a0"/>
        <w:ind w:firstLine="600"/>
        <w:rPr>
          <w:sz w:val="30"/>
          <w:szCs w:val="30"/>
        </w:rPr>
      </w:pPr>
      <w:r>
        <w:rPr>
          <w:rFonts w:hint="eastAsia"/>
          <w:sz w:val="30"/>
          <w:szCs w:val="30"/>
        </w:rPr>
        <w:t>行政检查</w:t>
      </w:r>
    </w:p>
    <w:p w:rsidR="003173EB" w:rsidRDefault="002F5293">
      <w:pPr>
        <w:pStyle w:val="a0"/>
        <w:ind w:firstLine="600"/>
        <w:rPr>
          <w:sz w:val="30"/>
          <w:szCs w:val="30"/>
        </w:rPr>
      </w:pPr>
      <w:r>
        <w:rPr>
          <w:rFonts w:hint="eastAsia"/>
          <w:sz w:val="30"/>
          <w:szCs w:val="30"/>
        </w:rPr>
        <w:t>三、行使层级</w:t>
      </w:r>
    </w:p>
    <w:p w:rsidR="003173EB" w:rsidRDefault="002F5293">
      <w:pPr>
        <w:pStyle w:val="a0"/>
        <w:ind w:firstLine="600"/>
        <w:rPr>
          <w:sz w:val="30"/>
          <w:szCs w:val="30"/>
        </w:rPr>
      </w:pPr>
      <w:r>
        <w:rPr>
          <w:rFonts w:hint="eastAsia"/>
          <w:sz w:val="30"/>
          <w:szCs w:val="30"/>
        </w:rPr>
        <w:t>区级</w:t>
      </w:r>
    </w:p>
    <w:p w:rsidR="003173EB" w:rsidRDefault="002F5293">
      <w:pPr>
        <w:pStyle w:val="a0"/>
        <w:ind w:firstLine="600"/>
        <w:rPr>
          <w:sz w:val="30"/>
          <w:szCs w:val="30"/>
        </w:rPr>
      </w:pPr>
      <w:r>
        <w:rPr>
          <w:rFonts w:hint="eastAsia"/>
          <w:sz w:val="30"/>
          <w:szCs w:val="30"/>
        </w:rPr>
        <w:t>四、服务对象</w:t>
      </w:r>
    </w:p>
    <w:p w:rsidR="003173EB" w:rsidRDefault="002F5293">
      <w:pPr>
        <w:pStyle w:val="a0"/>
        <w:ind w:firstLine="600"/>
        <w:rPr>
          <w:sz w:val="30"/>
          <w:szCs w:val="30"/>
        </w:rPr>
      </w:pPr>
      <w:r>
        <w:rPr>
          <w:rFonts w:hint="eastAsia"/>
          <w:sz w:val="30"/>
          <w:szCs w:val="30"/>
        </w:rPr>
        <w:t>任何组织和个人</w:t>
      </w:r>
    </w:p>
    <w:p w:rsidR="003173EB" w:rsidRDefault="002F5293">
      <w:pPr>
        <w:pStyle w:val="a0"/>
        <w:ind w:firstLine="600"/>
        <w:rPr>
          <w:sz w:val="30"/>
          <w:szCs w:val="30"/>
        </w:rPr>
      </w:pPr>
      <w:r>
        <w:rPr>
          <w:rFonts w:hint="eastAsia"/>
          <w:sz w:val="30"/>
          <w:szCs w:val="30"/>
        </w:rPr>
        <w:t>五、办结时限</w:t>
      </w:r>
    </w:p>
    <w:p w:rsidR="003173EB" w:rsidRDefault="002F5293">
      <w:pPr>
        <w:pStyle w:val="a0"/>
        <w:ind w:firstLine="600"/>
        <w:rPr>
          <w:sz w:val="30"/>
          <w:szCs w:val="30"/>
        </w:rPr>
      </w:pPr>
      <w:r>
        <w:rPr>
          <w:rFonts w:hint="eastAsia"/>
          <w:sz w:val="30"/>
          <w:szCs w:val="30"/>
        </w:rPr>
        <w:t>法定：</w:t>
      </w:r>
      <w:r>
        <w:rPr>
          <w:rFonts w:hint="eastAsia"/>
          <w:sz w:val="30"/>
          <w:szCs w:val="30"/>
        </w:rPr>
        <w:t>60</w:t>
      </w:r>
      <w:r>
        <w:rPr>
          <w:rFonts w:hint="eastAsia"/>
          <w:sz w:val="30"/>
          <w:szCs w:val="30"/>
        </w:rPr>
        <w:t>至</w:t>
      </w:r>
      <w:r>
        <w:rPr>
          <w:rFonts w:hint="eastAsia"/>
          <w:sz w:val="30"/>
          <w:szCs w:val="30"/>
        </w:rPr>
        <w:t>90</w:t>
      </w:r>
      <w:r>
        <w:rPr>
          <w:rFonts w:hint="eastAsia"/>
          <w:sz w:val="30"/>
          <w:szCs w:val="30"/>
        </w:rPr>
        <w:t>个工作日</w:t>
      </w:r>
    </w:p>
    <w:p w:rsidR="003173EB" w:rsidRDefault="002F5293">
      <w:pPr>
        <w:pStyle w:val="a0"/>
        <w:ind w:firstLine="600"/>
        <w:rPr>
          <w:sz w:val="30"/>
          <w:szCs w:val="30"/>
        </w:rPr>
      </w:pPr>
      <w:r>
        <w:rPr>
          <w:rFonts w:hint="eastAsia"/>
          <w:sz w:val="30"/>
          <w:szCs w:val="30"/>
        </w:rPr>
        <w:t>承诺：</w:t>
      </w:r>
      <w:r>
        <w:rPr>
          <w:rFonts w:hint="eastAsia"/>
          <w:sz w:val="30"/>
          <w:szCs w:val="30"/>
        </w:rPr>
        <w:t>60</w:t>
      </w:r>
      <w:r>
        <w:rPr>
          <w:rFonts w:hint="eastAsia"/>
          <w:sz w:val="30"/>
          <w:szCs w:val="30"/>
        </w:rPr>
        <w:t>至</w:t>
      </w:r>
      <w:r>
        <w:rPr>
          <w:rFonts w:hint="eastAsia"/>
          <w:sz w:val="30"/>
          <w:szCs w:val="30"/>
        </w:rPr>
        <w:t>90</w:t>
      </w:r>
      <w:r>
        <w:rPr>
          <w:rFonts w:hint="eastAsia"/>
          <w:sz w:val="30"/>
          <w:szCs w:val="30"/>
        </w:rPr>
        <w:t>个工作日</w:t>
      </w:r>
    </w:p>
    <w:p w:rsidR="003173EB" w:rsidRDefault="002F5293">
      <w:pPr>
        <w:pStyle w:val="a0"/>
        <w:ind w:firstLine="600"/>
        <w:rPr>
          <w:sz w:val="30"/>
          <w:szCs w:val="30"/>
        </w:rPr>
      </w:pPr>
      <w:r>
        <w:rPr>
          <w:rFonts w:hint="eastAsia"/>
          <w:sz w:val="30"/>
          <w:szCs w:val="30"/>
        </w:rPr>
        <w:t>六、受理业务部门名称：</w:t>
      </w:r>
      <w:r>
        <w:rPr>
          <w:rFonts w:hint="eastAsia"/>
          <w:sz w:val="30"/>
          <w:szCs w:val="30"/>
        </w:rPr>
        <w:tab/>
      </w:r>
      <w:r>
        <w:rPr>
          <w:rFonts w:hint="eastAsia"/>
          <w:sz w:val="30"/>
          <w:szCs w:val="30"/>
        </w:rPr>
        <w:t>北京市东城区社会保险基金管理中心稽核科</w:t>
      </w:r>
    </w:p>
    <w:p w:rsidR="003173EB" w:rsidRDefault="002F5293">
      <w:pPr>
        <w:pStyle w:val="a0"/>
        <w:ind w:firstLine="600"/>
        <w:rPr>
          <w:sz w:val="30"/>
          <w:szCs w:val="30"/>
        </w:rPr>
      </w:pPr>
      <w:r>
        <w:rPr>
          <w:rFonts w:hint="eastAsia"/>
          <w:sz w:val="30"/>
          <w:szCs w:val="30"/>
        </w:rPr>
        <w:t>七、办理地点：</w:t>
      </w:r>
      <w:r>
        <w:rPr>
          <w:rFonts w:hint="eastAsia"/>
          <w:sz w:val="30"/>
          <w:szCs w:val="30"/>
        </w:rPr>
        <w:tab/>
      </w:r>
      <w:r>
        <w:rPr>
          <w:rFonts w:hint="eastAsia"/>
          <w:sz w:val="30"/>
          <w:szCs w:val="30"/>
        </w:rPr>
        <w:t>北京市东城区</w:t>
      </w:r>
      <w:r w:rsidR="00B16D79">
        <w:rPr>
          <w:rFonts w:hint="eastAsia"/>
          <w:sz w:val="30"/>
          <w:szCs w:val="30"/>
        </w:rPr>
        <w:t>珠市口东大街</w:t>
      </w:r>
      <w:r w:rsidR="00B16D79">
        <w:rPr>
          <w:rFonts w:hint="eastAsia"/>
          <w:sz w:val="30"/>
          <w:szCs w:val="30"/>
        </w:rPr>
        <w:t>12</w:t>
      </w:r>
      <w:r w:rsidR="00B16D79">
        <w:rPr>
          <w:rFonts w:hint="eastAsia"/>
          <w:sz w:val="30"/>
          <w:szCs w:val="30"/>
        </w:rPr>
        <w:t>号</w:t>
      </w:r>
      <w:r w:rsidR="00E22F60">
        <w:rPr>
          <w:rFonts w:hint="eastAsia"/>
          <w:sz w:val="30"/>
          <w:szCs w:val="30"/>
        </w:rPr>
        <w:t>二层</w:t>
      </w:r>
    </w:p>
    <w:p w:rsidR="003173EB" w:rsidRDefault="002F5293">
      <w:pPr>
        <w:pStyle w:val="a0"/>
        <w:ind w:firstLineChars="400" w:firstLine="1200"/>
        <w:rPr>
          <w:sz w:val="30"/>
          <w:szCs w:val="30"/>
        </w:rPr>
      </w:pPr>
      <w:r>
        <w:rPr>
          <w:rFonts w:hint="eastAsia"/>
          <w:sz w:val="30"/>
          <w:szCs w:val="30"/>
        </w:rPr>
        <w:t>邮</w:t>
      </w:r>
      <w:r>
        <w:rPr>
          <w:rFonts w:hint="eastAsia"/>
          <w:sz w:val="30"/>
          <w:szCs w:val="30"/>
        </w:rPr>
        <w:t xml:space="preserve"> </w:t>
      </w:r>
      <w:r>
        <w:rPr>
          <w:rFonts w:hint="eastAsia"/>
          <w:sz w:val="30"/>
          <w:szCs w:val="30"/>
        </w:rPr>
        <w:t>编：</w:t>
      </w:r>
      <w:r>
        <w:rPr>
          <w:rFonts w:hint="eastAsia"/>
          <w:sz w:val="30"/>
          <w:szCs w:val="30"/>
        </w:rPr>
        <w:tab/>
        <w:t>1000</w:t>
      </w:r>
      <w:r w:rsidR="00E22F60">
        <w:rPr>
          <w:rFonts w:hint="eastAsia"/>
          <w:sz w:val="30"/>
          <w:szCs w:val="30"/>
        </w:rPr>
        <w:t>62</w:t>
      </w:r>
    </w:p>
    <w:p w:rsidR="003173EB" w:rsidRDefault="002F5293">
      <w:pPr>
        <w:pStyle w:val="a0"/>
        <w:ind w:firstLineChars="400" w:firstLine="1200"/>
        <w:rPr>
          <w:sz w:val="30"/>
          <w:szCs w:val="30"/>
        </w:rPr>
      </w:pPr>
      <w:r>
        <w:rPr>
          <w:rFonts w:hint="eastAsia"/>
          <w:sz w:val="30"/>
          <w:szCs w:val="30"/>
        </w:rPr>
        <w:t>办公时间：</w:t>
      </w:r>
      <w:r>
        <w:rPr>
          <w:rFonts w:hint="eastAsia"/>
          <w:sz w:val="30"/>
          <w:szCs w:val="30"/>
        </w:rPr>
        <w:tab/>
      </w:r>
      <w:r>
        <w:rPr>
          <w:rFonts w:hint="eastAsia"/>
          <w:sz w:val="30"/>
          <w:szCs w:val="30"/>
        </w:rPr>
        <w:t>全月工作日办理，取号时间上午</w:t>
      </w:r>
      <w:r>
        <w:rPr>
          <w:rFonts w:hint="eastAsia"/>
          <w:sz w:val="30"/>
          <w:szCs w:val="30"/>
        </w:rPr>
        <w:t>8:30</w:t>
      </w:r>
      <w:r>
        <w:rPr>
          <w:rFonts w:hint="eastAsia"/>
          <w:sz w:val="30"/>
          <w:szCs w:val="30"/>
        </w:rPr>
        <w:t>至下午</w:t>
      </w:r>
      <w:r>
        <w:rPr>
          <w:rFonts w:hint="eastAsia"/>
          <w:sz w:val="30"/>
          <w:szCs w:val="30"/>
        </w:rPr>
        <w:t>17:30</w:t>
      </w:r>
    </w:p>
    <w:p w:rsidR="003173EB" w:rsidRDefault="002F5293">
      <w:pPr>
        <w:pStyle w:val="a0"/>
        <w:ind w:firstLine="600"/>
        <w:rPr>
          <w:sz w:val="30"/>
          <w:szCs w:val="30"/>
        </w:rPr>
      </w:pPr>
      <w:r>
        <w:rPr>
          <w:rFonts w:hint="eastAsia"/>
          <w:sz w:val="30"/>
          <w:szCs w:val="30"/>
        </w:rPr>
        <w:t>八、联系电话：</w:t>
      </w:r>
      <w:r>
        <w:rPr>
          <w:rFonts w:hint="eastAsia"/>
          <w:sz w:val="30"/>
          <w:szCs w:val="30"/>
        </w:rPr>
        <w:tab/>
        <w:t>65006161</w:t>
      </w:r>
      <w:r>
        <w:rPr>
          <w:rFonts w:hint="eastAsia"/>
          <w:sz w:val="30"/>
          <w:szCs w:val="30"/>
        </w:rPr>
        <w:t>（</w:t>
      </w: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w:t>
      </w:r>
      <w:r>
        <w:rPr>
          <w:rFonts w:hint="eastAsia"/>
          <w:sz w:val="30"/>
          <w:szCs w:val="30"/>
        </w:rPr>
        <w:t>日启用）</w:t>
      </w:r>
    </w:p>
    <w:p w:rsidR="003173EB" w:rsidRDefault="002F5293">
      <w:pPr>
        <w:pStyle w:val="a0"/>
        <w:ind w:firstLine="600"/>
        <w:rPr>
          <w:sz w:val="30"/>
          <w:szCs w:val="30"/>
        </w:rPr>
      </w:pPr>
      <w:r>
        <w:rPr>
          <w:rFonts w:hint="eastAsia"/>
          <w:sz w:val="30"/>
          <w:szCs w:val="30"/>
        </w:rPr>
        <w:t>九、受理条件</w:t>
      </w:r>
    </w:p>
    <w:p w:rsidR="003173EB" w:rsidRDefault="002F5293" w:rsidP="00B16D79">
      <w:pPr>
        <w:pStyle w:val="a0"/>
        <w:ind w:firstLine="600"/>
        <w:rPr>
          <w:sz w:val="30"/>
          <w:szCs w:val="30"/>
        </w:rPr>
      </w:pPr>
      <w:r>
        <w:rPr>
          <w:rFonts w:hint="eastAsia"/>
          <w:sz w:val="30"/>
          <w:szCs w:val="30"/>
        </w:rPr>
        <w:lastRenderedPageBreak/>
        <w:t>1.</w:t>
      </w:r>
      <w:r>
        <w:rPr>
          <w:rFonts w:hint="eastAsia"/>
          <w:sz w:val="30"/>
          <w:szCs w:val="30"/>
        </w:rPr>
        <w:t>在国家规定劳动年龄内（或虽已超过国家规定的劳动年龄但已参保缴费且未办理按月领取基本养老金手续）的参保人；</w:t>
      </w:r>
    </w:p>
    <w:p w:rsidR="003173EB" w:rsidRDefault="002F5293" w:rsidP="00B16D79">
      <w:pPr>
        <w:pStyle w:val="a0"/>
        <w:ind w:firstLine="600"/>
        <w:rPr>
          <w:sz w:val="30"/>
          <w:szCs w:val="30"/>
        </w:rPr>
      </w:pPr>
      <w:r>
        <w:rPr>
          <w:rFonts w:hint="eastAsia"/>
          <w:sz w:val="30"/>
          <w:szCs w:val="30"/>
        </w:rPr>
        <w:t>2.</w:t>
      </w:r>
      <w:r>
        <w:rPr>
          <w:rFonts w:hint="eastAsia"/>
          <w:sz w:val="30"/>
          <w:szCs w:val="30"/>
        </w:rPr>
        <w:t>被投诉举报的用人单位为本市注册且未注销</w:t>
      </w:r>
    </w:p>
    <w:p w:rsidR="003173EB" w:rsidRDefault="002F5293">
      <w:pPr>
        <w:pStyle w:val="a0"/>
        <w:ind w:firstLine="640"/>
      </w:pPr>
      <w:r>
        <w:rPr>
          <w:rFonts w:hint="eastAsia"/>
        </w:rPr>
        <w:t>十、申请材料</w:t>
      </w:r>
    </w:p>
    <w:tbl>
      <w:tblPr>
        <w:tblpPr w:leftFromText="180" w:rightFromText="180" w:vertAnchor="text" w:horzAnchor="page" w:tblpX="1629" w:tblpY="141"/>
        <w:tblOverlap w:val="never"/>
        <w:tblW w:w="9278" w:type="dxa"/>
        <w:tblLayout w:type="fixed"/>
        <w:tblLook w:val="04A0"/>
      </w:tblPr>
      <w:tblGrid>
        <w:gridCol w:w="709"/>
        <w:gridCol w:w="3285"/>
        <w:gridCol w:w="714"/>
        <w:gridCol w:w="857"/>
        <w:gridCol w:w="3713"/>
      </w:tblGrid>
      <w:tr w:rsidR="003173EB">
        <w:trPr>
          <w:trHeight w:val="579"/>
        </w:trPr>
        <w:tc>
          <w:tcPr>
            <w:tcW w:w="709"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申请材料名称</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数量</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形式</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要求</w:t>
            </w:r>
          </w:p>
        </w:tc>
      </w:tr>
      <w:tr w:rsidR="003173EB">
        <w:trPr>
          <w:trHeight w:val="676"/>
        </w:trPr>
        <w:tc>
          <w:tcPr>
            <w:tcW w:w="709" w:type="dxa"/>
            <w:tcBorders>
              <w:top w:val="single" w:sz="4" w:space="0" w:color="000000"/>
              <w:left w:val="single" w:sz="4" w:space="0" w:color="000000"/>
              <w:bottom w:val="single" w:sz="4" w:space="0" w:color="000000"/>
              <w:right w:val="single" w:sz="4" w:space="0" w:color="000000"/>
            </w:tcBorders>
            <w:vAlign w:val="center"/>
          </w:tcPr>
          <w:p w:rsidR="003173EB" w:rsidRDefault="002F5293">
            <w:pPr>
              <w:widowControl/>
              <w:suppressAutoHyphens w:val="0"/>
              <w:spacing w:line="300" w:lineRule="exact"/>
              <w:ind w:firstLineChars="0" w:firstLine="0"/>
              <w:jc w:val="center"/>
              <w:textAlignment w:val="center"/>
            </w:pPr>
            <w:r>
              <w:rPr>
                <w:rFonts w:hint="eastAsia"/>
              </w:rPr>
              <w:t>1</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hint="eastAsia"/>
              </w:rPr>
              <w:t>身份证件（补缴</w:t>
            </w:r>
            <w:r>
              <w:rPr>
                <w:rFonts w:hint="eastAsia"/>
              </w:rPr>
              <w:t>2011</w:t>
            </w:r>
            <w:r>
              <w:rPr>
                <w:rFonts w:hint="eastAsia"/>
              </w:rPr>
              <w:t>年</w:t>
            </w:r>
            <w:r>
              <w:rPr>
                <w:rFonts w:hint="eastAsia"/>
              </w:rPr>
              <w:t>7</w:t>
            </w:r>
            <w:r>
              <w:rPr>
                <w:rFonts w:hint="eastAsia"/>
              </w:rPr>
              <w:t>月</w:t>
            </w:r>
            <w:r>
              <w:rPr>
                <w:rFonts w:hint="eastAsia"/>
              </w:rPr>
              <w:t>1</w:t>
            </w:r>
            <w:r>
              <w:rPr>
                <w:rFonts w:hint="eastAsia"/>
              </w:rPr>
              <w:t>日前的，需同时提供居民户口簿）</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asciiTheme="minorEastAsia" w:eastAsiaTheme="minorEastAsia" w:hAnsiTheme="minorEastAsia" w:cs="宋体"/>
                <w:kern w:val="0"/>
              </w:rPr>
              <w:t>查验</w:t>
            </w:r>
            <w:r>
              <w:rPr>
                <w:rFonts w:asciiTheme="minorEastAsia" w:eastAsiaTheme="minorEastAsia" w:hAnsiTheme="minorEastAsia" w:cs="宋体" w:hint="eastAsia"/>
                <w:kern w:val="0"/>
              </w:rPr>
              <w:t>原件</w:t>
            </w:r>
            <w:r>
              <w:rPr>
                <w:rFonts w:asciiTheme="minorEastAsia" w:eastAsiaTheme="minorEastAsia" w:hAnsiTheme="minorEastAsia" w:cs="宋体"/>
                <w:kern w:val="0"/>
              </w:rPr>
              <w:t>后留存高拍件</w:t>
            </w:r>
          </w:p>
        </w:tc>
      </w:tr>
      <w:tr w:rsidR="003173EB">
        <w:trPr>
          <w:trHeight w:val="1003"/>
        </w:trPr>
        <w:tc>
          <w:tcPr>
            <w:tcW w:w="709" w:type="dxa"/>
            <w:tcBorders>
              <w:top w:val="single" w:sz="4" w:space="0" w:color="000000"/>
              <w:left w:val="single" w:sz="4" w:space="0" w:color="000000"/>
              <w:bottom w:val="single" w:sz="4" w:space="0" w:color="000000"/>
              <w:right w:val="single" w:sz="4" w:space="0" w:color="000000"/>
            </w:tcBorders>
            <w:vAlign w:val="center"/>
          </w:tcPr>
          <w:p w:rsidR="003173EB" w:rsidRDefault="002F5293">
            <w:pPr>
              <w:widowControl/>
              <w:suppressAutoHyphens w:val="0"/>
              <w:spacing w:line="300" w:lineRule="exact"/>
              <w:ind w:firstLineChars="0" w:firstLine="0"/>
              <w:jc w:val="center"/>
              <w:textAlignment w:val="center"/>
            </w:pPr>
            <w:r>
              <w:t>2</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可以证明与用人单位存在劳动关系的材料（如劳动合同、</w:t>
            </w:r>
            <w:bookmarkStart w:id="0" w:name="_GoBack"/>
            <w:bookmarkEnd w:id="0"/>
            <w:r>
              <w:rPr>
                <w:rFonts w:asciiTheme="minorEastAsia" w:eastAsiaTheme="minorEastAsia" w:hAnsiTheme="minorEastAsia" w:cs="宋体" w:hint="eastAsia"/>
                <w:kern w:val="0"/>
              </w:rPr>
              <w:t>银行流水、纳税记录、劳动仲裁或法院判决文书等）</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3173EB" w:rsidRDefault="002F5293">
            <w:pPr>
              <w:widowControl/>
              <w:suppressAutoHyphens w:val="0"/>
              <w:spacing w:line="300" w:lineRule="exact"/>
              <w:ind w:firstLineChars="0" w:firstLine="0"/>
              <w:jc w:val="center"/>
              <w:textAlignment w:val="center"/>
            </w:pPr>
            <w:r>
              <w:rPr>
                <w:rFonts w:asciiTheme="minorEastAsia" w:eastAsiaTheme="minorEastAsia" w:hAnsiTheme="minorEastAsia" w:cs="宋体"/>
                <w:kern w:val="0"/>
              </w:rPr>
              <w:t>查验</w:t>
            </w:r>
            <w:r>
              <w:rPr>
                <w:rFonts w:asciiTheme="minorEastAsia" w:eastAsiaTheme="minorEastAsia" w:hAnsiTheme="minorEastAsia" w:cs="宋体" w:hint="eastAsia"/>
                <w:kern w:val="0"/>
              </w:rPr>
              <w:t>原件</w:t>
            </w:r>
            <w:r>
              <w:rPr>
                <w:rFonts w:asciiTheme="minorEastAsia" w:eastAsiaTheme="minorEastAsia" w:hAnsiTheme="minorEastAsia" w:cs="宋体"/>
                <w:kern w:val="0"/>
              </w:rPr>
              <w:t>后留存高拍件</w:t>
            </w:r>
          </w:p>
        </w:tc>
      </w:tr>
    </w:tbl>
    <w:p w:rsidR="003173EB" w:rsidRDefault="003173EB">
      <w:pPr>
        <w:tabs>
          <w:tab w:val="left" w:pos="1570"/>
        </w:tabs>
        <w:jc w:val="left"/>
      </w:pPr>
    </w:p>
    <w:sectPr w:rsidR="003173EB" w:rsidSect="003173EB">
      <w:headerReference w:type="even" r:id="rId7"/>
      <w:headerReference w:type="default" r:id="rId8"/>
      <w:footerReference w:type="even" r:id="rId9"/>
      <w:footerReference w:type="default" r:id="rId10"/>
      <w:headerReference w:type="first" r:id="rId11"/>
      <w:footerReference w:type="first" r:id="rId12"/>
      <w:pgSz w:w="11906" w:h="16838"/>
      <w:pgMar w:top="1361" w:right="1191" w:bottom="1361" w:left="1191" w:header="85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EF" w:rsidRDefault="00E252EF">
      <w:r>
        <w:separator/>
      </w:r>
    </w:p>
  </w:endnote>
  <w:endnote w:type="continuationSeparator" w:id="0">
    <w:p w:rsidR="00E252EF" w:rsidRDefault="00E25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79" w:rsidRDefault="00B16D79" w:rsidP="00B16D7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79" w:rsidRDefault="00B16D79" w:rsidP="00B16D7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79" w:rsidRDefault="00B16D79" w:rsidP="00B16D7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EF" w:rsidRDefault="00E252EF">
      <w:r>
        <w:separator/>
      </w:r>
    </w:p>
  </w:footnote>
  <w:footnote w:type="continuationSeparator" w:id="0">
    <w:p w:rsidR="00E252EF" w:rsidRDefault="00E25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79" w:rsidRDefault="00B16D79" w:rsidP="00B16D7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79" w:rsidRDefault="00B16D79" w:rsidP="00B16D79">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79" w:rsidRDefault="00B16D79" w:rsidP="00B16D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A5MWJkMDcyMDkwNmY3ZTk2NzRmMzNjOTU1NmE0NWEifQ=="/>
  </w:docVars>
  <w:rsids>
    <w:rsidRoot w:val="005F0BFF"/>
    <w:rsid w:val="00060953"/>
    <w:rsid w:val="00115027"/>
    <w:rsid w:val="00254AE5"/>
    <w:rsid w:val="002F5293"/>
    <w:rsid w:val="003173EB"/>
    <w:rsid w:val="0046578B"/>
    <w:rsid w:val="005F0BFF"/>
    <w:rsid w:val="006B6C43"/>
    <w:rsid w:val="00A409F0"/>
    <w:rsid w:val="00B16D79"/>
    <w:rsid w:val="00D5078B"/>
    <w:rsid w:val="00E22F60"/>
    <w:rsid w:val="00E252EF"/>
    <w:rsid w:val="00EF463B"/>
    <w:rsid w:val="00FD3491"/>
    <w:rsid w:val="07606A15"/>
    <w:rsid w:val="25FE7BEF"/>
    <w:rsid w:val="2D165143"/>
    <w:rsid w:val="6D8B60EF"/>
    <w:rsid w:val="740330E1"/>
    <w:rsid w:val="77724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73EB"/>
    <w:pPr>
      <w:widowControl w:val="0"/>
      <w:suppressAutoHyphens/>
      <w:ind w:firstLineChars="200" w:firstLine="480"/>
      <w:jc w:val="both"/>
    </w:pPr>
    <w:rPr>
      <w:rFonts w:ascii="Calibri" w:hAnsi="Calibri"/>
      <w:kern w:val="2"/>
      <w:sz w:val="24"/>
      <w:szCs w:val="24"/>
    </w:rPr>
  </w:style>
  <w:style w:type="paragraph" w:styleId="3">
    <w:name w:val="heading 3"/>
    <w:basedOn w:val="a"/>
    <w:next w:val="a"/>
    <w:link w:val="3Char"/>
    <w:unhideWhenUsed/>
    <w:qFormat/>
    <w:rsid w:val="003173EB"/>
    <w:pPr>
      <w:keepNext/>
      <w:keepLines/>
      <w:spacing w:line="120" w:lineRule="auto"/>
      <w:ind w:firstLineChars="0" w:firstLine="0"/>
      <w:jc w:val="center"/>
      <w:outlineLvl w:val="2"/>
    </w:pPr>
    <w:rPr>
      <w:rFonts w:eastAsia="黑体"/>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173EB"/>
    <w:pPr>
      <w:spacing w:after="140" w:line="560" w:lineRule="exact"/>
      <w:ind w:firstLine="721"/>
    </w:pPr>
    <w:rPr>
      <w:rFonts w:eastAsia="仿宋_GB2312"/>
      <w:sz w:val="32"/>
      <w:szCs w:val="22"/>
    </w:rPr>
  </w:style>
  <w:style w:type="paragraph" w:styleId="a4">
    <w:name w:val="Body Text"/>
    <w:basedOn w:val="a"/>
    <w:next w:val="a5"/>
    <w:link w:val="Char0"/>
    <w:uiPriority w:val="99"/>
    <w:semiHidden/>
    <w:unhideWhenUsed/>
    <w:qFormat/>
    <w:rsid w:val="003173EB"/>
    <w:pPr>
      <w:spacing w:after="120"/>
    </w:pPr>
  </w:style>
  <w:style w:type="paragraph" w:styleId="a5">
    <w:name w:val="footer"/>
    <w:basedOn w:val="a"/>
    <w:next w:val="5"/>
    <w:link w:val="Char1"/>
    <w:uiPriority w:val="99"/>
    <w:qFormat/>
    <w:rsid w:val="003173EB"/>
    <w:pPr>
      <w:tabs>
        <w:tab w:val="center" w:pos="4153"/>
        <w:tab w:val="right" w:pos="8306"/>
      </w:tabs>
      <w:snapToGrid w:val="0"/>
      <w:jc w:val="left"/>
    </w:pPr>
    <w:rPr>
      <w:sz w:val="18"/>
    </w:rPr>
  </w:style>
  <w:style w:type="paragraph" w:styleId="5">
    <w:name w:val="index 5"/>
    <w:basedOn w:val="a"/>
    <w:next w:val="a"/>
    <w:uiPriority w:val="99"/>
    <w:semiHidden/>
    <w:unhideWhenUsed/>
    <w:qFormat/>
    <w:rsid w:val="003173EB"/>
    <w:pPr>
      <w:ind w:leftChars="800" w:left="800" w:firstLine="0"/>
    </w:pPr>
  </w:style>
  <w:style w:type="paragraph" w:styleId="a6">
    <w:name w:val="header"/>
    <w:basedOn w:val="a"/>
    <w:link w:val="Char2"/>
    <w:qFormat/>
    <w:rsid w:val="003173EB"/>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a6"/>
    <w:link w:val="Char3"/>
    <w:unhideWhenUsed/>
    <w:qFormat/>
    <w:rsid w:val="003173EB"/>
    <w:pPr>
      <w:snapToGrid w:val="0"/>
      <w:jc w:val="left"/>
    </w:pPr>
  </w:style>
  <w:style w:type="character" w:styleId="a8">
    <w:name w:val="Strong"/>
    <w:basedOn w:val="a1"/>
    <w:uiPriority w:val="22"/>
    <w:qFormat/>
    <w:rsid w:val="003173EB"/>
    <w:rPr>
      <w:b/>
      <w:bCs/>
    </w:rPr>
  </w:style>
  <w:style w:type="character" w:customStyle="1" w:styleId="3Char">
    <w:name w:val="标题 3 Char"/>
    <w:basedOn w:val="a1"/>
    <w:link w:val="3"/>
    <w:qFormat/>
    <w:rsid w:val="003173EB"/>
    <w:rPr>
      <w:rFonts w:ascii="Calibri" w:eastAsia="黑体" w:hAnsi="Calibri" w:cs="Times New Roman"/>
      <w:sz w:val="48"/>
      <w:szCs w:val="24"/>
    </w:rPr>
  </w:style>
  <w:style w:type="character" w:customStyle="1" w:styleId="Char0">
    <w:name w:val="正文文本 Char"/>
    <w:basedOn w:val="a1"/>
    <w:link w:val="a4"/>
    <w:uiPriority w:val="99"/>
    <w:semiHidden/>
    <w:qFormat/>
    <w:rsid w:val="003173EB"/>
    <w:rPr>
      <w:rFonts w:ascii="Calibri" w:eastAsia="宋体" w:hAnsi="Calibri" w:cs="Times New Roman"/>
      <w:sz w:val="24"/>
      <w:szCs w:val="24"/>
    </w:rPr>
  </w:style>
  <w:style w:type="character" w:customStyle="1" w:styleId="Char">
    <w:name w:val="正文首行缩进 Char"/>
    <w:basedOn w:val="Char0"/>
    <w:link w:val="a0"/>
    <w:qFormat/>
    <w:rsid w:val="003173EB"/>
    <w:rPr>
      <w:rFonts w:ascii="Calibri" w:eastAsia="仿宋_GB2312" w:hAnsi="Calibri" w:cs="Times New Roman"/>
      <w:sz w:val="32"/>
      <w:szCs w:val="24"/>
    </w:rPr>
  </w:style>
  <w:style w:type="character" w:customStyle="1" w:styleId="Char1">
    <w:name w:val="页脚 Char"/>
    <w:basedOn w:val="a1"/>
    <w:link w:val="a5"/>
    <w:uiPriority w:val="99"/>
    <w:qFormat/>
    <w:rsid w:val="003173EB"/>
    <w:rPr>
      <w:rFonts w:ascii="Calibri" w:eastAsia="宋体" w:hAnsi="Calibri" w:cs="Times New Roman"/>
      <w:sz w:val="18"/>
      <w:szCs w:val="24"/>
    </w:rPr>
  </w:style>
  <w:style w:type="character" w:customStyle="1" w:styleId="Char2">
    <w:name w:val="页眉 Char"/>
    <w:basedOn w:val="a1"/>
    <w:link w:val="a6"/>
    <w:qFormat/>
    <w:rsid w:val="003173EB"/>
    <w:rPr>
      <w:rFonts w:ascii="Calibri" w:eastAsia="宋体" w:hAnsi="Calibri" w:cs="Times New Roman"/>
      <w:sz w:val="18"/>
      <w:szCs w:val="18"/>
    </w:rPr>
  </w:style>
  <w:style w:type="character" w:customStyle="1" w:styleId="Char3">
    <w:name w:val="脚注文本 Char"/>
    <w:basedOn w:val="a1"/>
    <w:link w:val="a7"/>
    <w:qFormat/>
    <w:rsid w:val="003173EB"/>
    <w:rPr>
      <w:rFonts w:ascii="Calibri" w:eastAsia="宋体" w:hAnsi="Calibri" w:cs="Times New Roman"/>
      <w:sz w:val="24"/>
      <w:szCs w:val="24"/>
    </w:rPr>
  </w:style>
  <w:style w:type="paragraph" w:styleId="a9">
    <w:name w:val="List Paragraph"/>
    <w:basedOn w:val="a"/>
    <w:uiPriority w:val="34"/>
    <w:qFormat/>
    <w:rsid w:val="003173EB"/>
    <w:pPr>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Words>
  <Characters>805</Characters>
  <Application>Microsoft Office Word</Application>
  <DocSecurity>0</DocSecurity>
  <Lines>6</Lines>
  <Paragraphs>1</Paragraphs>
  <ScaleCrop>false</ScaleCrop>
  <Company>东城社保</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 争</dc:creator>
  <cp:lastModifiedBy>东城社保</cp:lastModifiedBy>
  <cp:revision>6</cp:revision>
  <dcterms:created xsi:type="dcterms:W3CDTF">2024-03-26T14:06:00Z</dcterms:created>
  <dcterms:modified xsi:type="dcterms:W3CDTF">2024-12-12T03:07:00Z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F33D6F12D2544218BC7E77D2BBB6C656_13</vt:lpwstr>
  </property>
</Properties>
</file>