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6A" w:rsidRDefault="006B6E35">
      <w:pPr>
        <w:ind w:firstLineChars="0" w:firstLine="0"/>
        <w:jc w:val="center"/>
        <w:outlineLvl w:val="0"/>
        <w:rPr>
          <w:rFonts w:eastAsia="黑体"/>
          <w:kern w:val="44"/>
          <w:sz w:val="48"/>
          <w:szCs w:val="48"/>
        </w:rPr>
      </w:pPr>
      <w:r>
        <w:rPr>
          <w:rFonts w:eastAsia="黑体" w:hint="eastAsia"/>
          <w:kern w:val="44"/>
          <w:sz w:val="48"/>
          <w:szCs w:val="48"/>
        </w:rPr>
        <w:t>用人单位注销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服务依据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【法律】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《中华人民共和国社会保险法》（中华人民共和国主席令第</w:t>
      </w:r>
      <w:r>
        <w:rPr>
          <w:rFonts w:hint="eastAsia"/>
          <w:sz w:val="30"/>
          <w:szCs w:val="30"/>
        </w:rPr>
        <w:t>35</w:t>
      </w:r>
      <w:r>
        <w:rPr>
          <w:rFonts w:hint="eastAsia"/>
          <w:sz w:val="30"/>
          <w:szCs w:val="30"/>
        </w:rPr>
        <w:t>号）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【行政法规】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《社会保险费征缴暂行条例》（中华人民共和国国务院令第</w:t>
      </w:r>
      <w:r>
        <w:rPr>
          <w:rFonts w:hint="eastAsia"/>
          <w:sz w:val="30"/>
          <w:szCs w:val="30"/>
        </w:rPr>
        <w:t>259</w:t>
      </w:r>
      <w:r>
        <w:rPr>
          <w:rFonts w:hint="eastAsia"/>
          <w:sz w:val="30"/>
          <w:szCs w:val="30"/>
        </w:rPr>
        <w:t>号）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【其他规范性文件】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《人力资源社会保障部关于印发〈机关事业单位工作人员基本养老保险经办规程〉的通知》（</w:t>
      </w:r>
      <w:proofErr w:type="gramStart"/>
      <w:r>
        <w:rPr>
          <w:rFonts w:hint="eastAsia"/>
          <w:sz w:val="30"/>
          <w:szCs w:val="30"/>
        </w:rPr>
        <w:t>人社部</w:t>
      </w:r>
      <w:proofErr w:type="gramEnd"/>
      <w:r>
        <w:rPr>
          <w:rFonts w:hint="eastAsia"/>
          <w:sz w:val="30"/>
          <w:szCs w:val="30"/>
        </w:rPr>
        <w:t>发〔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</w:rPr>
        <w:t>32</w:t>
      </w:r>
      <w:r>
        <w:rPr>
          <w:rFonts w:hint="eastAsia"/>
          <w:sz w:val="30"/>
          <w:szCs w:val="30"/>
        </w:rPr>
        <w:t>号）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二、事项类型</w:t>
      </w:r>
    </w:p>
    <w:p w:rsidR="0033706A" w:rsidRDefault="006B6E35" w:rsidP="00DF2C7F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公共服务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三、行使层级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区级办理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四、服务对象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企业法人、事业法人、社会组织法人、非法人企业、行政机关、其他组织等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五、办结时限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法定：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个工作日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承诺：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个工作日（有共享数据的即时办结）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六、受理业务部门名称：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北京市东城区社会保险基金管理中心基金征缴科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七、办理地点：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东城区政务服务中心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北京市</w:t>
      </w:r>
      <w:proofErr w:type="gramStart"/>
      <w:r>
        <w:rPr>
          <w:rFonts w:hint="eastAsia"/>
          <w:sz w:val="30"/>
          <w:szCs w:val="30"/>
        </w:rPr>
        <w:t>东城区珠市</w:t>
      </w:r>
      <w:proofErr w:type="gramEnd"/>
      <w:r>
        <w:rPr>
          <w:rFonts w:hint="eastAsia"/>
          <w:sz w:val="30"/>
          <w:szCs w:val="30"/>
        </w:rPr>
        <w:t>口东大街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层综合窗口</w:t>
      </w:r>
      <w:bookmarkStart w:id="0" w:name="_GoBack"/>
      <w:bookmarkEnd w:id="0"/>
    </w:p>
    <w:p w:rsidR="0033706A" w:rsidRDefault="006B6E35">
      <w:pPr>
        <w:pStyle w:val="a0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邮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编：</w:t>
      </w:r>
      <w:r>
        <w:rPr>
          <w:rFonts w:hint="eastAsia"/>
          <w:sz w:val="30"/>
          <w:szCs w:val="30"/>
        </w:rPr>
        <w:tab/>
        <w:t>1000</w:t>
      </w:r>
      <w:r w:rsidR="00EE1F02">
        <w:rPr>
          <w:rFonts w:hint="eastAsia"/>
          <w:sz w:val="30"/>
          <w:szCs w:val="30"/>
        </w:rPr>
        <w:t>62</w:t>
      </w:r>
    </w:p>
    <w:p w:rsidR="0033706A" w:rsidRDefault="006B6E35">
      <w:pPr>
        <w:pStyle w:val="a0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办公时间：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全月工作日办理，取号时间上午</w:t>
      </w:r>
      <w:r>
        <w:rPr>
          <w:rFonts w:hint="eastAsia"/>
          <w:sz w:val="30"/>
          <w:szCs w:val="30"/>
        </w:rPr>
        <w:t>8:30</w:t>
      </w:r>
      <w:r>
        <w:rPr>
          <w:rFonts w:hint="eastAsia"/>
          <w:sz w:val="30"/>
          <w:szCs w:val="30"/>
        </w:rPr>
        <w:t>至下午</w:t>
      </w:r>
      <w:r>
        <w:rPr>
          <w:rFonts w:hint="eastAsia"/>
          <w:sz w:val="30"/>
          <w:szCs w:val="30"/>
        </w:rPr>
        <w:t>17:30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八、联系电话：</w:t>
      </w:r>
      <w:r>
        <w:rPr>
          <w:rFonts w:hint="eastAsia"/>
          <w:sz w:val="30"/>
          <w:szCs w:val="30"/>
        </w:rPr>
        <w:tab/>
        <w:t>65006161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日启用）</w:t>
      </w:r>
    </w:p>
    <w:p w:rsidR="0033706A" w:rsidRDefault="006B6E35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九、受理条件</w:t>
      </w:r>
    </w:p>
    <w:p w:rsidR="0033706A" w:rsidRDefault="006B6E35" w:rsidP="00DF2C7F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用人单位发生解散、破产、撤销以及其他情形依法终止时，应办理注销社会保险登记，登记管理机关实现数据共享的，无需申请，符合条件可自动注销。未能通过数据共享自动登记的，可通过互联网办理，也可到经办社会保险业务的机构办理。用人单位注销社会保险登记的，应当先结清欠缴的社会保险费、滞纳金，且无社保投诉案件。</w:t>
      </w:r>
    </w:p>
    <w:p w:rsidR="0033706A" w:rsidRDefault="006B6E35">
      <w:pPr>
        <w:pStyle w:val="a0"/>
        <w:ind w:firstLine="640"/>
      </w:pPr>
      <w:r>
        <w:rPr>
          <w:rFonts w:hint="eastAsia"/>
        </w:rPr>
        <w:t>十、申请材料</w:t>
      </w:r>
    </w:p>
    <w:p w:rsidR="0033706A" w:rsidRDefault="006B6E35">
      <w:pPr>
        <w:pStyle w:val="a0"/>
        <w:ind w:firstLine="640"/>
      </w:pPr>
      <w:r>
        <w:rPr>
          <w:rFonts w:hint="eastAsia"/>
        </w:rPr>
        <w:t>登记管理机关实现数据共享的，如不存在社会保险费欠缴记录</w:t>
      </w:r>
      <w:proofErr w:type="gramStart"/>
      <w:r>
        <w:rPr>
          <w:rFonts w:hint="eastAsia"/>
        </w:rPr>
        <w:t>且无参保人</w:t>
      </w:r>
      <w:proofErr w:type="gramEnd"/>
      <w:r>
        <w:rPr>
          <w:rFonts w:hint="eastAsia"/>
        </w:rPr>
        <w:t>员的，在原登记管理机关完成注销手续后，即时推送注销信息完成社保注销，无需用人单位提交材料进行业务办理。无法通过数据共享获取单位注销信息的，或存在社会保险费欠缴记录的单位，完成应缴义务后，可到经办社会保险业务的机构现场提交材料办理，材料如下：</w:t>
      </w:r>
    </w:p>
    <w:tbl>
      <w:tblPr>
        <w:tblpPr w:leftFromText="180" w:rightFromText="180" w:vertAnchor="text" w:horzAnchor="page" w:tblpXSpec="center" w:tblpY="141"/>
        <w:tblOverlap w:val="never"/>
        <w:tblW w:w="8457" w:type="dxa"/>
        <w:tblLayout w:type="fixed"/>
        <w:tblLook w:val="04A0"/>
      </w:tblPr>
      <w:tblGrid>
        <w:gridCol w:w="785"/>
        <w:gridCol w:w="2866"/>
        <w:gridCol w:w="817"/>
        <w:gridCol w:w="817"/>
        <w:gridCol w:w="3172"/>
      </w:tblGrid>
      <w:tr w:rsidR="0033706A">
        <w:trPr>
          <w:trHeight w:val="42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申请材料名称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形式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要求</w:t>
            </w:r>
          </w:p>
        </w:tc>
      </w:tr>
      <w:tr w:rsidR="0033706A">
        <w:trPr>
          <w:trHeight w:val="160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cs="宋体" w:hint="eastAsia"/>
              </w:rPr>
              <w:t>《北京市社会保险登记业务申请表（单位）》见附件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原件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left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纸质，加盖公章，若单位公章已收回，申请表单上无法盖章，需提供公章收回证明，查验后留存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高拍件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33706A">
        <w:trPr>
          <w:trHeight w:val="104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cs="宋体" w:hint="eastAsia"/>
              </w:rPr>
              <w:t>单位注销证明或其他终止证明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原件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6A" w:rsidRDefault="006B6E35">
            <w:pPr>
              <w:widowControl/>
              <w:suppressAutoHyphens w:val="0"/>
              <w:spacing w:line="300" w:lineRule="exact"/>
              <w:ind w:firstLineChars="0" w:firstLine="0"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</w:rPr>
              <w:t>仅供查验，未获取到共享数据的，需查验后留存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高拍件</w:t>
            </w:r>
            <w:proofErr w:type="gramEnd"/>
          </w:p>
        </w:tc>
      </w:tr>
    </w:tbl>
    <w:p w:rsidR="0033706A" w:rsidRDefault="0033706A"/>
    <w:p w:rsidR="0033706A" w:rsidRDefault="006B6E35">
      <w:pPr>
        <w:tabs>
          <w:tab w:val="left" w:pos="1570"/>
        </w:tabs>
        <w:jc w:val="left"/>
      </w:pPr>
      <w:r>
        <w:rPr>
          <w:rFonts w:hint="eastAsia"/>
        </w:rPr>
        <w:t>注：迁往外省市的企业在市场监管局完成相应手续后，需同步办理本市社会保险登记注销。</w:t>
      </w:r>
    </w:p>
    <w:p w:rsidR="0033706A" w:rsidRDefault="0033706A" w:rsidP="00DF2C7F">
      <w:pPr>
        <w:pStyle w:val="a0"/>
        <w:ind w:firstLine="640"/>
      </w:pPr>
    </w:p>
    <w:p w:rsidR="0033706A" w:rsidRDefault="006B6E35" w:rsidP="00B811A0">
      <w:pPr>
        <w:tabs>
          <w:tab w:val="left" w:pos="1570"/>
        </w:tabs>
        <w:jc w:val="left"/>
      </w:pPr>
      <w:r w:rsidRPr="00B811A0">
        <w:rPr>
          <w:rFonts w:hint="eastAsia"/>
        </w:rPr>
        <w:t>附件：《北京市社会保险登记业务申请表（单位）》</w:t>
      </w:r>
    </w:p>
    <w:sectPr w:rsidR="0033706A" w:rsidSect="003370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191" w:bottom="1361" w:left="1191" w:header="850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F0" w:rsidRDefault="00AE02F0">
      <w:r>
        <w:separator/>
      </w:r>
    </w:p>
  </w:endnote>
  <w:endnote w:type="continuationSeparator" w:id="0">
    <w:p w:rsidR="00AE02F0" w:rsidRDefault="00AE0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7F" w:rsidRDefault="00DF2C7F" w:rsidP="00DF2C7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7F" w:rsidRDefault="00DF2C7F" w:rsidP="00DF2C7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7F" w:rsidRDefault="00DF2C7F" w:rsidP="00DF2C7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F0" w:rsidRDefault="00AE02F0">
      <w:r>
        <w:separator/>
      </w:r>
    </w:p>
  </w:footnote>
  <w:footnote w:type="continuationSeparator" w:id="0">
    <w:p w:rsidR="00AE02F0" w:rsidRDefault="00AE0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7F" w:rsidRDefault="00DF2C7F" w:rsidP="00DF2C7F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7F" w:rsidRDefault="00DF2C7F" w:rsidP="00DF2C7F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7F" w:rsidRDefault="00DF2C7F" w:rsidP="00DF2C7F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YzA5MWJkMDcyMDkwNmY3ZTk2NzRmMzNjOTU1NmE0NWEifQ=="/>
  </w:docVars>
  <w:rsids>
    <w:rsidRoot w:val="005F0BFF"/>
    <w:rsid w:val="00060953"/>
    <w:rsid w:val="00115027"/>
    <w:rsid w:val="0033706A"/>
    <w:rsid w:val="00420506"/>
    <w:rsid w:val="0046578B"/>
    <w:rsid w:val="004B5123"/>
    <w:rsid w:val="005F0BFF"/>
    <w:rsid w:val="006B6C43"/>
    <w:rsid w:val="006B6E35"/>
    <w:rsid w:val="00A409F0"/>
    <w:rsid w:val="00A961C5"/>
    <w:rsid w:val="00AE02F0"/>
    <w:rsid w:val="00B811A0"/>
    <w:rsid w:val="00D5078B"/>
    <w:rsid w:val="00DF2C7F"/>
    <w:rsid w:val="00EE1F02"/>
    <w:rsid w:val="00EF463B"/>
    <w:rsid w:val="00FD3491"/>
    <w:rsid w:val="07606A15"/>
    <w:rsid w:val="0A647385"/>
    <w:rsid w:val="126F11BB"/>
    <w:rsid w:val="57BE072A"/>
    <w:rsid w:val="76C1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3706A"/>
    <w:pPr>
      <w:widowControl w:val="0"/>
      <w:suppressAutoHyphens/>
      <w:ind w:firstLineChars="200" w:firstLine="480"/>
      <w:jc w:val="both"/>
    </w:pPr>
    <w:rPr>
      <w:rFonts w:ascii="Calibri" w:hAnsi="Calibri"/>
      <w:kern w:val="2"/>
      <w:sz w:val="24"/>
      <w:szCs w:val="24"/>
    </w:rPr>
  </w:style>
  <w:style w:type="paragraph" w:styleId="3">
    <w:name w:val="heading 3"/>
    <w:basedOn w:val="a"/>
    <w:next w:val="a"/>
    <w:link w:val="3Char"/>
    <w:unhideWhenUsed/>
    <w:qFormat/>
    <w:rsid w:val="0033706A"/>
    <w:pPr>
      <w:keepNext/>
      <w:keepLines/>
      <w:spacing w:line="120" w:lineRule="auto"/>
      <w:ind w:firstLineChars="0" w:firstLine="0"/>
      <w:jc w:val="center"/>
      <w:outlineLvl w:val="2"/>
    </w:pPr>
    <w:rPr>
      <w:rFonts w:eastAsia="黑体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33706A"/>
    <w:pPr>
      <w:spacing w:after="140" w:line="560" w:lineRule="exact"/>
      <w:ind w:firstLine="721"/>
    </w:pPr>
    <w:rPr>
      <w:rFonts w:eastAsia="仿宋_GB2312"/>
      <w:sz w:val="32"/>
      <w:szCs w:val="22"/>
    </w:rPr>
  </w:style>
  <w:style w:type="paragraph" w:styleId="a4">
    <w:name w:val="Body Text"/>
    <w:basedOn w:val="a"/>
    <w:link w:val="Char0"/>
    <w:uiPriority w:val="99"/>
    <w:semiHidden/>
    <w:unhideWhenUsed/>
    <w:qFormat/>
    <w:rsid w:val="0033706A"/>
    <w:pPr>
      <w:spacing w:after="120"/>
    </w:pPr>
  </w:style>
  <w:style w:type="paragraph" w:styleId="5">
    <w:name w:val="index 5"/>
    <w:basedOn w:val="a"/>
    <w:next w:val="a"/>
    <w:uiPriority w:val="99"/>
    <w:semiHidden/>
    <w:unhideWhenUsed/>
    <w:qFormat/>
    <w:rsid w:val="0033706A"/>
    <w:pPr>
      <w:ind w:leftChars="800" w:left="800" w:firstLine="0"/>
    </w:pPr>
  </w:style>
  <w:style w:type="paragraph" w:styleId="a5">
    <w:name w:val="footer"/>
    <w:basedOn w:val="a"/>
    <w:next w:val="5"/>
    <w:link w:val="Char1"/>
    <w:uiPriority w:val="99"/>
    <w:qFormat/>
    <w:rsid w:val="003370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qFormat/>
    <w:rsid w:val="0033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next w:val="a6"/>
    <w:link w:val="Char3"/>
    <w:unhideWhenUsed/>
    <w:qFormat/>
    <w:rsid w:val="0033706A"/>
    <w:pPr>
      <w:snapToGrid w:val="0"/>
      <w:jc w:val="left"/>
    </w:pPr>
  </w:style>
  <w:style w:type="character" w:styleId="a8">
    <w:name w:val="Strong"/>
    <w:basedOn w:val="a1"/>
    <w:uiPriority w:val="22"/>
    <w:qFormat/>
    <w:rsid w:val="0033706A"/>
    <w:rPr>
      <w:b/>
      <w:bCs/>
    </w:rPr>
  </w:style>
  <w:style w:type="character" w:customStyle="1" w:styleId="3Char">
    <w:name w:val="标题 3 Char"/>
    <w:basedOn w:val="a1"/>
    <w:link w:val="3"/>
    <w:qFormat/>
    <w:rsid w:val="0033706A"/>
    <w:rPr>
      <w:rFonts w:ascii="Calibri" w:eastAsia="黑体" w:hAnsi="Calibri" w:cs="Times New Roman"/>
      <w:sz w:val="48"/>
      <w:szCs w:val="24"/>
    </w:rPr>
  </w:style>
  <w:style w:type="character" w:customStyle="1" w:styleId="Char0">
    <w:name w:val="正文文本 Char"/>
    <w:basedOn w:val="a1"/>
    <w:link w:val="a4"/>
    <w:uiPriority w:val="99"/>
    <w:semiHidden/>
    <w:qFormat/>
    <w:rsid w:val="0033706A"/>
    <w:rPr>
      <w:rFonts w:ascii="Calibri" w:eastAsia="宋体" w:hAnsi="Calibri" w:cs="Times New Roman"/>
      <w:sz w:val="24"/>
      <w:szCs w:val="24"/>
    </w:rPr>
  </w:style>
  <w:style w:type="character" w:customStyle="1" w:styleId="Char">
    <w:name w:val="正文首行缩进 Char"/>
    <w:basedOn w:val="Char0"/>
    <w:link w:val="a0"/>
    <w:qFormat/>
    <w:rsid w:val="0033706A"/>
    <w:rPr>
      <w:rFonts w:ascii="Calibri" w:eastAsia="仿宋_GB2312" w:hAnsi="Calibri" w:cs="Times New Roman"/>
      <w:sz w:val="32"/>
      <w:szCs w:val="24"/>
    </w:rPr>
  </w:style>
  <w:style w:type="character" w:customStyle="1" w:styleId="Char1">
    <w:name w:val="页脚 Char"/>
    <w:basedOn w:val="a1"/>
    <w:link w:val="a5"/>
    <w:uiPriority w:val="99"/>
    <w:qFormat/>
    <w:rsid w:val="0033706A"/>
    <w:rPr>
      <w:rFonts w:ascii="Calibri" w:eastAsia="宋体" w:hAnsi="Calibri" w:cs="Times New Roman"/>
      <w:sz w:val="18"/>
      <w:szCs w:val="24"/>
    </w:rPr>
  </w:style>
  <w:style w:type="character" w:customStyle="1" w:styleId="Char2">
    <w:name w:val="页眉 Char"/>
    <w:basedOn w:val="a1"/>
    <w:link w:val="a6"/>
    <w:qFormat/>
    <w:rsid w:val="0033706A"/>
    <w:rPr>
      <w:rFonts w:ascii="Calibri" w:eastAsia="宋体" w:hAnsi="Calibri" w:cs="Times New Roman"/>
      <w:sz w:val="18"/>
      <w:szCs w:val="18"/>
    </w:rPr>
  </w:style>
  <w:style w:type="character" w:customStyle="1" w:styleId="Char3">
    <w:name w:val="脚注文本 Char"/>
    <w:basedOn w:val="a1"/>
    <w:link w:val="a7"/>
    <w:qFormat/>
    <w:rsid w:val="0033706A"/>
    <w:rPr>
      <w:rFonts w:ascii="Calibri" w:eastAsia="宋体" w:hAnsi="Calibri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3706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Company>东城社保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 争</dc:creator>
  <cp:lastModifiedBy>东城社保</cp:lastModifiedBy>
  <cp:revision>8</cp:revision>
  <dcterms:created xsi:type="dcterms:W3CDTF">2024-03-26T14:06:00Z</dcterms:created>
  <dcterms:modified xsi:type="dcterms:W3CDTF">2024-12-12T03:05:00Z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F33D6F12D2544218BC7E77D2BBB6C656_13</vt:lpwstr>
  </property>
</Properties>
</file>