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北京市东城区经济和信息化局</w:t>
      </w:r>
    </w:p>
    <w:p w14:paraId="5B381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法治政府建设年度情况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报告</w:t>
      </w:r>
    </w:p>
    <w:p w14:paraId="25CD4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7C545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2024年推进法治政府建设的主要举措和成效</w:t>
      </w:r>
    </w:p>
    <w:p w14:paraId="7EA5C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强化组织领导，提升依法履职能力</w:t>
      </w:r>
    </w:p>
    <w:p w14:paraId="7774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深入学习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党的二十大精神和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的二十届二中、三中全会精神，认真学习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习近平法治思想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将习近平法治思想的学习宣传纳入局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党组理论学习中心组以及会前学法的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重点内容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，领导班子带头、全局工作人员学习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党的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二十届三中全会精神、党章、习近平法治思想等内容，提升法治工作理论水平。</w:t>
      </w:r>
    </w:p>
    <w:p w14:paraId="148B0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加强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自身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能力建设。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持续优化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人才队伍，加强法律法规和执法业务培训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，提升依法履职能力。主管法治工作领导参加法治政府建设集中学习。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深化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专业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科室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。合理安排人员分工，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围绕产业发展等重点工作，各科室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“各负其责，各司其职”，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持续做好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日常执法检查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、执法信息公开。按照“谁执法谁普法”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原则，加强对区内企业的法律法规宣传和监督指导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9C01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（二）依法行使职能，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优化营商环境</w:t>
      </w:r>
    </w:p>
    <w:p w14:paraId="5A82E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优化营商环境。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工作统筹协调。充分发挥信用体系联席会统筹协调作用，加强与市级部门和兄弟区县、各成员单位的日常联系和指导服务。围绕市级部门重点任务，以及城市信用状况监测指标体系，组织召开工作联席会，部署年度重点工作任务及职责分工，传达市级工作要求，研究分析重点指标落实情况。做好公共信用信息归集和数据治理，扩大信用报告应用特别是专用信用报告应用场景，拓展信用分级分类监管领域，府院联动加强失信治理，加大信用修复审核和宣传培训力度，探索推动“信用+”应用场景和创新实践。</w:t>
      </w:r>
    </w:p>
    <w:p w14:paraId="4C0DF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建立和完善中小企业服务体系。完成创新型中小企业和专精特新中小企业申报推荐审核工作。加强优质中小企业培育工作，创新建立协调联动机制，召开优质中小企业代表座谈会、培训活动共计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次。开展防范和化解拖欠中小企业款项工作，办结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项拖欠中小企业款项转办线索。举办东城区中小企业创新创业大赛初赛和复赛。</w:t>
      </w:r>
    </w:p>
    <w:p w14:paraId="43410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（三）落实民主决策，规范工作程序</w:t>
      </w:r>
    </w:p>
    <w:p w14:paraId="327B3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落实民主决策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。定期召开党组会议对重大资金、重大人事决策、重大项目等进行集体决策。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召开党组会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次，决策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包括资金使用、人事任免、政策发布等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事项。严格遵循民主决策机制，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负责人汇报，分管领导补充意见，班子成员逐一发表意见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记录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形成纪要。</w:t>
      </w:r>
    </w:p>
    <w:p w14:paraId="5B7AB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严格工作程序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。建立法律顾问制度，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事务所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签订服务协议，聘用专业律师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担任法律顾问，在合同起草、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规范性文件审核、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重大行政决策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等环节严格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文件审查，并在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日常事务法律咨询、行政复议等方面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提供专业支撑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68BE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（四）聚焦服务主体，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普法宣传 </w:t>
      </w:r>
    </w:p>
    <w:p w14:paraId="489FF3EF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做好对服务对象的普法宣传。</w:t>
      </w:r>
      <w:r>
        <w:rPr>
          <w:rFonts w:hint="eastAsia" w:ascii="仿宋_GB2312" w:eastAsia="仿宋_GB2312"/>
          <w:color w:val="auto"/>
          <w:sz w:val="32"/>
        </w:rPr>
        <w:t>运用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“12·4”国家宪法日</w:t>
      </w:r>
      <w:r>
        <w:rPr>
          <w:rFonts w:hint="eastAsia" w:ascii="仿宋_GB2312" w:eastAsia="仿宋_GB2312"/>
          <w:color w:val="auto"/>
          <w:sz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415 </w:t>
      </w:r>
      <w:r>
        <w:rPr>
          <w:rFonts w:hint="eastAsia" w:ascii="仿宋_GB2312" w:eastAsia="仿宋_GB2312"/>
          <w:color w:val="auto"/>
          <w:sz w:val="32"/>
        </w:rPr>
        <w:t>全民国家安全教育日等活动契机，积极开展“五进”活动，推动政策解读进企业、信用宣传进社区（市民）、防火安全进机关。开展政策培训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</w:rPr>
        <w:t>余场，宣传解读《东城区促进中小企业创新发展的若干措施》等惠企政策。</w:t>
      </w:r>
    </w:p>
    <w:p w14:paraId="4525E310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强化机关内部宣传学习</w:t>
      </w:r>
      <w:r>
        <w:rPr>
          <w:rFonts w:hint="eastAsia" w:ascii="仿宋_GB2312" w:eastAsia="仿宋_GB2312"/>
          <w:color w:val="auto"/>
          <w:sz w:val="32"/>
        </w:rPr>
        <w:t>。制定《区</w:t>
      </w:r>
      <w:r>
        <w:rPr>
          <w:rFonts w:hint="eastAsia" w:ascii="仿宋_GB2312" w:eastAsia="仿宋_GB2312"/>
          <w:color w:val="auto"/>
          <w:sz w:val="32"/>
          <w:lang w:eastAsia="zh-CN"/>
        </w:rPr>
        <w:t>经济</w:t>
      </w:r>
      <w:r>
        <w:rPr>
          <w:rFonts w:hint="eastAsia" w:ascii="仿宋_GB2312" w:eastAsia="仿宋_GB2312"/>
          <w:color w:val="auto"/>
          <w:sz w:val="32"/>
        </w:rPr>
        <w:t>和信息化局“八五”普法责任清单》，明确普法依法治理工作的任务目标和工作要求。组织全体干部深入学习中国特色社会主义法律体系，充分利用“云课堂”、“学习园地”等平台，广泛开展宣传培训，发布《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中华人民共和国</w:t>
      </w:r>
      <w:r>
        <w:rPr>
          <w:rFonts w:hint="eastAsia" w:ascii="仿宋_GB2312" w:eastAsia="仿宋_GB2312"/>
          <w:color w:val="auto"/>
          <w:sz w:val="32"/>
          <w:highlight w:val="none"/>
        </w:rPr>
        <w:t>民法典》《中华人民共和国反恐怖主义法》等普法学习内容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highlight w:val="none"/>
        </w:rPr>
        <w:t>余项。充分发挥领导班子带头表率作用，每季度学法不少于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highlight w:val="none"/>
        </w:rPr>
        <w:t>次。借助书记讲党课等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平台</w:t>
      </w:r>
      <w:r>
        <w:rPr>
          <w:rFonts w:hint="eastAsia" w:ascii="仿宋_GB2312" w:eastAsia="仿宋_GB2312"/>
          <w:color w:val="auto"/>
          <w:sz w:val="32"/>
          <w:highlight w:val="none"/>
        </w:rPr>
        <w:t>，开展全局干部职工学法教育活动，突出对《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中华人民共和国</w:t>
      </w:r>
      <w:r>
        <w:rPr>
          <w:rFonts w:hint="eastAsia" w:ascii="仿宋_GB2312" w:eastAsia="仿宋_GB2312"/>
          <w:color w:val="auto"/>
          <w:sz w:val="32"/>
          <w:highlight w:val="none"/>
        </w:rPr>
        <w:t>宪法》《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中华人民共和国</w:t>
      </w:r>
      <w:r>
        <w:rPr>
          <w:rFonts w:hint="eastAsia" w:ascii="仿宋_GB2312" w:eastAsia="仿宋_GB2312"/>
          <w:color w:val="auto"/>
          <w:sz w:val="32"/>
          <w:highlight w:val="none"/>
        </w:rPr>
        <w:t>民法典》等重点法律知识内容的学</w:t>
      </w:r>
      <w:r>
        <w:rPr>
          <w:rFonts w:hint="eastAsia" w:ascii="仿宋_GB2312" w:eastAsia="仿宋_GB2312"/>
          <w:color w:val="auto"/>
          <w:sz w:val="32"/>
        </w:rPr>
        <w:t>习宣贯，营造全员学法的浓厚氛围。</w:t>
      </w:r>
    </w:p>
    <w:p w14:paraId="06EEF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二、2024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年推进法治政府建设存在的不足和原因</w:t>
      </w:r>
    </w:p>
    <w:p w14:paraId="112EABC4">
      <w:pPr>
        <w:spacing w:line="560" w:lineRule="exact"/>
        <w:ind w:firstLine="640" w:firstLineChars="200"/>
        <w:rPr>
          <w:rFonts w:hint="eastAsia" w:ascii="仿宋_GB2312" w:eastAsia="仿宋_GB2312"/>
          <w:i w:val="0"/>
          <w:iCs w:val="0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i w:val="0"/>
          <w:iCs w:val="0"/>
          <w:color w:val="auto"/>
          <w:sz w:val="32"/>
          <w:lang w:val="en-US" w:eastAsia="zh-CN"/>
        </w:rPr>
        <w:t>一是依法履职能力需要提升。工作人员法治意识仍不够强、知识结构体系不够完备，对宪法及各项法律法规的学习不够细致深入，对各项政策的了解掌握需要进一步加强。执法人员行政执法实务不多、执法经验仍然不够丰富。</w:t>
      </w:r>
    </w:p>
    <w:p w14:paraId="7C9C2C5F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二是普法责任制落实需要进一步加强。普法工作深度不够、活动形式不够多样，法制宣传工作的影响力需要进一步拓展。</w:t>
      </w:r>
    </w:p>
    <w:p w14:paraId="59A99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三、2024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年党政主要负责人履行推进法治建设第一责任人职责，加强法治政府建设的有关情况</w:t>
      </w:r>
    </w:p>
    <w:p w14:paraId="1E628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（一）建立责任机制</w:t>
      </w:r>
    </w:p>
    <w:p w14:paraId="4A2E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根据区委全面依法治区委员会办公室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工作要求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落实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《法治政府建设与责任落实督查工作规定》《党政主要责任人履行法治建设第一责任人职责规定》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等文件要求，明确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党组书记、局长法治建设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第一责任人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责任。“一把手”带头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学习贯彻习近平法治思想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，推动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法治政府建设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重点任务落实，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依法推进执法监督检查、优化营商环境等各项工作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4BAF0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（二）注重党内法规的学习运用</w:t>
      </w:r>
    </w:p>
    <w:p w14:paraId="7C6D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注重组织党风廉政相关规章制度学习，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充分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发挥“关键少数”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作用，以上率下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组织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学习党章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《中国共产党纪律处分条例》《中国共产党廉洁自律准则》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《中国共产党党员领导干部廉洁从政若干准则》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政策法规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严格落实民主集中制及“三重一大”集体决策制度，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规范决策程序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51F55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（三）主动接受内外监督</w:t>
      </w:r>
    </w:p>
    <w:p w14:paraId="38F0C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依法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，严格规范公正文明执法。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主动接受人大依法监督和政协民主监督。严格落实代表建议、政协提案办理制度，规范办理程序，优质高效办理议案建议提案。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完善重大行政决策事项公开机制，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重大行政决策程序完备、合法合规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 w14:paraId="34884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年推进法治政府建设的主要安排</w:t>
      </w:r>
    </w:p>
    <w:p w14:paraId="6AD6557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</w:rPr>
        <w:t>持续深入学习贯彻习近平法治思想</w:t>
      </w:r>
    </w:p>
    <w:p w14:paraId="654E178C"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将学习</w:t>
      </w:r>
      <w:r>
        <w:rPr>
          <w:rFonts w:hint="eastAsia" w:ascii="仿宋_GB2312" w:hAnsi="黑体" w:eastAsia="仿宋_GB2312"/>
          <w:sz w:val="32"/>
          <w:lang w:eastAsia="zh-CN"/>
        </w:rPr>
        <w:t>宣传贯彻</w:t>
      </w:r>
      <w:r>
        <w:rPr>
          <w:rFonts w:hint="eastAsia" w:ascii="仿宋_GB2312" w:hAnsi="黑体" w:eastAsia="仿宋_GB2312"/>
          <w:sz w:val="32"/>
        </w:rPr>
        <w:t>习近平法治思想作为重中之重，科学安排学习计划，常态化做好法治理论思想的学习工作，重点抓好</w:t>
      </w:r>
      <w:r>
        <w:rPr>
          <w:rFonts w:hint="eastAsia" w:ascii="仿宋_GB2312" w:hAnsi="黑体" w:eastAsia="仿宋_GB2312"/>
          <w:sz w:val="32"/>
          <w:highlight w:val="none"/>
          <w:lang w:eastAsia="zh-CN"/>
        </w:rPr>
        <w:t>理论学习中心组</w:t>
      </w:r>
      <w:r>
        <w:rPr>
          <w:rFonts w:hint="eastAsia" w:ascii="仿宋_GB2312" w:hAnsi="黑体" w:eastAsia="仿宋_GB2312"/>
          <w:sz w:val="32"/>
        </w:rPr>
        <w:t>学习、局长办公会会前学法、干部培训等关键环节，将习近平法治思想落实到普法工作的全过程、各方面。</w:t>
      </w:r>
    </w:p>
    <w:p w14:paraId="4CEC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）持续推进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依法行政</w:t>
      </w:r>
    </w:p>
    <w:p w14:paraId="76B8F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落实《重大行政决策程序暂行条例》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《东城区重大行政决策程序实施细则》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各项程序要求，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将法治工作与业务工作紧密结合，严格收文和会前审核把关，持续做好规范性文件合法性审核和备案监督。完善重大行政决策事项公开机制，坚决确保重大行政决策合法合规。抓好执法工作，强化执法人员理论学习和业务培训，规范执法行为，推进严格规范公正文明执法。</w:t>
      </w:r>
    </w:p>
    <w:p w14:paraId="09A74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做好普法工作</w:t>
      </w:r>
    </w:p>
    <w:p w14:paraId="74D4D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color w:va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落实“谁执法谁普法”普法责任制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持续做好以案释法，将普法工作融入到对企服务和日常执法的全过程。丰富普法活动形式，举办不同类型培训和宣传活动，加大政策法规宣传力度。建立长效普法机制，重点围绕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经济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和信息化领域，定期发布普法信息，宣传法律法规动态。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44750F-FAD7-42E1-8B7D-5F34DCD003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7B4B18-FBCB-4280-BE6E-D38BD39188B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952F5A1-C128-4DC4-876F-282CE14A3E3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E3F7B79-5A28-4A48-86A6-B340582A09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3FC00F7-F453-496F-AC12-71BF01F7A7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20C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0DE47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0DE47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519C7"/>
    <w:rsid w:val="0FFF6D59"/>
    <w:rsid w:val="100B567C"/>
    <w:rsid w:val="1A867F64"/>
    <w:rsid w:val="1AB52840"/>
    <w:rsid w:val="1DCD29F6"/>
    <w:rsid w:val="2ACB70E2"/>
    <w:rsid w:val="2DD23F91"/>
    <w:rsid w:val="32827001"/>
    <w:rsid w:val="38543471"/>
    <w:rsid w:val="392E1CFF"/>
    <w:rsid w:val="3FD85F6E"/>
    <w:rsid w:val="404A608B"/>
    <w:rsid w:val="4E6D73E3"/>
    <w:rsid w:val="6066780A"/>
    <w:rsid w:val="612A7D99"/>
    <w:rsid w:val="637E17DE"/>
    <w:rsid w:val="6B44593C"/>
    <w:rsid w:val="6B9A77B6"/>
    <w:rsid w:val="705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2446</Words>
  <Characters>2473</Characters>
  <Lines>0</Lines>
  <Paragraphs>0</Paragraphs>
  <TotalTime>3</TotalTime>
  <ScaleCrop>false</ScaleCrop>
  <LinksUpToDate>false</LinksUpToDate>
  <CharactersWithSpaces>2475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依然</cp:lastModifiedBy>
  <cp:lastPrinted>2025-01-02T03:14:00Z</cp:lastPrinted>
  <dcterms:modified xsi:type="dcterms:W3CDTF">2025-06-05T09:30:56Z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801E24E32DB64FAA8840C14142296B74</vt:lpwstr>
  </property>
  <property fmtid="{D5CDD505-2E9C-101B-9397-08002B2CF9AE}" pid="4" name="KSOTemplateDocerSaveRecord">
    <vt:lpwstr>eyJoZGlkIjoiODViY2JkMjU3NGYzZTEwMzZmMGFkZWViYmNkYWU3NDIiLCJ1c2VySWQiOiIxMTc2MDE0ODk4In0=</vt:lpwstr>
  </property>
</Properties>
</file>