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C6231">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hint="default" w:ascii="Times New Roman" w:hAnsi="Times New Roman" w:eastAsia="方正小标宋简体" w:cs="Times New Roman"/>
          <w:b w:val="0"/>
          <w:bCs w:val="0"/>
          <w:sz w:val="44"/>
          <w:szCs w:val="44"/>
          <w:lang w:eastAsia="zh-CN"/>
        </w:rPr>
      </w:pPr>
      <w:bookmarkStart w:id="0" w:name="_GoBack"/>
      <w:bookmarkEnd w:id="0"/>
      <w:r>
        <w:rPr>
          <w:rFonts w:hint="default" w:ascii="Times New Roman" w:hAnsi="Times New Roman" w:eastAsia="方正小标宋简体" w:cs="Times New Roman"/>
          <w:b w:val="0"/>
          <w:bCs w:val="0"/>
          <w:sz w:val="44"/>
          <w:szCs w:val="44"/>
          <w:lang w:eastAsia="zh-CN"/>
        </w:rPr>
        <w:t>北京市东城区人民政府和平里街道办事处</w:t>
      </w:r>
    </w:p>
    <w:p w14:paraId="5D8D8C06">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val="en-US" w:eastAsia="zh-CN"/>
        </w:rPr>
        <w:t>2024年</w:t>
      </w:r>
      <w:r>
        <w:rPr>
          <w:rFonts w:hint="default" w:ascii="Times New Roman" w:hAnsi="Times New Roman" w:eastAsia="方正小标宋简体" w:cs="Times New Roman"/>
          <w:b w:val="0"/>
          <w:bCs w:val="0"/>
          <w:sz w:val="44"/>
          <w:szCs w:val="44"/>
          <w:lang w:eastAsia="zh-CN"/>
        </w:rPr>
        <w:t>法治政府建设年度情况</w:t>
      </w:r>
      <w:r>
        <w:rPr>
          <w:rFonts w:hint="default" w:ascii="Times New Roman" w:hAnsi="Times New Roman" w:eastAsia="方正小标宋简体" w:cs="Times New Roman"/>
          <w:b w:val="0"/>
          <w:bCs w:val="0"/>
          <w:sz w:val="44"/>
          <w:szCs w:val="44"/>
        </w:rPr>
        <w:t>报告</w:t>
      </w:r>
    </w:p>
    <w:p w14:paraId="42E474C8">
      <w:pPr>
        <w:pStyle w:val="6"/>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rPr>
      </w:pPr>
    </w:p>
    <w:p w14:paraId="48CE6DBC">
      <w:pPr>
        <w:pStyle w:val="6"/>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2024年度，和平里街道认真落实</w:t>
      </w:r>
      <w:r>
        <w:rPr>
          <w:rFonts w:hint="default" w:ascii="Times New Roman" w:hAnsi="Times New Roman" w:eastAsia="仿宋_GB2312" w:cs="Times New Roman"/>
          <w:b w:val="0"/>
          <w:bCs w:val="0"/>
          <w:color w:val="auto"/>
          <w:sz w:val="32"/>
          <w:szCs w:val="32"/>
        </w:rPr>
        <w:t>《法治政府建设实施纲要（20</w:t>
      </w:r>
      <w:r>
        <w:rPr>
          <w:rFonts w:hint="default" w:ascii="Times New Roman" w:hAnsi="Times New Roman" w:eastAsia="仿宋_GB2312" w:cs="Times New Roman"/>
          <w:b w:val="0"/>
          <w:bCs w:val="0"/>
          <w:color w:val="auto"/>
          <w:sz w:val="32"/>
          <w:szCs w:val="32"/>
          <w:lang w:val="en-US" w:eastAsia="zh-CN"/>
        </w:rPr>
        <w:t>21-</w:t>
      </w:r>
      <w:r>
        <w:rPr>
          <w:rFonts w:hint="default" w:ascii="Times New Roman" w:hAnsi="Times New Roman" w:eastAsia="仿宋_GB2312" w:cs="Times New Roman"/>
          <w:b w:val="0"/>
          <w:bCs w:val="0"/>
          <w:color w:val="auto"/>
          <w:sz w:val="32"/>
          <w:szCs w:val="32"/>
        </w:rPr>
        <w:t>202</w:t>
      </w:r>
      <w:r>
        <w:rPr>
          <w:rFonts w:hint="default"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rPr>
        <w:t>年）》</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eastAsia="zh-CN"/>
        </w:rPr>
        <w:t>《法治政府建设与责任落实督察工作规定》相关要求，结合《东城区2024年推进法治政府建设工作要点及任务分解》，全面</w:t>
      </w:r>
      <w:r>
        <w:rPr>
          <w:rFonts w:hint="default" w:ascii="Times New Roman" w:hAnsi="Times New Roman" w:eastAsia="仿宋_GB2312" w:cs="Times New Roman"/>
          <w:b w:val="0"/>
          <w:bCs w:val="0"/>
          <w:color w:val="auto"/>
          <w:sz w:val="32"/>
          <w:szCs w:val="32"/>
        </w:rPr>
        <w:t>梳理</w:t>
      </w:r>
      <w:r>
        <w:rPr>
          <w:rFonts w:hint="default" w:ascii="Times New Roman" w:hAnsi="Times New Roman" w:eastAsia="仿宋_GB2312" w:cs="Times New Roman"/>
          <w:b w:val="0"/>
          <w:bCs w:val="0"/>
          <w:color w:val="auto"/>
          <w:sz w:val="32"/>
          <w:szCs w:val="32"/>
          <w:lang w:eastAsia="zh-CN"/>
        </w:rPr>
        <w:t>了</w:t>
      </w:r>
      <w:r>
        <w:rPr>
          <w:rFonts w:hint="default" w:ascii="Times New Roman" w:hAnsi="Times New Roman" w:eastAsia="仿宋_GB2312" w:cs="Times New Roman"/>
          <w:b w:val="0"/>
          <w:bCs w:val="0"/>
          <w:color w:val="auto"/>
          <w:sz w:val="32"/>
          <w:szCs w:val="32"/>
          <w:lang w:val="en-US" w:eastAsia="zh-CN"/>
        </w:rPr>
        <w:t>2024年度法治政府建设</w:t>
      </w:r>
      <w:r>
        <w:rPr>
          <w:rFonts w:hint="default" w:ascii="Times New Roman" w:hAnsi="Times New Roman" w:eastAsia="仿宋_GB2312" w:cs="Times New Roman"/>
          <w:b w:val="0"/>
          <w:bCs w:val="0"/>
          <w:color w:val="auto"/>
          <w:sz w:val="32"/>
          <w:szCs w:val="32"/>
        </w:rPr>
        <w:t>工作开展情况</w:t>
      </w:r>
      <w:r>
        <w:rPr>
          <w:rFonts w:hint="default" w:ascii="Times New Roman" w:hAnsi="Times New Roman" w:eastAsia="仿宋_GB2312" w:cs="Times New Roman"/>
          <w:b w:val="0"/>
          <w:bCs w:val="0"/>
          <w:color w:val="auto"/>
          <w:sz w:val="32"/>
          <w:szCs w:val="32"/>
          <w:lang w:eastAsia="zh-CN"/>
        </w:rPr>
        <w:t>，现汇报如下：</w:t>
      </w:r>
    </w:p>
    <w:p w14:paraId="22BDD24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一、2024年推进法治政府建设的主要举措和成效</w:t>
      </w:r>
    </w:p>
    <w:p w14:paraId="452DE90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（一）深入学习贯彻党的二十大精神和习近平法治思想</w:t>
      </w:r>
    </w:p>
    <w:p w14:paraId="7FA5AFF2">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w w:val="100"/>
          <w:sz w:val="32"/>
          <w:szCs w:val="32"/>
          <w:highlight w:val="none"/>
          <w:lang w:val="en-US" w:eastAsia="zh-CN"/>
        </w:rPr>
      </w:pP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highlight w:val="none"/>
          <w:lang w:val="en-US" w:eastAsia="zh-CN"/>
        </w:rPr>
        <w:t>.理论</w:t>
      </w:r>
      <w:r>
        <w:rPr>
          <w:rFonts w:hint="eastAsia" w:ascii="Times New Roman" w:hAnsi="Times New Roman" w:eastAsia="仿宋_GB2312" w:cs="Times New Roman"/>
          <w:b w:val="0"/>
          <w:bCs w:val="0"/>
          <w:color w:val="auto"/>
          <w:sz w:val="32"/>
          <w:szCs w:val="32"/>
          <w:highlight w:val="none"/>
          <w:lang w:val="en-US" w:eastAsia="zh-CN"/>
        </w:rPr>
        <w:t>学习</w:t>
      </w:r>
      <w:r>
        <w:rPr>
          <w:rFonts w:hint="default" w:ascii="Times New Roman" w:hAnsi="Times New Roman" w:eastAsia="仿宋_GB2312" w:cs="Times New Roman"/>
          <w:b w:val="0"/>
          <w:bCs w:val="0"/>
          <w:color w:val="auto"/>
          <w:sz w:val="32"/>
          <w:szCs w:val="32"/>
          <w:highlight w:val="none"/>
          <w:lang w:val="en-US" w:eastAsia="zh-CN"/>
        </w:rPr>
        <w:t>中心组深入党的二十大精神和习近平法治思想。全年42次组织学习：《习近平新时代中国特色社会主义思想专题摘编》、《中国共产党巡视工作条例》、</w:t>
      </w:r>
      <w:r>
        <w:rPr>
          <w:rFonts w:hint="default" w:ascii="Times New Roman" w:hAnsi="Times New Roman" w:eastAsia="仿宋_GB2312" w:cs="Times New Roman"/>
          <w:b w:val="0"/>
          <w:bCs w:val="0"/>
          <w:color w:val="auto"/>
          <w:sz w:val="32"/>
          <w:szCs w:val="32"/>
          <w:highlight w:val="none"/>
        </w:rPr>
        <w:t>《中国共产党纪律处分条例》</w:t>
      </w:r>
      <w:r>
        <w:rPr>
          <w:rFonts w:hint="default" w:ascii="Times New Roman" w:hAnsi="Times New Roman" w:eastAsia="仿宋_GB2312" w:cs="Times New Roman"/>
          <w:b w:val="0"/>
          <w:bCs w:val="0"/>
          <w:color w:val="auto"/>
          <w:sz w:val="32"/>
          <w:szCs w:val="32"/>
          <w:highlight w:val="none"/>
          <w:lang w:eastAsia="zh-CN"/>
        </w:rPr>
        <w:t>、《保密法》、</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SA"/>
        </w:rPr>
        <w:t>新修订《中国共产党章程》、</w:t>
      </w:r>
      <w:r>
        <w:rPr>
          <w:rFonts w:hint="default" w:ascii="Times New Roman" w:hAnsi="Times New Roman" w:eastAsia="仿宋_GB2312" w:cs="Times New Roman"/>
          <w:b w:val="0"/>
          <w:bCs w:val="0"/>
          <w:color w:val="auto"/>
          <w:sz w:val="32"/>
          <w:szCs w:val="32"/>
          <w:highlight w:val="none"/>
          <w:lang w:val="en-US" w:eastAsia="zh-CN"/>
        </w:rPr>
        <w:t>党的二十届三中全会精神</w:t>
      </w:r>
      <w:r>
        <w:rPr>
          <w:rFonts w:hint="eastAsia" w:ascii="Times New Roman" w:hAnsi="Times New Roman" w:eastAsia="仿宋_GB2312" w:cs="Times New Roman"/>
          <w:b w:val="0"/>
          <w:bCs w:val="0"/>
          <w:color w:val="auto"/>
          <w:sz w:val="32"/>
          <w:szCs w:val="32"/>
          <w:highlight w:val="none"/>
          <w:lang w:val="en-US" w:eastAsia="zh-CN"/>
        </w:rPr>
        <w:t>和</w:t>
      </w:r>
      <w:r>
        <w:rPr>
          <w:rFonts w:hint="default" w:ascii="Times New Roman" w:hAnsi="Times New Roman" w:eastAsia="仿宋_GB2312" w:cs="Times New Roman"/>
          <w:b w:val="0"/>
          <w:bCs w:val="0"/>
          <w:color w:val="auto"/>
          <w:sz w:val="32"/>
          <w:szCs w:val="32"/>
          <w:highlight w:val="none"/>
          <w:lang w:val="en-US" w:eastAsia="zh-CN"/>
        </w:rPr>
        <w:t>市、区纪委全会精神，</w:t>
      </w:r>
      <w:r>
        <w:rPr>
          <w:rFonts w:hint="default" w:ascii="Times New Roman" w:hAnsi="Times New Roman" w:eastAsia="仿宋_GB2312" w:cs="Times New Roman"/>
          <w:b w:val="0"/>
          <w:bCs w:val="0"/>
          <w:color w:val="auto"/>
          <w:w w:val="100"/>
          <w:sz w:val="32"/>
          <w:szCs w:val="32"/>
          <w:highlight w:val="none"/>
          <w:lang w:val="en-US" w:eastAsia="zh-CN"/>
        </w:rPr>
        <w:t>并深入开展学习体会交流。</w:t>
      </w:r>
    </w:p>
    <w:p w14:paraId="2952A024">
      <w:pPr>
        <w:pStyle w:val="5"/>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w w:val="100"/>
          <w:sz w:val="32"/>
          <w:szCs w:val="32"/>
          <w:highlight w:val="none"/>
          <w:lang w:val="en-US" w:eastAsia="zh-CN"/>
        </w:rPr>
        <w:t xml:space="preserve">    2.严格落实办公会会前学法制度。街道主任办公会每季度开展1次会前学法，认真学习新修订《</w:t>
      </w:r>
      <w:r>
        <w:rPr>
          <w:rFonts w:hint="eastAsia" w:ascii="Times New Roman" w:hAnsi="Times New Roman" w:eastAsia="仿宋_GB2312" w:cs="Times New Roman"/>
          <w:b w:val="0"/>
          <w:bCs w:val="0"/>
          <w:color w:val="auto"/>
          <w:w w:val="100"/>
          <w:sz w:val="32"/>
          <w:szCs w:val="32"/>
          <w:highlight w:val="none"/>
          <w:lang w:val="en-US" w:eastAsia="zh-CN"/>
        </w:rPr>
        <w:t>中华人民共和国</w:t>
      </w:r>
      <w:r>
        <w:rPr>
          <w:rFonts w:hint="default" w:ascii="Times New Roman" w:hAnsi="Times New Roman" w:eastAsia="仿宋_GB2312" w:cs="Times New Roman"/>
          <w:b w:val="0"/>
          <w:bCs w:val="0"/>
          <w:color w:val="auto"/>
          <w:w w:val="100"/>
          <w:sz w:val="32"/>
          <w:szCs w:val="32"/>
          <w:highlight w:val="none"/>
          <w:lang w:val="en-US" w:eastAsia="zh-CN"/>
        </w:rPr>
        <w:t>公证法》、《领导干部干预统计工作记录报告制度》、新修订《</w:t>
      </w:r>
      <w:r>
        <w:rPr>
          <w:rFonts w:hint="eastAsia" w:ascii="Times New Roman" w:hAnsi="Times New Roman" w:eastAsia="仿宋_GB2312" w:cs="Times New Roman"/>
          <w:b w:val="0"/>
          <w:bCs w:val="0"/>
          <w:color w:val="auto"/>
          <w:w w:val="100"/>
          <w:sz w:val="32"/>
          <w:szCs w:val="32"/>
          <w:highlight w:val="none"/>
          <w:lang w:val="en-US" w:eastAsia="zh-CN"/>
        </w:rPr>
        <w:t>中华人民共和国</w:t>
      </w:r>
      <w:r>
        <w:rPr>
          <w:rFonts w:hint="default" w:ascii="Times New Roman" w:hAnsi="Times New Roman" w:eastAsia="仿宋_GB2312" w:cs="Times New Roman"/>
          <w:b w:val="0"/>
          <w:bCs w:val="0"/>
          <w:color w:val="auto"/>
          <w:w w:val="100"/>
          <w:sz w:val="32"/>
          <w:szCs w:val="32"/>
          <w:highlight w:val="none"/>
          <w:lang w:val="en-US" w:eastAsia="zh-CN"/>
        </w:rPr>
        <w:t>行政复议法》等法律法规</w:t>
      </w:r>
      <w:r>
        <w:rPr>
          <w:rFonts w:hint="default" w:ascii="Times New Roman" w:hAnsi="Times New Roman" w:eastAsia="仿宋_GB2312" w:cs="Times New Roman"/>
          <w:b w:val="0"/>
          <w:bCs w:val="0"/>
          <w:color w:val="auto"/>
          <w:w w:val="100"/>
          <w:sz w:val="32"/>
          <w:szCs w:val="32"/>
          <w:lang w:val="en-US" w:eastAsia="zh-CN"/>
        </w:rPr>
        <w:t>。并及时研究安全工作、依法行政等重点工作。</w:t>
      </w:r>
    </w:p>
    <w:p w14:paraId="2E31CE3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outlineLvl w:val="9"/>
        <w:rPr>
          <w:rFonts w:hint="default"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w:t>
      </w:r>
      <w:r>
        <w:rPr>
          <w:rFonts w:hint="default"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val="en-US" w:eastAsia="zh-CN"/>
        </w:rPr>
        <w:t>）</w:t>
      </w:r>
      <w:r>
        <w:rPr>
          <w:rFonts w:hint="default" w:ascii="楷体_GB2312" w:hAnsi="楷体_GB2312" w:eastAsia="楷体_GB2312" w:cs="楷体_GB2312"/>
          <w:b w:val="0"/>
          <w:bCs w:val="0"/>
          <w:color w:val="auto"/>
          <w:sz w:val="32"/>
          <w:szCs w:val="32"/>
          <w:lang w:val="en-US" w:eastAsia="zh-CN"/>
        </w:rPr>
        <w:t>持续推进政府职能转变</w:t>
      </w:r>
    </w:p>
    <w:p w14:paraId="6069E91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持续优化营商环境。街道全面贯彻落实《北京市公平竞争审查工作程序规定（试行）》和《北京市重大政策措施公平竞争审查会审暂行办法》。不断完善体制机制建设。街道研究制定了《和平里街道财源建设工作方案》，成立街道财源建设工作领导小组，建立“街道统筹、部门协作、企业联动”的“2+1+5+3N”工作机制；不断提升助企服务效能。创新打造“和创未来”经济工作品牌，组织“每月一题”政企交流对接活动26余次，为企业解决急难愁盼诉求460余件，问题解决率和企业满意率均达100%；狠抓经济综合贡献。街道1800万经济预期目标完成</w:t>
      </w:r>
      <w:r>
        <w:rPr>
          <w:rFonts w:hint="default" w:ascii="Times New Roman" w:hAnsi="Times New Roman" w:eastAsia="仿宋_GB2312" w:cs="Times New Roman"/>
          <w:b w:val="0"/>
          <w:bCs w:val="0"/>
          <w:color w:val="auto"/>
          <w:sz w:val="32"/>
          <w:szCs w:val="32"/>
          <w:highlight w:val="none"/>
          <w:lang w:val="en-US" w:eastAsia="zh-CN"/>
        </w:rPr>
        <w:t>2741万，完成比例152.28%。</w:t>
      </w:r>
    </w:p>
    <w:p w14:paraId="5CD4D877">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不断提升城市治理现代化水平。深入落实《北京市接诉即办工作条例》，全年处理接诉即办案件9330起，以居民诉求为牵引，持续提升城市治理精准化。集中力量，重点整治和办理：住房类2235件，物业管理类1403件，环境保护类1109件，环境保护类734件，公共安全类621件等不同领域诉求。通过对居民诉求深入、高标准的办理，对疑难问题的持续推进和跟踪问效，有效提升了城市治理精细化治理水平。</w:t>
      </w:r>
    </w:p>
    <w:p w14:paraId="25532E5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outlineLvl w:val="9"/>
        <w:rPr>
          <w:rFonts w:hint="default" w:ascii="楷体_GB2312" w:hAnsi="楷体_GB2312" w:eastAsia="楷体_GB2312" w:cs="楷体_GB2312"/>
          <w:b w:val="0"/>
          <w:bCs w:val="0"/>
          <w:color w:val="auto"/>
          <w:sz w:val="32"/>
          <w:szCs w:val="32"/>
          <w:lang w:val="en-US" w:eastAsia="zh-CN"/>
        </w:rPr>
      </w:pPr>
      <w:r>
        <w:rPr>
          <w:rFonts w:hint="default" w:ascii="楷体_GB2312" w:hAnsi="楷体_GB2312" w:eastAsia="楷体_GB2312" w:cs="楷体_GB2312"/>
          <w:b w:val="0"/>
          <w:bCs w:val="0"/>
          <w:color w:val="auto"/>
          <w:sz w:val="32"/>
          <w:szCs w:val="32"/>
          <w:lang w:val="en-US" w:eastAsia="zh-CN"/>
        </w:rPr>
        <w:t>（三）健全依法行政制度体系</w:t>
      </w:r>
    </w:p>
    <w:p w14:paraId="7C3AD65A">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街道全面落实《重大行政决策程序暂行条例》的要求，切实发挥法律顾问作用，发挥</w:t>
      </w:r>
      <w:r>
        <w:rPr>
          <w:rFonts w:hint="eastAsia" w:ascii="Times New Roman" w:hAnsi="Times New Roman" w:eastAsia="仿宋_GB2312" w:cs="Times New Roman"/>
          <w:b w:val="0"/>
          <w:bCs w:val="0"/>
          <w:color w:val="auto"/>
          <w:sz w:val="32"/>
          <w:szCs w:val="32"/>
          <w:lang w:val="en-US" w:eastAsia="zh-CN"/>
        </w:rPr>
        <w:t>法治</w:t>
      </w:r>
      <w:r>
        <w:rPr>
          <w:rFonts w:hint="default" w:ascii="Times New Roman" w:hAnsi="Times New Roman" w:eastAsia="仿宋_GB2312" w:cs="Times New Roman"/>
          <w:b w:val="0"/>
          <w:bCs w:val="0"/>
          <w:color w:val="auto"/>
          <w:sz w:val="32"/>
          <w:szCs w:val="32"/>
          <w:lang w:val="en-US" w:eastAsia="zh-CN"/>
        </w:rPr>
        <w:t>部门内部合法性审核把关作用，充分做好会前审核，为依法决策、依法行政做好法治保障。全年审核各类对外签订法律文书315份，出具法律意见书92份，参与物业小区治理、疑难事件处理等重大行政决策论证13次，发出律师函1份。</w:t>
      </w:r>
    </w:p>
    <w:p w14:paraId="53EECC2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outlineLvl w:val="9"/>
        <w:rPr>
          <w:rFonts w:hint="default" w:ascii="楷体_GB2312" w:hAnsi="楷体_GB2312" w:eastAsia="楷体_GB2312" w:cs="楷体_GB2312"/>
          <w:b w:val="0"/>
          <w:bCs w:val="0"/>
          <w:color w:val="auto"/>
          <w:sz w:val="32"/>
          <w:szCs w:val="32"/>
          <w:lang w:val="en-US" w:eastAsia="zh-CN"/>
        </w:rPr>
      </w:pPr>
      <w:r>
        <w:rPr>
          <w:rFonts w:hint="default" w:ascii="楷体_GB2312" w:hAnsi="楷体_GB2312" w:eastAsia="楷体_GB2312" w:cs="楷体_GB2312"/>
          <w:b w:val="0"/>
          <w:bCs w:val="0"/>
          <w:color w:val="auto"/>
          <w:sz w:val="32"/>
          <w:szCs w:val="32"/>
          <w:lang w:val="en-US" w:eastAsia="zh-CN"/>
        </w:rPr>
        <w:t>（四）加强行政执法与效能转变</w:t>
      </w:r>
    </w:p>
    <w:p w14:paraId="65787245">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全面贯彻落实市、区加强非现场监管三年行动计划的部署安排，进一步转变监管理念、创新监管方式，不断提高履职责任意识、规范执法程序，提高调查取证能力，优化执法作风，体现行政执法的力度和温度。全年共计立案2242件，其中：一般程序立案247件，简易程序立案1995件；书面警告1394人次。</w:t>
      </w:r>
    </w:p>
    <w:p w14:paraId="45947A1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outlineLvl w:val="9"/>
        <w:rPr>
          <w:rFonts w:hint="default" w:ascii="楷体_GB2312" w:hAnsi="楷体_GB2312" w:eastAsia="楷体_GB2312" w:cs="楷体_GB2312"/>
          <w:b w:val="0"/>
          <w:bCs w:val="0"/>
          <w:color w:val="auto"/>
          <w:sz w:val="32"/>
          <w:szCs w:val="32"/>
          <w:lang w:val="en-US" w:eastAsia="zh-CN"/>
        </w:rPr>
      </w:pPr>
      <w:r>
        <w:rPr>
          <w:rFonts w:hint="default" w:ascii="楷体_GB2312" w:hAnsi="楷体_GB2312" w:eastAsia="楷体_GB2312" w:cs="楷体_GB2312"/>
          <w:b w:val="0"/>
          <w:bCs w:val="0"/>
          <w:color w:val="auto"/>
          <w:sz w:val="32"/>
          <w:szCs w:val="32"/>
          <w:lang w:val="en-US" w:eastAsia="zh-CN"/>
        </w:rPr>
        <w:t>（五）完善突发事件应对制度机制</w:t>
      </w:r>
    </w:p>
    <w:p w14:paraId="5439DBF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严格落实《北京市突发事件应对条例》的规定，重点加强辖区“企安安”系统使用情况的督导，全街道1387家经营单位进行了安装使用，达到使用检查覆盖率100%；加大燃气安全专项整治工作，完成34处燃气占压销账工作；关注施工动火整治，实现动火检查率、备案率100%；严密组织危险化学品专项整治，对22家危险化学品经营单位，不间断进行检查督导，累计开展现场安全宣传13次；对电动自行车安全隐患全链条深入开展整治，开展夜查40余次，累计出动1940人次，清理违规停放电动车1200余辆。按照汛期预警响应措施，累计安排防汛应急值班3134人次，检查平房3410次，地下室1392次。动员辖区物业54家参与防汛工作，做到快速有效处置各类突发事件。</w:t>
      </w:r>
    </w:p>
    <w:p w14:paraId="1933813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outlineLvl w:val="9"/>
        <w:rPr>
          <w:rFonts w:hint="default" w:ascii="楷体_GB2312" w:hAnsi="楷体_GB2312" w:eastAsia="楷体_GB2312" w:cs="楷体_GB2312"/>
          <w:b w:val="0"/>
          <w:bCs w:val="0"/>
          <w:color w:val="auto"/>
          <w:sz w:val="32"/>
          <w:szCs w:val="32"/>
          <w:lang w:val="en-US" w:eastAsia="zh-CN"/>
        </w:rPr>
      </w:pPr>
      <w:r>
        <w:rPr>
          <w:rFonts w:hint="default" w:ascii="楷体_GB2312" w:hAnsi="楷体_GB2312" w:eastAsia="楷体_GB2312" w:cs="楷体_GB2312"/>
          <w:b w:val="0"/>
          <w:bCs w:val="0"/>
          <w:color w:val="auto"/>
          <w:sz w:val="32"/>
          <w:szCs w:val="32"/>
          <w:lang w:val="en-US" w:eastAsia="zh-CN"/>
        </w:rPr>
        <w:t>（六）强化内外监督工作合力</w:t>
      </w:r>
    </w:p>
    <w:p w14:paraId="5E5CDD0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各类行政决策全面接受党内监督、人大监督、民主监督、司法监督，充分发挥社会监督、舆论监督对行政决策的鞭策作用；加强行政复议和行政应诉工作领导，依法依规办理诉讼案件，尊重并执行生效行政复议决定和法院生效裁判。2024年司法部门承接行政应诉一审、二审及发回重审案件5起，复议1起，仲裁2起；对1-8月执法案卷进行了抽查审核，并出具了书面审核意见书。</w:t>
      </w:r>
    </w:p>
    <w:p w14:paraId="2D41AC7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outlineLvl w:val="9"/>
        <w:rPr>
          <w:rFonts w:hint="default" w:ascii="楷体_GB2312" w:hAnsi="楷体_GB2312" w:eastAsia="楷体_GB2312" w:cs="楷体_GB2312"/>
          <w:b w:val="0"/>
          <w:bCs w:val="0"/>
          <w:color w:val="auto"/>
          <w:sz w:val="32"/>
          <w:szCs w:val="32"/>
          <w:lang w:val="en-US" w:eastAsia="zh-CN"/>
        </w:rPr>
      </w:pPr>
      <w:r>
        <w:rPr>
          <w:rFonts w:hint="default" w:ascii="楷体_GB2312" w:hAnsi="楷体_GB2312" w:eastAsia="楷体_GB2312" w:cs="楷体_GB2312"/>
          <w:b w:val="0"/>
          <w:bCs w:val="0"/>
          <w:color w:val="auto"/>
          <w:sz w:val="32"/>
          <w:szCs w:val="32"/>
          <w:lang w:val="en-US" w:eastAsia="zh-CN"/>
        </w:rPr>
        <w:t>（七）健全矛盾纠纷行政预防化解体系</w:t>
      </w:r>
    </w:p>
    <w:p w14:paraId="63BC7672">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lef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1.全面贯彻落实新修订的行政复议法。街道司法和执法部门通过参加上级培训、以案释法教育，认真落实新修订的行政复议法。积极配合行政复议机关对行政争议实质性的化解的推动工作。全面提升各部门应对行政复议案件的能力和素质，有效促进化解行政争议的各项工作。</w:t>
      </w:r>
    </w:p>
    <w:p w14:paraId="48758242">
      <w:pPr>
        <w:pStyle w:val="5"/>
        <w:keepNext w:val="0"/>
        <w:keepLines w:val="0"/>
        <w:pageBreakBefore w:val="0"/>
        <w:widowControl w:val="0"/>
        <w:kinsoku/>
        <w:wordWrap/>
        <w:overflowPunct/>
        <w:topLinePunct w:val="0"/>
        <w:autoSpaceDE/>
        <w:autoSpaceDN/>
        <w:bidi w:val="0"/>
        <w:adjustRightInd w:val="0"/>
        <w:snapToGrid w:val="0"/>
        <w:spacing w:line="560" w:lineRule="exact"/>
        <w:ind w:right="0" w:rightChars="0"/>
        <w:jc w:val="lef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2.深入推进信访法治化。加大《信访工作条例》的学习、宣传和贯彻落实的力度，促进信访预防、受理、办理全过程的法治化。提升信访工作人员业务素质，深入开展群众宣传引导工作，把信访接待前期矛盾化解引入调解机制，力争将矛盾纠纷化解于萌芽状态，同时依法引导信访人员通过合法途径解决自身诉求，切实做好息诉降量工作。全年接待、处理各类信访案件累计145起，及时受理率、按期办结率100%。</w:t>
      </w:r>
    </w:p>
    <w:p w14:paraId="5423B50A">
      <w:pPr>
        <w:pStyle w:val="2"/>
        <w:keepNext w:val="0"/>
        <w:keepLines w:val="0"/>
        <w:pageBreakBefore w:val="0"/>
        <w:widowControl w:val="0"/>
        <w:kinsoku/>
        <w:wordWrap/>
        <w:overflowPunct/>
        <w:topLinePunct w:val="0"/>
        <w:autoSpaceDE/>
        <w:autoSpaceDN/>
        <w:bidi w:val="0"/>
        <w:adjustRightInd w:val="0"/>
        <w:snapToGrid w:val="0"/>
        <w:spacing w:line="560" w:lineRule="exact"/>
        <w:ind w:left="98" w:right="0" w:rightChars="0" w:firstLine="640" w:firstLineChars="200"/>
        <w:jc w:val="lef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3.积极开展行政调解工作。按市、区两级相关工作要求，积极推进和加强我街道矛调处置一体化模式和矛盾纠纷调解中心建设。</w:t>
      </w:r>
      <w:r>
        <w:rPr>
          <w:rFonts w:hint="default" w:ascii="Times New Roman" w:hAnsi="Times New Roman" w:eastAsia="仿宋_GB2312" w:cs="Times New Roman"/>
          <w:b w:val="0"/>
          <w:bCs w:val="0"/>
          <w:color w:val="auto"/>
          <w:kern w:val="0"/>
          <w:sz w:val="32"/>
          <w:szCs w:val="32"/>
          <w:lang w:val="en-US" w:eastAsia="zh-CN" w:bidi="ar-SA"/>
        </w:rPr>
        <w:t>以矛调中心为平台，积极构建一体化的矛盾纠纷调处机制，灵活运用各方力量开展矛盾纠纷化解工作。充分发挥街道人民调解、行政调解、司法调解、治安调解、信访调解、社区人民调解等各层次综合调解模式，结合12345热线全方位开展矛盾纠纷调处化解工作。街道法律顾问、各社区村居律师定期会商，深入分析阶段性突出矛盾纠纷。遇重大疑难纠纷情况，一案一议，确保调处工作的成功率。全年开展各类调解182次，接待咨询居民810人次。</w:t>
      </w:r>
    </w:p>
    <w:p w14:paraId="59BC3226">
      <w:pPr>
        <w:pStyle w:val="5"/>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jc w:val="lef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4.优化公共法治服务供给。严格落实村居法律顾问制度，切实做到法治服务于民。2024年度配齐配强了村居公益律师，共计聘用3个律师事务所5名律师服务20个社区居民。在化解矛盾纠纷、接诉即办、法律咨询和促进社区全面建设的过程中，发挥了积极有效的作用，受到广大居民的一致好评。</w:t>
      </w:r>
    </w:p>
    <w:p w14:paraId="17B055A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outlineLvl w:val="9"/>
        <w:rPr>
          <w:rFonts w:hint="default" w:ascii="楷体_GB2312" w:hAnsi="楷体_GB2312" w:eastAsia="楷体_GB2312" w:cs="楷体_GB2312"/>
          <w:b w:val="0"/>
          <w:bCs w:val="0"/>
          <w:color w:val="auto"/>
          <w:sz w:val="32"/>
          <w:szCs w:val="32"/>
          <w:lang w:val="en-US" w:eastAsia="zh-CN"/>
        </w:rPr>
      </w:pPr>
      <w:r>
        <w:rPr>
          <w:rFonts w:hint="default" w:ascii="楷体_GB2312" w:hAnsi="楷体_GB2312" w:eastAsia="楷体_GB2312" w:cs="楷体_GB2312"/>
          <w:b w:val="0"/>
          <w:bCs w:val="0"/>
          <w:color w:val="auto"/>
          <w:sz w:val="32"/>
          <w:szCs w:val="32"/>
          <w:lang w:val="en-US" w:eastAsia="zh-CN"/>
        </w:rPr>
        <w:t>（八）加强法治政府建设的统筹协调</w:t>
      </w:r>
    </w:p>
    <w:p w14:paraId="151F3D3A">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jc w:val="lef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1.进一步完善工作机制。认真贯彻落实《东城区领导干部应知应会党内法规和法律法规清单制度》，积极组织参加区司法局、东城人民法院组织的依法行政业务培训，不断提升依法行政的综合能力素质；严密组织新提职、新入职公务员学法考试，落实以考促学的工作措施，全年组织</w:t>
      </w:r>
      <w:r>
        <w:rPr>
          <w:rFonts w:hint="default" w:ascii="Times New Roman" w:hAnsi="Times New Roman" w:eastAsia="仿宋_GB2312" w:cs="Times New Roman"/>
          <w:b w:val="0"/>
          <w:bCs w:val="0"/>
          <w:color w:val="auto"/>
          <w:w w:val="100"/>
          <w:sz w:val="32"/>
          <w:szCs w:val="32"/>
          <w:lang w:val="en-US" w:eastAsia="zh-CN"/>
        </w:rPr>
        <w:t>2批次共计35人参加了学法考法。</w:t>
      </w:r>
    </w:p>
    <w:p w14:paraId="782B7847">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jc w:val="left"/>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2.不断提升法治政府建设质量水平。认真</w:t>
      </w:r>
      <w:r>
        <w:rPr>
          <w:rFonts w:hint="eastAsia" w:ascii="Times New Roman" w:hAnsi="Times New Roman" w:eastAsia="仿宋_GB2312" w:cs="Times New Roman"/>
          <w:b w:val="0"/>
          <w:bCs w:val="0"/>
          <w:color w:val="auto"/>
          <w:sz w:val="32"/>
          <w:szCs w:val="32"/>
          <w:highlight w:val="none"/>
          <w:lang w:val="en-US" w:eastAsia="zh-CN"/>
        </w:rPr>
        <w:t>学习习近平法治思想</w:t>
      </w:r>
      <w:r>
        <w:rPr>
          <w:rFonts w:hint="default" w:ascii="Times New Roman" w:hAnsi="Times New Roman" w:eastAsia="仿宋_GB2312" w:cs="Times New Roman"/>
          <w:b w:val="0"/>
          <w:bCs w:val="0"/>
          <w:color w:val="auto"/>
          <w:sz w:val="32"/>
          <w:szCs w:val="32"/>
          <w:highlight w:val="none"/>
          <w:lang w:val="en-US" w:eastAsia="zh-CN"/>
        </w:rPr>
        <w:t>，持续有力的推进法治政府建设。把提升领导干部法治意识、法治思维和依法行政的能力作为日常工作的重点，严格落实“谁执法谁普法”要求，突出法治工作队伍建设，统筹各方资源全面促进法治政府建设水平。全年组织开展各类普法活动143次，贴近居民需求深入开展宪法、法律、法规的宣传，重点加强百姓急难愁盼的法律需求。</w:t>
      </w:r>
    </w:p>
    <w:p w14:paraId="7ECDFFF7">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jc w:val="left"/>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3.深入开展法治文化基层行活动。依据</w:t>
      </w:r>
      <w:r>
        <w:rPr>
          <w:rFonts w:hint="default" w:ascii="Times New Roman" w:hAnsi="Times New Roman" w:eastAsia="仿宋_GB2312" w:cs="Times New Roman"/>
          <w:b w:val="0"/>
          <w:bCs w:val="0"/>
          <w:color w:val="auto"/>
          <w:sz w:val="32"/>
          <w:szCs w:val="32"/>
          <w:highlight w:val="none"/>
          <w:lang w:bidi="ar"/>
        </w:rPr>
        <w:t>区开展“法治文化基层行”活动</w:t>
      </w:r>
      <w:r>
        <w:rPr>
          <w:rFonts w:hint="default" w:ascii="Times New Roman" w:hAnsi="Times New Roman" w:eastAsia="仿宋_GB2312" w:cs="Times New Roman"/>
          <w:b w:val="0"/>
          <w:bCs w:val="0"/>
          <w:color w:val="auto"/>
          <w:sz w:val="32"/>
          <w:szCs w:val="32"/>
          <w:highlight w:val="none"/>
          <w:lang w:eastAsia="zh-CN" w:bidi="ar"/>
        </w:rPr>
        <w:t>通知的要求，我街道严密组织、拓展思路、注重实效，各部门、各社区上下联动，贴近法治国家、法治政府、法治社会建设需求，开展了各类内容丰富、形式灵活的宣传活动。全年开展：法治讲座</w:t>
      </w:r>
      <w:r>
        <w:rPr>
          <w:rFonts w:hint="default" w:ascii="Times New Roman" w:hAnsi="Times New Roman" w:eastAsia="仿宋_GB2312" w:cs="Times New Roman"/>
          <w:b w:val="0"/>
          <w:bCs w:val="0"/>
          <w:color w:val="auto"/>
          <w:sz w:val="32"/>
          <w:szCs w:val="32"/>
          <w:highlight w:val="none"/>
          <w:lang w:val="en-US" w:eastAsia="zh-CN" w:bidi="ar"/>
        </w:rPr>
        <w:t>41场；普法宣传84场；模拟法庭2场；法律服务245场次；新媒体普法36次。</w:t>
      </w:r>
    </w:p>
    <w:p w14:paraId="585A80D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outlineLvl w:val="9"/>
        <w:rPr>
          <w:rFonts w:hint="default" w:ascii="Times New Roman" w:hAnsi="Times New Roman" w:eastAsia="黑体" w:cs="Times New Roman"/>
          <w:b w:val="0"/>
          <w:bCs w:val="0"/>
          <w:color w:val="auto"/>
          <w:kern w:val="0"/>
          <w:sz w:val="32"/>
          <w:szCs w:val="32"/>
          <w:highlight w:val="none"/>
        </w:rPr>
      </w:pPr>
      <w:r>
        <w:rPr>
          <w:rFonts w:hint="default" w:ascii="Times New Roman" w:hAnsi="Times New Roman" w:eastAsia="黑体" w:cs="Times New Roman"/>
          <w:b w:val="0"/>
          <w:bCs w:val="0"/>
          <w:color w:val="auto"/>
          <w:kern w:val="0"/>
          <w:sz w:val="32"/>
          <w:szCs w:val="32"/>
          <w:highlight w:val="none"/>
          <w:lang w:val="en-US" w:eastAsia="zh-CN"/>
        </w:rPr>
        <w:t>二、2024</w:t>
      </w:r>
      <w:r>
        <w:rPr>
          <w:rFonts w:hint="default" w:ascii="Times New Roman" w:hAnsi="Times New Roman" w:eastAsia="黑体" w:cs="Times New Roman"/>
          <w:b w:val="0"/>
          <w:bCs w:val="0"/>
          <w:color w:val="auto"/>
          <w:kern w:val="0"/>
          <w:sz w:val="32"/>
          <w:szCs w:val="32"/>
          <w:highlight w:val="none"/>
        </w:rPr>
        <w:t>年推进法治政府建设存在的不足和原因</w:t>
      </w:r>
    </w:p>
    <w:p w14:paraId="588F696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outlineLvl w:val="9"/>
        <w:rPr>
          <w:rFonts w:hint="default" w:ascii="楷体_GB2312" w:hAnsi="楷体_GB2312" w:eastAsia="楷体_GB2312" w:cs="楷体_GB2312"/>
          <w:b w:val="0"/>
          <w:bCs w:val="0"/>
          <w:color w:val="auto"/>
          <w:sz w:val="32"/>
          <w:szCs w:val="32"/>
          <w:highlight w:val="none"/>
          <w:lang w:val="en-US" w:eastAsia="zh-CN"/>
        </w:rPr>
      </w:pPr>
      <w:r>
        <w:rPr>
          <w:rFonts w:hint="default" w:ascii="楷体_GB2312" w:hAnsi="楷体_GB2312" w:eastAsia="楷体_GB2312" w:cs="楷体_GB2312"/>
          <w:b w:val="0"/>
          <w:bCs w:val="0"/>
          <w:color w:val="auto"/>
          <w:sz w:val="32"/>
          <w:szCs w:val="32"/>
          <w:highlight w:val="none"/>
          <w:lang w:val="en-US" w:eastAsia="zh-CN"/>
        </w:rPr>
        <w:t>（一）整合法律资源，全面服务法治政府建设的力度需要进一步增强</w:t>
      </w:r>
    </w:p>
    <w:p w14:paraId="715AB88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主要原因：发挥在职法律人才、法律顾问、村居公益律师、法律志愿者全面服务法治政府建设的效果还不够明显，制度措施还需要进一步优化。立足现有条件，激化法治工作队伍的内在潜力，主动服务于法治政府建设的积极性还需要进一步增强。</w:t>
      </w:r>
    </w:p>
    <w:p w14:paraId="05E3EB8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楷体_GB2312" w:hAnsi="楷体_GB2312" w:eastAsia="楷体_GB2312" w:cs="楷体_GB2312"/>
          <w:b w:val="0"/>
          <w:bCs w:val="0"/>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eastAsia="zh-CN"/>
        </w:rPr>
        <w:t>（二）统筹执法用法部门开展全面、深入、有效的普法宣传方式方法还不够灵活</w:t>
      </w:r>
    </w:p>
    <w:p w14:paraId="7A4F114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主要原因：督促</w:t>
      </w:r>
      <w:r>
        <w:rPr>
          <w:rFonts w:hint="default" w:ascii="Times New Roman" w:hAnsi="Times New Roman" w:eastAsia="仿宋_GB2312" w:cs="Times New Roman"/>
          <w:b w:val="0"/>
          <w:bCs w:val="0"/>
          <w:color w:val="auto"/>
          <w:sz w:val="32"/>
          <w:szCs w:val="32"/>
          <w:highlight w:val="none"/>
          <w:lang w:val="en-US" w:eastAsia="zh-CN"/>
        </w:rPr>
        <w:t>落实“谁执法谁普法”要求，激发相关执法部门主动开展形式新颖、贴近百姓需求的普法宣传活动，全面指导、统筹普法宣传工作的力度还不够，充分利用新媒体、拓展新受众的意识与现实要求还有一定差距。</w:t>
      </w:r>
    </w:p>
    <w:p w14:paraId="472C27F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default" w:ascii="楷体_GB2312" w:hAnsi="楷体_GB2312" w:eastAsia="楷体_GB2312" w:cs="楷体_GB2312"/>
          <w:b w:val="0"/>
          <w:bCs w:val="0"/>
          <w:color w:val="auto"/>
          <w:sz w:val="32"/>
          <w:szCs w:val="32"/>
          <w:lang w:eastAsia="zh-CN"/>
        </w:rPr>
      </w:pPr>
      <w:r>
        <w:rPr>
          <w:rFonts w:hint="default" w:ascii="楷体_GB2312" w:hAnsi="楷体_GB2312" w:eastAsia="楷体_GB2312" w:cs="楷体_GB2312"/>
          <w:b w:val="0"/>
          <w:bCs w:val="0"/>
          <w:color w:val="auto"/>
          <w:sz w:val="32"/>
          <w:szCs w:val="32"/>
          <w:lang w:eastAsia="zh-CN"/>
        </w:rPr>
        <w:t>（三）部分领导干部运用现行法律法规解决棘手难点问题的本领恐慌与真学敢用存在较为突出的矛盾</w:t>
      </w:r>
    </w:p>
    <w:p w14:paraId="75A1A1F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主要原因：随着社会大众法律意识的普遍提高和增强，运用法律维护自身权益案例明显增多，对领导干部在处理棘手难点问题的法律素养提出了更高的要求。在面对涉法涉诉棘手难点问题处理的过程中，法律知识的不全面势必影响各项工作的开展。部分干部出现运用法律法规解决疑难问题的本领恐慌，下真功夫、苦功夫增强自身素质的愿望迫切，但静下心、扑下身、敢学敢用的勇气还比较欠缺。</w:t>
      </w:r>
    </w:p>
    <w:p w14:paraId="7C51445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outlineLvl w:val="9"/>
        <w:rPr>
          <w:rFonts w:hint="default" w:ascii="Times New Roman" w:hAnsi="Times New Roman" w:eastAsia="黑体" w:cs="Times New Roman"/>
          <w:b w:val="0"/>
          <w:bCs w:val="0"/>
          <w:color w:val="auto"/>
          <w:kern w:val="0"/>
          <w:sz w:val="32"/>
          <w:szCs w:val="32"/>
          <w:lang w:val="en-US" w:eastAsia="zh-CN"/>
        </w:rPr>
      </w:pPr>
      <w:r>
        <w:rPr>
          <w:rFonts w:hint="default" w:ascii="Times New Roman" w:hAnsi="Times New Roman" w:eastAsia="黑体" w:cs="Times New Roman"/>
          <w:b w:val="0"/>
          <w:bCs w:val="0"/>
          <w:color w:val="auto"/>
          <w:kern w:val="0"/>
          <w:sz w:val="32"/>
          <w:szCs w:val="32"/>
          <w:lang w:val="en-US" w:eastAsia="zh-CN"/>
        </w:rPr>
        <w:t>三、2024年党政主要负责人履行推进法治建设第一责任人职责，加强法治政府建设的有关情况</w:t>
      </w:r>
    </w:p>
    <w:p w14:paraId="41889E5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08" w:firstLineChars="190"/>
        <w:jc w:val="lef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2024年度，和平里街道党政主要领导，对推进法治政府建设高度重视，尤其在全面提升依法行政、依法决策的质量和水平，深入学习贯彻习近平法治思想，坚持从领导干部做起，带头尊法、学法、用法，重点在提升法治思维、依法行政质量和水平上采取了切实有效的举措。</w:t>
      </w:r>
    </w:p>
    <w:p w14:paraId="101172A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default" w:ascii="楷体_GB2312" w:hAnsi="楷体_GB2312" w:eastAsia="楷体_GB2312" w:cs="楷体_GB2312"/>
          <w:b w:val="0"/>
          <w:bCs w:val="0"/>
          <w:color w:val="auto"/>
          <w:sz w:val="32"/>
          <w:szCs w:val="32"/>
          <w:lang w:val="en-US" w:eastAsia="zh-CN"/>
        </w:rPr>
      </w:pPr>
      <w:r>
        <w:rPr>
          <w:rFonts w:hint="default" w:ascii="楷体_GB2312" w:hAnsi="楷体_GB2312" w:eastAsia="楷体_GB2312" w:cs="楷体_GB2312"/>
          <w:b w:val="0"/>
          <w:bCs w:val="0"/>
          <w:color w:val="auto"/>
          <w:sz w:val="32"/>
          <w:szCs w:val="32"/>
          <w:lang w:val="en-US" w:eastAsia="zh-CN"/>
        </w:rPr>
        <w:t>（一）</w:t>
      </w:r>
      <w:r>
        <w:rPr>
          <w:rFonts w:hint="default" w:ascii="楷体_GB2312" w:hAnsi="楷体_GB2312" w:eastAsia="楷体_GB2312" w:cs="楷体_GB2312"/>
          <w:b w:val="0"/>
          <w:bCs w:val="0"/>
          <w:color w:val="auto"/>
          <w:sz w:val="32"/>
          <w:szCs w:val="32"/>
          <w:highlight w:val="none"/>
          <w:lang w:val="en-US" w:eastAsia="zh-CN"/>
        </w:rPr>
        <w:t>坚持</w:t>
      </w:r>
      <w:r>
        <w:rPr>
          <w:rFonts w:hint="eastAsia" w:ascii="楷体_GB2312" w:hAnsi="楷体_GB2312" w:eastAsia="楷体_GB2312" w:cs="楷体_GB2312"/>
          <w:b w:val="0"/>
          <w:bCs w:val="0"/>
          <w:color w:val="auto"/>
          <w:sz w:val="32"/>
          <w:szCs w:val="32"/>
          <w:highlight w:val="none"/>
          <w:lang w:val="en-US" w:eastAsia="zh-CN"/>
        </w:rPr>
        <w:t>全面</w:t>
      </w:r>
      <w:r>
        <w:rPr>
          <w:rFonts w:hint="default" w:ascii="楷体_GB2312" w:hAnsi="楷体_GB2312" w:eastAsia="楷体_GB2312" w:cs="楷体_GB2312"/>
          <w:b w:val="0"/>
          <w:bCs w:val="0"/>
          <w:color w:val="auto"/>
          <w:sz w:val="32"/>
          <w:szCs w:val="32"/>
          <w:highlight w:val="none"/>
          <w:lang w:val="en-US" w:eastAsia="zh-CN"/>
        </w:rPr>
        <w:t>从严治党</w:t>
      </w:r>
      <w:r>
        <w:rPr>
          <w:rFonts w:hint="default" w:ascii="楷体_GB2312" w:hAnsi="楷体_GB2312" w:eastAsia="楷体_GB2312" w:cs="楷体_GB2312"/>
          <w:b w:val="0"/>
          <w:bCs w:val="0"/>
          <w:color w:val="auto"/>
          <w:sz w:val="32"/>
          <w:szCs w:val="32"/>
          <w:lang w:val="en-US" w:eastAsia="zh-CN"/>
        </w:rPr>
        <w:t>，党的建设更加有力</w:t>
      </w:r>
    </w:p>
    <w:p w14:paraId="19F502A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不断强化理论武装。坚持不懈用习近平新时代中国特色社会主义思想凝心铸魂，开展“第一议题”学习38次。深入学习领会党的二十届三中全会精神。推进全面从严治党。以党纪学习教育为契机，开展</w:t>
      </w:r>
      <w:r>
        <w:rPr>
          <w:rFonts w:hint="default" w:ascii="Times New Roman" w:hAnsi="Times New Roman" w:eastAsia="仿宋_GB2312" w:cs="Times New Roman"/>
          <w:b w:val="0"/>
          <w:bCs w:val="0"/>
          <w:color w:val="auto"/>
          <w:sz w:val="32"/>
          <w:szCs w:val="32"/>
          <w:highlight w:val="none"/>
          <w:lang w:val="en-US" w:eastAsia="zh-CN"/>
        </w:rPr>
        <w:t>集中学习、交流研讨、现场教学、专题辅导等11次，</w:t>
      </w:r>
      <w:r>
        <w:rPr>
          <w:rFonts w:hint="default" w:ascii="Times New Roman" w:hAnsi="Times New Roman" w:eastAsia="仿宋_GB2312" w:cs="Times New Roman"/>
          <w:b w:val="0"/>
          <w:bCs w:val="0"/>
          <w:color w:val="auto"/>
          <w:sz w:val="32"/>
          <w:szCs w:val="32"/>
          <w:lang w:val="en-US" w:eastAsia="zh-CN"/>
        </w:rPr>
        <w:t>确保学习教育走深走实。</w:t>
      </w:r>
      <w:r>
        <w:rPr>
          <w:rFonts w:hint="default" w:ascii="Times New Roman" w:hAnsi="Times New Roman" w:eastAsia="仿宋_GB2312" w:cs="Times New Roman"/>
          <w:b w:val="0"/>
          <w:bCs w:val="0"/>
          <w:color w:val="auto"/>
          <w:sz w:val="32"/>
          <w:szCs w:val="32"/>
          <w:highlight w:val="none"/>
          <w:lang w:val="en-US" w:eastAsia="zh-CN"/>
        </w:rPr>
        <w:t>进一步</w:t>
      </w:r>
      <w:r>
        <w:rPr>
          <w:rFonts w:hint="default" w:ascii="Times New Roman" w:hAnsi="Times New Roman" w:eastAsia="仿宋_GB2312" w:cs="Times New Roman"/>
          <w:b w:val="0"/>
          <w:bCs w:val="0"/>
          <w:color w:val="auto"/>
          <w:sz w:val="32"/>
          <w:szCs w:val="32"/>
          <w:lang w:val="en-US" w:eastAsia="zh-CN"/>
        </w:rPr>
        <w:t>完善街道全面从严治党制度规约，形成覆盖全员、贯通上下的党风廉政新态势。打造菁英队伍。深入实施“和平薪火”工程，建立新入职公务员“4+1”联合导师帮扶机制，搭建“薪火论坛”年轻干部交流平台，全方位提高年轻干部能力素质。</w:t>
      </w:r>
    </w:p>
    <w:p w14:paraId="2DD8313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default" w:ascii="楷体_GB2312" w:hAnsi="楷体_GB2312" w:eastAsia="楷体_GB2312" w:cs="楷体_GB2312"/>
          <w:b w:val="0"/>
          <w:bCs w:val="0"/>
          <w:color w:val="auto"/>
          <w:sz w:val="32"/>
          <w:szCs w:val="32"/>
          <w:lang w:val="en-US" w:eastAsia="zh-CN"/>
        </w:rPr>
      </w:pPr>
      <w:r>
        <w:rPr>
          <w:rFonts w:hint="default" w:ascii="楷体_GB2312" w:hAnsi="楷体_GB2312" w:eastAsia="楷体_GB2312" w:cs="楷体_GB2312"/>
          <w:b w:val="0"/>
          <w:bCs w:val="0"/>
          <w:color w:val="auto"/>
          <w:sz w:val="32"/>
          <w:szCs w:val="32"/>
          <w:lang w:val="en-US" w:eastAsia="zh-CN"/>
        </w:rPr>
        <w:t>（二）聚焦民生为要，不断提升城市治理精细化水平</w:t>
      </w:r>
    </w:p>
    <w:p w14:paraId="77C6BA0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坚守为民服务初心使命，</w:t>
      </w:r>
      <w:r>
        <w:rPr>
          <w:rFonts w:hint="default" w:ascii="Times New Roman" w:hAnsi="Times New Roman" w:eastAsia="仿宋_GB2312" w:cs="Times New Roman"/>
          <w:b w:val="0"/>
          <w:bCs w:val="0"/>
          <w:color w:val="auto"/>
          <w:sz w:val="32"/>
          <w:szCs w:val="32"/>
        </w:rPr>
        <w:t>全力以赴实现居民生活幸福安宁、社会和谐共融</w:t>
      </w:r>
      <w:r>
        <w:rPr>
          <w:rFonts w:hint="default" w:ascii="Times New Roman" w:hAnsi="Times New Roman" w:eastAsia="仿宋_GB2312" w:cs="Times New Roman"/>
          <w:b w:val="0"/>
          <w:bCs w:val="0"/>
          <w:color w:val="auto"/>
          <w:sz w:val="32"/>
          <w:szCs w:val="32"/>
          <w:lang w:val="en-US" w:eastAsia="zh-CN"/>
        </w:rPr>
        <w:t>。织密养老享老服务网。科学规划辖区5家养老驿站责任片区，深化家庭照护床位签约服务对象入户服务工作，切实做好617位家庭床位签约老人照护工作。</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建成街道区域养老服务中心，</w:t>
      </w:r>
      <w:r>
        <w:rPr>
          <w:rFonts w:hint="default" w:ascii="Times New Roman" w:hAnsi="Times New Roman" w:eastAsia="仿宋_GB2312" w:cs="Times New Roman"/>
          <w:b w:val="0"/>
          <w:bCs w:val="0"/>
          <w:color w:val="auto"/>
          <w:sz w:val="32"/>
          <w:szCs w:val="32"/>
          <w:lang w:val="en-US" w:eastAsia="zh-CN"/>
        </w:rPr>
        <w:t>打造社区友邻中心、居家养老智慧服务平台、养老照护机构“三位一体”的枢纽型养老服务综合体。打好接诉即办主动仗。2024年整体案件量环比去年同比下降23.82%，有效推动接诉即办向主动治理、未诉先办转变，专题召开专题调度会160余次。街道2024年接诉即办成绩市级排名7次进入前100名，最好成绩43名。出好基层治理组合拳。坚持发展好新时代“枫桥经验”，依托街道矛调一体化模式和矛盾纠纷调解中心，打造“和枫慧语”党建引领矛调品牌，全年接受咨询、调解、决策论证1284次。紧抓两件“关键小事”，以物业“红黑榜”通报机制为抓手，狠抓重点小区物业管理工作。</w:t>
      </w:r>
    </w:p>
    <w:p w14:paraId="248E5F6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default" w:ascii="楷体_GB2312" w:hAnsi="楷体_GB2312" w:eastAsia="楷体_GB2312" w:cs="楷体_GB2312"/>
          <w:b w:val="0"/>
          <w:bCs w:val="0"/>
          <w:color w:val="auto"/>
          <w:sz w:val="32"/>
          <w:szCs w:val="32"/>
          <w:lang w:val="en-US" w:eastAsia="zh-CN"/>
        </w:rPr>
      </w:pPr>
      <w:r>
        <w:rPr>
          <w:rFonts w:hint="default" w:ascii="楷体_GB2312" w:hAnsi="楷体_GB2312" w:eastAsia="楷体_GB2312" w:cs="楷体_GB2312"/>
          <w:b w:val="0"/>
          <w:bCs w:val="0"/>
          <w:color w:val="auto"/>
          <w:sz w:val="32"/>
          <w:szCs w:val="32"/>
          <w:lang w:val="en-US" w:eastAsia="zh-CN"/>
        </w:rPr>
        <w:t>（三）注重法治工作队伍建设，选优配强执法、司法干部队伍</w:t>
      </w:r>
    </w:p>
    <w:p w14:paraId="2759A8E2">
      <w:pPr>
        <w:pStyle w:val="2"/>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进一步强化对本地区、本部门法治政府建设的组织领导，强力推动法治政府良性发展。利用公务员月课堂、接受即办调度会、新提职认证学法考法、应诉、复议、仲裁现实工作案例，在实践中培养、锤炼干部的依法行政的能力，用现实经验教训来提升全体干部依法行政的能力和水平，做好以案释法教育，用具体工作来诠释依法行政的具体要求，用具体案例办理来提升干部的法律素养。</w:t>
      </w:r>
    </w:p>
    <w:p w14:paraId="2AFF9A2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outlineLvl w:val="9"/>
        <w:rPr>
          <w:rFonts w:hint="default" w:ascii="Times New Roman" w:hAnsi="Times New Roman" w:eastAsia="黑体" w:cs="Times New Roman"/>
          <w:b w:val="0"/>
          <w:bCs w:val="0"/>
          <w:color w:val="auto"/>
          <w:kern w:val="0"/>
          <w:sz w:val="32"/>
          <w:szCs w:val="32"/>
          <w:lang w:val="en-US" w:eastAsia="zh-CN"/>
        </w:rPr>
      </w:pPr>
      <w:r>
        <w:rPr>
          <w:rFonts w:hint="default" w:ascii="Times New Roman" w:hAnsi="Times New Roman" w:eastAsia="黑体" w:cs="Times New Roman"/>
          <w:b w:val="0"/>
          <w:bCs w:val="0"/>
          <w:color w:val="auto"/>
          <w:kern w:val="0"/>
          <w:sz w:val="32"/>
          <w:szCs w:val="32"/>
          <w:lang w:val="en-US" w:eastAsia="zh-CN"/>
        </w:rPr>
        <w:t>四、2025年推进法治政府建设的主要安排</w:t>
      </w:r>
    </w:p>
    <w:p w14:paraId="6DFFD936">
      <w:pPr>
        <w:pStyle w:val="4"/>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0"/>
        <w:jc w:val="left"/>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回顾</w:t>
      </w:r>
      <w:r>
        <w:rPr>
          <w:rFonts w:hint="default" w:ascii="Times New Roman" w:hAnsi="Times New Roman" w:eastAsia="仿宋_GB2312" w:cs="Times New Roman"/>
          <w:b w:val="0"/>
          <w:bCs w:val="0"/>
          <w:color w:val="auto"/>
          <w:sz w:val="32"/>
          <w:szCs w:val="32"/>
          <w:lang w:val="en-US" w:eastAsia="zh-CN"/>
        </w:rPr>
        <w:t>2024</w:t>
      </w:r>
      <w:r>
        <w:rPr>
          <w:rFonts w:hint="default" w:ascii="Times New Roman" w:hAnsi="Times New Roman" w:eastAsia="仿宋_GB2312" w:cs="Times New Roman"/>
          <w:b w:val="0"/>
          <w:bCs w:val="0"/>
          <w:color w:val="auto"/>
          <w:sz w:val="32"/>
          <w:szCs w:val="32"/>
          <w:lang w:eastAsia="zh-CN"/>
        </w:rPr>
        <w:t>法治政府建设情况，充分认识到此项工作事关贯彻落实习近平法治思想和中央全面依法治国工作的决策部署，事关推动国际一流和谐宜居的新时代首都核心区建设的大事，</w:t>
      </w:r>
      <w:r>
        <w:rPr>
          <w:rFonts w:hint="default" w:ascii="Times New Roman" w:hAnsi="Times New Roman" w:eastAsia="仿宋_GB2312" w:cs="Times New Roman"/>
          <w:b w:val="0"/>
          <w:bCs w:val="0"/>
          <w:color w:val="auto"/>
          <w:sz w:val="32"/>
          <w:szCs w:val="32"/>
          <w:lang w:val="en-US" w:eastAsia="zh-CN"/>
        </w:rPr>
        <w:t>事关推进“崇文争先”，全力做实“六字文章”，积极主动融入东城新发展格局，扎实推进东城高质量发展</w:t>
      </w:r>
      <w:r>
        <w:rPr>
          <w:rFonts w:hint="default" w:ascii="Times New Roman" w:hAnsi="Times New Roman" w:eastAsia="仿宋_GB2312" w:cs="Times New Roman"/>
          <w:b w:val="0"/>
          <w:bCs w:val="0"/>
          <w:color w:val="auto"/>
          <w:sz w:val="32"/>
          <w:szCs w:val="32"/>
          <w:lang w:eastAsia="zh-CN"/>
        </w:rPr>
        <w:t>。下一步，和平街道工委、办事处将更加注重法治政府的建设。</w:t>
      </w:r>
    </w:p>
    <w:p w14:paraId="08E682C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default" w:ascii="楷体_GB2312" w:hAnsi="楷体_GB2312" w:eastAsia="楷体_GB2312" w:cs="楷体_GB2312"/>
          <w:b w:val="0"/>
          <w:bCs w:val="0"/>
          <w:color w:val="auto"/>
          <w:sz w:val="32"/>
          <w:szCs w:val="32"/>
          <w:lang w:val="en-US" w:eastAsia="zh-CN"/>
        </w:rPr>
      </w:pPr>
      <w:r>
        <w:rPr>
          <w:rFonts w:hint="default" w:ascii="楷体_GB2312" w:hAnsi="楷体_GB2312" w:eastAsia="楷体_GB2312" w:cs="楷体_GB2312"/>
          <w:b w:val="0"/>
          <w:bCs w:val="0"/>
          <w:color w:val="auto"/>
          <w:sz w:val="32"/>
          <w:szCs w:val="32"/>
          <w:lang w:val="en-US" w:eastAsia="zh-CN"/>
        </w:rPr>
        <w:t>（一）深入学习、贯彻、落实《习近平法治思想》，全面推进法治政府建设</w:t>
      </w:r>
    </w:p>
    <w:p w14:paraId="54043F8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深刻理解把握习近平法治思想的重大意义、核心要义及实践要求。利用各种方式对全体党员干部、辖区居民开展宣传教育，进一步提升思想认识水平；坚持党建引领，提升全体党员干部的政治意识和法治意识，做到依法办事、依规办事，全面推进法治政府建设。</w:t>
      </w:r>
    </w:p>
    <w:p w14:paraId="6907F41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default" w:ascii="楷体_GB2312" w:hAnsi="楷体_GB2312" w:eastAsia="楷体_GB2312" w:cs="楷体_GB2312"/>
          <w:b w:val="0"/>
          <w:bCs w:val="0"/>
          <w:color w:val="auto"/>
          <w:sz w:val="32"/>
          <w:szCs w:val="32"/>
          <w:lang w:val="en-US" w:eastAsia="zh-CN"/>
        </w:rPr>
      </w:pPr>
      <w:r>
        <w:rPr>
          <w:rFonts w:hint="default" w:ascii="楷体_GB2312" w:hAnsi="楷体_GB2312" w:eastAsia="楷体_GB2312" w:cs="楷体_GB2312"/>
          <w:b w:val="0"/>
          <w:bCs w:val="0"/>
          <w:color w:val="auto"/>
          <w:sz w:val="32"/>
          <w:szCs w:val="32"/>
          <w:lang w:val="en-US" w:eastAsia="zh-CN"/>
        </w:rPr>
        <w:t>（二）全面落实依法行政的各项制度规定，不断提升法治政府建设的质量和水平</w:t>
      </w:r>
    </w:p>
    <w:p w14:paraId="662ACC9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val="en-US" w:eastAsia="zh-CN"/>
        </w:rPr>
        <w:t>严格落</w:t>
      </w:r>
      <w:r>
        <w:rPr>
          <w:rFonts w:hint="default" w:ascii="Times New Roman" w:hAnsi="Times New Roman" w:eastAsia="仿宋_GB2312" w:cs="Times New Roman"/>
          <w:b w:val="0"/>
          <w:bCs w:val="0"/>
          <w:color w:val="auto"/>
          <w:sz w:val="32"/>
          <w:szCs w:val="32"/>
          <w:highlight w:val="none"/>
          <w:lang w:val="en-US" w:eastAsia="zh-CN"/>
        </w:rPr>
        <w:t>实</w:t>
      </w:r>
      <w:r>
        <w:rPr>
          <w:rFonts w:hint="default" w:ascii="Times New Roman" w:hAnsi="Times New Roman" w:eastAsia="仿宋_GB2312" w:cs="Times New Roman"/>
          <w:b w:val="0"/>
          <w:bCs w:val="0"/>
          <w:color w:val="auto"/>
          <w:sz w:val="32"/>
          <w:szCs w:val="32"/>
          <w:highlight w:val="none"/>
          <w:lang w:eastAsia="zh-CN"/>
        </w:rPr>
        <w:t>“谁执法谁普法”</w:t>
      </w:r>
      <w:r>
        <w:rPr>
          <w:rFonts w:hint="default" w:ascii="Times New Roman" w:hAnsi="Times New Roman" w:eastAsia="仿宋_GB2312" w:cs="Times New Roman"/>
          <w:b w:val="0"/>
          <w:bCs w:val="0"/>
          <w:color w:val="auto"/>
          <w:sz w:val="32"/>
          <w:szCs w:val="32"/>
          <w:lang w:eastAsia="zh-CN"/>
        </w:rPr>
        <w:t>的要求，加大统筹协调，积极开展</w:t>
      </w:r>
      <w:r>
        <w:rPr>
          <w:rFonts w:hint="default" w:ascii="Times New Roman" w:hAnsi="Times New Roman" w:eastAsia="仿宋_GB2312" w:cs="Times New Roman"/>
          <w:b w:val="0"/>
          <w:bCs w:val="0"/>
          <w:color w:val="auto"/>
          <w:sz w:val="32"/>
          <w:szCs w:val="32"/>
          <w:lang w:val="en-US" w:eastAsia="zh-CN"/>
        </w:rPr>
        <w:t>形式新颖、贴近百姓需求的法治宣传活动；充分利用新媒体、拓展新受众，提升普法宣传效果；</w:t>
      </w:r>
      <w:r>
        <w:rPr>
          <w:rFonts w:hint="default" w:ascii="Times New Roman" w:hAnsi="Times New Roman" w:eastAsia="仿宋_GB2312" w:cs="Times New Roman"/>
          <w:b w:val="0"/>
          <w:bCs w:val="0"/>
          <w:color w:val="auto"/>
          <w:sz w:val="32"/>
          <w:szCs w:val="32"/>
          <w:lang w:eastAsia="zh-CN"/>
        </w:rPr>
        <w:t>落实依法行政、依法决策的各项制度，坚持把合法性审查作为政府实施具体行政行为前提和基础，做到科学决策、依法决策。把辖区群众的疾苦放在首位，着力提升城市治理精细化水平。</w:t>
      </w:r>
    </w:p>
    <w:p w14:paraId="18DE2B7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default" w:ascii="楷体_GB2312" w:hAnsi="楷体_GB2312" w:eastAsia="楷体_GB2312" w:cs="楷体_GB2312"/>
          <w:b w:val="0"/>
          <w:bCs w:val="0"/>
          <w:color w:val="auto"/>
          <w:sz w:val="32"/>
          <w:szCs w:val="32"/>
          <w:lang w:val="en-US" w:eastAsia="zh-CN"/>
        </w:rPr>
      </w:pPr>
      <w:r>
        <w:rPr>
          <w:rFonts w:hint="default" w:ascii="楷体_GB2312" w:hAnsi="楷体_GB2312" w:eastAsia="楷体_GB2312" w:cs="楷体_GB2312"/>
          <w:b w:val="0"/>
          <w:bCs w:val="0"/>
          <w:color w:val="auto"/>
          <w:sz w:val="32"/>
          <w:szCs w:val="32"/>
          <w:lang w:val="en-US" w:eastAsia="zh-CN"/>
        </w:rPr>
        <w:t>（三）不断推动经济提质增效</w:t>
      </w:r>
    </w:p>
    <w:p w14:paraId="3825025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持续深化和平里街道“和创未来”经济工作品牌，依托“和平里城市会客厅”，聚焦优化营商环境，擦亮“紫金服务”品牌，紧盯服务包企业和重点纳税企业，利用区域优质特色资源，做好精准服务</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聚焦“金角银边”新质资源，</w:t>
      </w:r>
      <w:r>
        <w:rPr>
          <w:rFonts w:hint="default" w:ascii="Times New Roman" w:hAnsi="Times New Roman" w:eastAsia="仿宋_GB2312" w:cs="Times New Roman"/>
          <w:b w:val="0"/>
          <w:bCs w:val="0"/>
          <w:color w:val="auto"/>
          <w:spacing w:val="-4"/>
          <w:sz w:val="32"/>
          <w:szCs w:val="32"/>
        </w:rPr>
        <w:t>坚持整体谋划，片区打造，通过城市更新和产业空间整合，盘活利用闲置低效资源</w:t>
      </w:r>
      <w:r>
        <w:rPr>
          <w:rFonts w:hint="default" w:ascii="Times New Roman" w:hAnsi="Times New Roman" w:eastAsia="仿宋_GB2312" w:cs="Times New Roman"/>
          <w:b w:val="0"/>
          <w:bCs w:val="0"/>
          <w:color w:val="auto"/>
          <w:spacing w:val="-4"/>
          <w:sz w:val="32"/>
          <w:szCs w:val="32"/>
          <w:lang w:eastAsia="zh-CN"/>
        </w:rPr>
        <w:t>，不断优化和平里地区营商环境。</w:t>
      </w:r>
    </w:p>
    <w:p w14:paraId="5AB161D2">
      <w:pPr>
        <w:pStyle w:val="4"/>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0"/>
        <w:jc w:val="left"/>
        <w:textAlignment w:val="auto"/>
        <w:rPr>
          <w:rFonts w:hint="default" w:ascii="Times New Roman" w:hAnsi="Times New Roman" w:eastAsia="仿宋_GB2312" w:cs="Times New Roman"/>
          <w:b w:val="0"/>
          <w:bCs w:val="0"/>
          <w:color w:val="auto"/>
          <w:sz w:val="32"/>
          <w:szCs w:val="32"/>
          <w:lang w:eastAsia="zh-CN"/>
        </w:rPr>
      </w:pPr>
    </w:p>
    <w:p w14:paraId="78B1A052">
      <w:pPr>
        <w:pStyle w:val="4"/>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3840" w:firstLineChars="1200"/>
        <w:jc w:val="left"/>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 xml:space="preserve">          </w:t>
      </w:r>
    </w:p>
    <w:sectPr>
      <w:footerReference r:id="rId3" w:type="default"/>
      <w:pgSz w:w="11906" w:h="16838"/>
      <w:pgMar w:top="2098" w:right="1474" w:bottom="1984" w:left="1588"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D6236BC-6FA5-4B96-AB2D-16DD8077571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0DC34982-F5AD-4669-8C16-4FE8515E3E36}"/>
  </w:font>
  <w:font w:name="仿宋_GB2312">
    <w:altName w:val="仿宋"/>
    <w:panose1 w:val="02010609030101010101"/>
    <w:charset w:val="86"/>
    <w:family w:val="modern"/>
    <w:pitch w:val="default"/>
    <w:sig w:usb0="00000000" w:usb1="00000000" w:usb2="00000000" w:usb3="00000000" w:csb0="00040000" w:csb1="00000000"/>
    <w:embedRegular r:id="rId3" w:fontKey="{66A5F810-AC53-486F-AB91-BAED5674850B}"/>
  </w:font>
  <w:font w:name="楷体_GB2312">
    <w:altName w:val="楷体"/>
    <w:panose1 w:val="02010609030101010101"/>
    <w:charset w:val="86"/>
    <w:family w:val="auto"/>
    <w:pitch w:val="default"/>
    <w:sig w:usb0="00000000" w:usb1="00000000" w:usb2="00000000" w:usb3="00000000" w:csb0="00040000" w:csb1="00000000"/>
    <w:embedRegular r:id="rId4" w:fontKey="{69D744DD-11E6-4A15-A151-8205EDAA3EFE}"/>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AF1C5">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216BD5">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1216BD5">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C71615"/>
    <w:rsid w:val="020137DA"/>
    <w:rsid w:val="02BB491F"/>
    <w:rsid w:val="05D736A5"/>
    <w:rsid w:val="05F51FD9"/>
    <w:rsid w:val="085F6D4C"/>
    <w:rsid w:val="0C8B4E1F"/>
    <w:rsid w:val="12F70156"/>
    <w:rsid w:val="18001BE5"/>
    <w:rsid w:val="180F1D4B"/>
    <w:rsid w:val="1F5B6DEB"/>
    <w:rsid w:val="20C41194"/>
    <w:rsid w:val="20F72C68"/>
    <w:rsid w:val="229D248D"/>
    <w:rsid w:val="2302535A"/>
    <w:rsid w:val="24873B77"/>
    <w:rsid w:val="26C71615"/>
    <w:rsid w:val="344B7B58"/>
    <w:rsid w:val="37705D4E"/>
    <w:rsid w:val="38455971"/>
    <w:rsid w:val="38BE4050"/>
    <w:rsid w:val="418212F8"/>
    <w:rsid w:val="431D3806"/>
    <w:rsid w:val="4CAE3246"/>
    <w:rsid w:val="4E5F7B7A"/>
    <w:rsid w:val="5150026A"/>
    <w:rsid w:val="522859B1"/>
    <w:rsid w:val="525029DB"/>
    <w:rsid w:val="55F839A9"/>
    <w:rsid w:val="5651621B"/>
    <w:rsid w:val="57A16053"/>
    <w:rsid w:val="5B0E5EF3"/>
    <w:rsid w:val="5BE86047"/>
    <w:rsid w:val="5C550BF9"/>
    <w:rsid w:val="5D177D3B"/>
    <w:rsid w:val="5DCE4AFB"/>
    <w:rsid w:val="60472996"/>
    <w:rsid w:val="61AF0FBA"/>
    <w:rsid w:val="61E049A4"/>
    <w:rsid w:val="660E0538"/>
    <w:rsid w:val="6C0C762A"/>
    <w:rsid w:val="6CB11351"/>
    <w:rsid w:val="6E620F8C"/>
    <w:rsid w:val="74A86791"/>
    <w:rsid w:val="7576490E"/>
    <w:rsid w:val="75926FFA"/>
    <w:rsid w:val="765952BC"/>
    <w:rsid w:val="7BB42C7A"/>
    <w:rsid w:val="7E5E0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ind w:left="108"/>
    </w:pPr>
    <w:rPr>
      <w:sz w:val="32"/>
      <w:szCs w:val="32"/>
    </w:rPr>
  </w:style>
  <w:style w:type="paragraph" w:customStyle="1" w:styleId="3">
    <w:name w:val="目录 11"/>
    <w:next w:val="1"/>
    <w:qFormat/>
    <w:uiPriority w:val="0"/>
    <w:pPr>
      <w:wordWrap w:val="0"/>
      <w:jc w:val="both"/>
    </w:pPr>
    <w:rPr>
      <w:rFonts w:ascii="Calibri" w:hAnsi="Calibri" w:eastAsia="宋体" w:cs="Times New Roman"/>
      <w:sz w:val="21"/>
      <w:szCs w:val="22"/>
      <w:lang w:val="en-US" w:eastAsia="zh-CN" w:bidi="ar-SA"/>
    </w:rPr>
  </w:style>
  <w:style w:type="paragraph" w:styleId="4">
    <w:name w:val="Body Text Indent"/>
    <w:basedOn w:val="1"/>
    <w:qFormat/>
    <w:uiPriority w:val="0"/>
    <w:pPr>
      <w:ind w:left="0" w:right="0" w:firstLine="720"/>
    </w:pPr>
    <w:rPr>
      <w:sz w:val="32"/>
    </w:rPr>
  </w:style>
  <w:style w:type="paragraph" w:styleId="5">
    <w:name w:val="endnote text"/>
    <w:basedOn w:val="1"/>
    <w:qFormat/>
    <w:uiPriority w:val="0"/>
    <w:pPr>
      <w:snapToGrid w:val="0"/>
      <w:jc w:val="left"/>
    </w:p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able of figures"/>
    <w:basedOn w:val="1"/>
    <w:next w:val="1"/>
    <w:qFormat/>
    <w:uiPriority w:val="0"/>
    <w:pPr>
      <w:ind w:left="400" w:leftChars="200" w:hanging="200" w:hanging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5003</Words>
  <Characters>5197</Characters>
  <Lines>0</Lines>
  <Paragraphs>0</Paragraphs>
  <TotalTime>0</TotalTime>
  <ScaleCrop>false</ScaleCrop>
  <LinksUpToDate>false</LinksUpToDate>
  <CharactersWithSpaces>5224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2024-12-10T23:28:00Z</dcterms:created>
  <dc:creator>程跃黎</dc:creator>
  <cp:lastModifiedBy>依然</cp:lastModifiedBy>
  <cp:lastPrinted>2025-01-07T00:53:00Z</cp:lastPrinted>
  <dcterms:modified xsi:type="dcterms:W3CDTF">2025-06-06T03:17:08Z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CCEE83D69B4A401790ADA1D8381A6126_13</vt:lpwstr>
  </property>
  <property fmtid="{D5CDD505-2E9C-101B-9397-08002B2CF9AE}" pid="4" name="KSOTemplateDocerSaveRecord">
    <vt:lpwstr>eyJoZGlkIjoiODViY2JkMjU3NGYzZTEwMzZmMGFkZWViYmNkYWU3NDIiLCJ1c2VySWQiOiIxMTc2MDE0ODk4In0=</vt:lpwstr>
  </property>
</Properties>
</file>