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outlineLvl w:val="9"/>
        <w:rPr>
          <w:rFonts w:hint="default" w:ascii="Times New Roman" w:hAnsi="Times New Roman" w:eastAsia="方正小标宋简体" w:cs="Times New Roman"/>
          <w:spacing w:val="-22"/>
          <w:sz w:val="44"/>
          <w:szCs w:val="44"/>
        </w:rPr>
      </w:pPr>
      <w:r>
        <w:rPr>
          <w:rFonts w:hint="default" w:ascii="Times New Roman" w:hAnsi="Times New Roman" w:eastAsia="方正小标宋简体" w:cs="Times New Roman"/>
          <w:spacing w:val="-22"/>
          <w:sz w:val="44"/>
          <w:szCs w:val="44"/>
        </w:rPr>
        <w:t>北京市规划和自然资源委员会东城分局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jc w:val="center"/>
        <w:outlineLvl w:val="9"/>
        <w:rPr>
          <w:rFonts w:hint="default" w:ascii="Times New Roman" w:hAnsi="Times New Roman" w:eastAsia="方正小标宋简体" w:cs="Times New Roman"/>
          <w:spacing w:val="-22"/>
          <w:sz w:val="44"/>
          <w:szCs w:val="44"/>
        </w:rPr>
      </w:pPr>
      <w:r>
        <w:rPr>
          <w:rFonts w:hint="default" w:ascii="Times New Roman" w:hAnsi="Times New Roman" w:eastAsia="方正小标宋简体" w:cs="Times New Roman"/>
          <w:spacing w:val="-22"/>
          <w:sz w:val="44"/>
          <w:szCs w:val="44"/>
          <w:lang w:eastAsia="zh-CN"/>
        </w:rPr>
        <w:t>2023</w:t>
      </w:r>
      <w:r>
        <w:rPr>
          <w:rFonts w:hint="default" w:ascii="Times New Roman" w:hAnsi="Times New Roman" w:eastAsia="方正小标宋简体" w:cs="Times New Roman"/>
          <w:spacing w:val="-22"/>
          <w:sz w:val="44"/>
          <w:szCs w:val="44"/>
        </w:rPr>
        <w:t>年法治政府建设年度情况报告</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w:t>
      </w:r>
      <w:r>
        <w:rPr>
          <w:rFonts w:hint="default" w:ascii="Times New Roman" w:hAnsi="Times New Roman" w:eastAsia="仿宋_GB2312" w:cs="Times New Roman"/>
          <w:color w:val="auto"/>
          <w:sz w:val="32"/>
          <w:szCs w:val="32"/>
          <w:u w:val="none"/>
          <w:lang w:val="en-US" w:eastAsia="zh-CN"/>
        </w:rPr>
        <w:t>是全面贯彻落实党的二十大精神的开局之年</w:t>
      </w:r>
      <w:r>
        <w:rPr>
          <w:rFonts w:hint="default" w:ascii="Times New Roman" w:hAnsi="Times New Roman" w:eastAsia="仿宋_GB2312" w:cs="Times New Roman"/>
          <w:color w:val="auto"/>
          <w:sz w:val="32"/>
          <w:szCs w:val="32"/>
          <w:u w:val="none"/>
          <w:lang w:eastAsia="zh-CN"/>
        </w:rPr>
        <w:t>，也是推动经济社会平稳健康运行的关键一年。</w:t>
      </w:r>
      <w:r>
        <w:rPr>
          <w:rFonts w:hint="default" w:ascii="Times New Roman" w:hAnsi="Times New Roman" w:eastAsia="仿宋_GB2312" w:cs="Times New Roman"/>
          <w:sz w:val="32"/>
          <w:szCs w:val="32"/>
        </w:rPr>
        <w:t>我分局</w:t>
      </w:r>
      <w:r>
        <w:rPr>
          <w:rFonts w:hint="default" w:ascii="Times New Roman" w:hAnsi="Times New Roman" w:eastAsia="仿宋_GB2312" w:cs="Times New Roman"/>
          <w:spacing w:val="6"/>
          <w:sz w:val="32"/>
          <w:szCs w:val="32"/>
        </w:rPr>
        <w:t>在区委区政府和市规自委的领导下，以习近平法治思想为指导</w:t>
      </w:r>
      <w:r>
        <w:rPr>
          <w:rFonts w:hint="default" w:ascii="Times New Roman" w:hAnsi="Times New Roman" w:eastAsia="仿宋_GB2312" w:cs="Times New Roman"/>
          <w:sz w:val="32"/>
          <w:szCs w:val="32"/>
        </w:rPr>
        <w:t>，按照市、区法治政府建设的部署要求，结合单位工作实际，</w:t>
      </w:r>
      <w:r>
        <w:rPr>
          <w:rFonts w:hint="default" w:ascii="Times New Roman" w:hAnsi="Times New Roman" w:eastAsia="仿宋_GB2312" w:cs="Times New Roman"/>
          <w:color w:val="auto"/>
          <w:sz w:val="32"/>
          <w:szCs w:val="32"/>
          <w:u w:val="none"/>
          <w:lang w:eastAsia="zh-CN"/>
        </w:rPr>
        <w:t>对标对表市区部署要求，以高质量发展为依法行政的目标，以钉钉子精神抓好核心区法治政府建设，勇于担当、主动作为，</w:t>
      </w:r>
      <w:r>
        <w:rPr>
          <w:rFonts w:hint="default" w:ascii="Times New Roman" w:hAnsi="Times New Roman" w:eastAsia="仿宋_GB2312" w:cs="Times New Roman"/>
          <w:color w:val="auto"/>
          <w:sz w:val="32"/>
          <w:szCs w:val="32"/>
          <w:u w:val="none"/>
          <w:lang w:val="en-US" w:eastAsia="zh-CN"/>
        </w:rPr>
        <w:t>全速推进“崇文争先”</w:t>
      </w:r>
      <w:r>
        <w:rPr>
          <w:rFonts w:hint="default" w:ascii="Times New Roman" w:hAnsi="Times New Roman" w:eastAsia="仿宋_GB2312" w:cs="Times New Roman"/>
          <w:color w:val="auto"/>
          <w:kern w:val="0"/>
          <w:sz w:val="32"/>
          <w:szCs w:val="32"/>
          <w:u w:val="none"/>
          <w:lang w:val="en-US" w:eastAsia="zh-CN" w:bidi="ar"/>
        </w:rPr>
        <w:t>，全力做实“六字文章”，</w:t>
      </w:r>
      <w:r>
        <w:rPr>
          <w:rFonts w:hint="default" w:ascii="Times New Roman" w:hAnsi="Times New Roman" w:eastAsia="仿宋_GB2312" w:cs="Times New Roman"/>
          <w:color w:val="000000"/>
          <w:spacing w:val="6"/>
          <w:sz w:val="32"/>
          <w:szCs w:val="32"/>
          <w:lang w:eastAsia="zh-CN"/>
        </w:rPr>
        <w:t>深入推进规自领域</w:t>
      </w:r>
      <w:r>
        <w:rPr>
          <w:rFonts w:hint="default" w:ascii="Times New Roman" w:hAnsi="Times New Roman" w:eastAsia="仿宋_GB2312" w:cs="Times New Roman"/>
          <w:color w:val="000000"/>
          <w:spacing w:val="6"/>
          <w:sz w:val="32"/>
          <w:szCs w:val="32"/>
        </w:rPr>
        <w:t>法治建设</w:t>
      </w:r>
      <w:r>
        <w:rPr>
          <w:rFonts w:hint="default" w:ascii="Times New Roman" w:hAnsi="Times New Roman" w:eastAsia="仿宋_GB2312" w:cs="Times New Roman"/>
          <w:sz w:val="32"/>
          <w:szCs w:val="32"/>
        </w:rPr>
        <w:t>。现将我分局</w:t>
      </w:r>
      <w:r>
        <w:rPr>
          <w:rFonts w:hint="default" w:ascii="Times New Roman" w:hAnsi="Times New Roman" w:eastAsia="仿宋_GB2312" w:cs="Times New Roman"/>
          <w:sz w:val="32"/>
          <w:szCs w:val="32"/>
          <w:lang w:eastAsia="zh-CN"/>
        </w:rPr>
        <w:t>2023</w:t>
      </w:r>
      <w:r>
        <w:rPr>
          <w:rFonts w:hint="default" w:ascii="Times New Roman" w:hAnsi="Times New Roman" w:eastAsia="仿宋_GB2312" w:cs="Times New Roman"/>
          <w:sz w:val="32"/>
          <w:szCs w:val="32"/>
        </w:rPr>
        <w:t>年法治政府建设情况报告如下：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00" w:firstLineChars="200"/>
        <w:jc w:val="both"/>
        <w:outlineLvl w:val="9"/>
        <w:rPr>
          <w:rFonts w:hint="default" w:ascii="Times New Roman" w:hAnsi="Times New Roman" w:eastAsia="黑体" w:cs="Times New Roman"/>
          <w:spacing w:val="-10"/>
          <w:sz w:val="32"/>
          <w:szCs w:val="32"/>
        </w:rPr>
      </w:pPr>
      <w:r>
        <w:rPr>
          <w:rFonts w:hint="default" w:ascii="Times New Roman" w:hAnsi="Times New Roman" w:eastAsia="黑体" w:cs="Times New Roman"/>
          <w:spacing w:val="-10"/>
          <w:sz w:val="32"/>
          <w:szCs w:val="32"/>
        </w:rPr>
        <w:t>一、</w:t>
      </w:r>
      <w:r>
        <w:rPr>
          <w:rFonts w:hint="default" w:ascii="Times New Roman" w:hAnsi="Times New Roman" w:eastAsia="黑体" w:cs="Times New Roman"/>
          <w:spacing w:val="-10"/>
          <w:sz w:val="32"/>
          <w:szCs w:val="32"/>
          <w:lang w:eastAsia="zh-CN"/>
        </w:rPr>
        <w:t>2023</w:t>
      </w:r>
      <w:r>
        <w:rPr>
          <w:rFonts w:hint="default" w:ascii="Times New Roman" w:hAnsi="Times New Roman" w:eastAsia="黑体" w:cs="Times New Roman"/>
          <w:spacing w:val="-10"/>
          <w:sz w:val="32"/>
          <w:szCs w:val="32"/>
        </w:rPr>
        <w:t xml:space="preserve"> 年推进法治政府建设的主要举措和成效</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498" w:firstLineChars="150"/>
        <w:jc w:val="both"/>
        <w:outlineLvl w:val="9"/>
        <w:rPr>
          <w:rFonts w:hint="default" w:ascii="Times New Roman" w:hAnsi="Times New Roman" w:eastAsia="楷体_GB2312" w:cs="Times New Roman"/>
          <w:b w:val="0"/>
          <w:bCs w:val="0"/>
          <w:color w:val="000000"/>
          <w:spacing w:val="6"/>
          <w:sz w:val="32"/>
          <w:szCs w:val="32"/>
          <w:lang w:eastAsia="zh-CN"/>
        </w:rPr>
      </w:pPr>
      <w:r>
        <w:rPr>
          <w:rFonts w:hint="default" w:ascii="Times New Roman" w:hAnsi="Times New Roman" w:eastAsia="楷体_GB2312" w:cs="Times New Roman"/>
          <w:b w:val="0"/>
          <w:bCs w:val="0"/>
          <w:color w:val="000000"/>
          <w:spacing w:val="6"/>
          <w:sz w:val="32"/>
          <w:szCs w:val="32"/>
          <w:lang w:eastAsia="zh-CN"/>
        </w:rPr>
        <w:t>以党建为引领，</w:t>
      </w:r>
      <w:r>
        <w:rPr>
          <w:rFonts w:hint="default" w:ascii="Times New Roman" w:hAnsi="Times New Roman" w:eastAsia="楷体_GB2312" w:cs="Times New Roman"/>
          <w:b w:val="0"/>
          <w:bCs w:val="0"/>
          <w:color w:val="000000"/>
          <w:spacing w:val="6"/>
          <w:sz w:val="32"/>
          <w:szCs w:val="32"/>
          <w:lang w:val="en-US" w:eastAsia="zh-CN"/>
        </w:rPr>
        <w:t>推动机关法治建设高</w:t>
      </w:r>
      <w:r>
        <w:rPr>
          <w:rFonts w:hint="eastAsia" w:ascii="Times New Roman" w:hAnsi="Times New Roman" w:eastAsia="楷体_GB2312" w:cs="Times New Roman"/>
          <w:b w:val="0"/>
          <w:bCs w:val="0"/>
          <w:color w:val="000000"/>
          <w:spacing w:val="6"/>
          <w:sz w:val="32"/>
          <w:szCs w:val="32"/>
          <w:lang w:val="en-US" w:eastAsia="zh-CN"/>
        </w:rPr>
        <w:t>质量</w:t>
      </w:r>
      <w:r>
        <w:rPr>
          <w:rFonts w:hint="default" w:ascii="Times New Roman" w:hAnsi="Times New Roman" w:eastAsia="楷体_GB2312" w:cs="Times New Roman"/>
          <w:b w:val="0"/>
          <w:bCs w:val="0"/>
          <w:color w:val="000000"/>
          <w:spacing w:val="6"/>
          <w:sz w:val="32"/>
          <w:szCs w:val="32"/>
          <w:lang w:val="en-US" w:eastAsia="zh-CN"/>
        </w:rPr>
        <w:t>发展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lang w:eastAsia="zh-CN"/>
        </w:rPr>
        <w:t>强化</w:t>
      </w:r>
      <w:r>
        <w:rPr>
          <w:rFonts w:hint="default" w:ascii="Times New Roman" w:hAnsi="Times New Roman" w:eastAsia="仿宋_GB2312" w:cs="Times New Roman"/>
          <w:b w:val="0"/>
          <w:bCs w:val="0"/>
          <w:sz w:val="32"/>
          <w:szCs w:val="32"/>
        </w:rPr>
        <w:t>组织领导。</w:t>
      </w:r>
      <w:r>
        <w:rPr>
          <w:rFonts w:hint="default" w:ascii="Times New Roman" w:hAnsi="Times New Roman" w:eastAsia="仿宋_GB2312" w:cs="Times New Roman"/>
          <w:sz w:val="32"/>
          <w:szCs w:val="32"/>
          <w:lang w:val="en"/>
        </w:rPr>
        <w:t>分局党</w:t>
      </w:r>
      <w:r>
        <w:rPr>
          <w:rFonts w:hint="default" w:ascii="Times New Roman" w:hAnsi="Times New Roman" w:eastAsia="仿宋_GB2312" w:cs="Times New Roman"/>
          <w:sz w:val="32"/>
          <w:szCs w:val="32"/>
          <w:lang w:val="en" w:eastAsia="zh-CN"/>
        </w:rPr>
        <w:t>组</w:t>
      </w:r>
      <w:r>
        <w:rPr>
          <w:rFonts w:hint="default" w:ascii="Times New Roman" w:hAnsi="Times New Roman" w:eastAsia="仿宋_GB2312" w:cs="Times New Roman"/>
          <w:sz w:val="32"/>
          <w:szCs w:val="32"/>
          <w:lang w:val="en"/>
        </w:rPr>
        <w:t>高度重视法治</w:t>
      </w:r>
      <w:r>
        <w:rPr>
          <w:rFonts w:hint="default" w:ascii="Times New Roman" w:hAnsi="Times New Roman" w:eastAsia="仿宋_GB2312" w:cs="Times New Roman"/>
          <w:sz w:val="32"/>
          <w:szCs w:val="32"/>
          <w:lang w:val="en-US" w:eastAsia="zh-CN"/>
        </w:rPr>
        <w:t>政府</w:t>
      </w:r>
      <w:r>
        <w:rPr>
          <w:rFonts w:hint="default" w:ascii="Times New Roman" w:hAnsi="Times New Roman" w:eastAsia="仿宋_GB2312" w:cs="Times New Roman"/>
          <w:sz w:val="32"/>
          <w:szCs w:val="32"/>
          <w:lang w:val="en"/>
        </w:rPr>
        <w:t>建设工作，</w:t>
      </w:r>
      <w:r>
        <w:rPr>
          <w:rFonts w:hint="default" w:ascii="Times New Roman" w:hAnsi="Times New Roman" w:eastAsia="仿宋_GB2312" w:cs="Times New Roman"/>
          <w:sz w:val="32"/>
          <w:szCs w:val="32"/>
          <w:lang w:val="en" w:eastAsia="zh-CN"/>
        </w:rPr>
        <w:t>以党建引领业务工作</w:t>
      </w:r>
      <w:r>
        <w:rPr>
          <w:rFonts w:hint="default" w:ascii="Times New Roman" w:hAnsi="Times New Roman" w:eastAsia="仿宋_GB2312" w:cs="Times New Roman"/>
          <w:sz w:val="32"/>
          <w:szCs w:val="32"/>
          <w:lang w:val="en"/>
        </w:rPr>
        <w:t>，明确各级各层</w:t>
      </w:r>
      <w:r>
        <w:rPr>
          <w:rFonts w:hint="default" w:ascii="Times New Roman" w:hAnsi="Times New Roman" w:eastAsia="仿宋_GB2312" w:cs="Times New Roman"/>
          <w:sz w:val="32"/>
          <w:szCs w:val="32"/>
          <w:lang w:val="en" w:eastAsia="zh-CN"/>
        </w:rPr>
        <w:t>职责</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lang w:val="en" w:eastAsia="zh-CN"/>
        </w:rPr>
        <w:t>每季度进行个人总结和工作</w:t>
      </w:r>
      <w:r>
        <w:rPr>
          <w:rFonts w:hint="default" w:ascii="Times New Roman" w:hAnsi="Times New Roman" w:eastAsia="仿宋_GB2312" w:cs="Times New Roman"/>
          <w:sz w:val="32"/>
          <w:szCs w:val="32"/>
          <w:lang w:val="en"/>
        </w:rPr>
        <w:t>考核，将考核结果纳入年度考核指标体系，充分发挥了考核评价对法治</w:t>
      </w:r>
      <w:r>
        <w:rPr>
          <w:rFonts w:hint="default" w:ascii="Times New Roman" w:hAnsi="Times New Roman" w:eastAsia="仿宋_GB2312" w:cs="Times New Roman"/>
          <w:sz w:val="32"/>
          <w:szCs w:val="32"/>
          <w:lang w:val="en-US" w:eastAsia="zh-CN"/>
        </w:rPr>
        <w:t>政府</w:t>
      </w:r>
      <w:r>
        <w:rPr>
          <w:rFonts w:hint="default" w:ascii="Times New Roman" w:hAnsi="Times New Roman" w:eastAsia="仿宋_GB2312" w:cs="Times New Roman"/>
          <w:sz w:val="32"/>
          <w:szCs w:val="32"/>
          <w:lang w:val="en"/>
        </w:rPr>
        <w:t>建设工作的推动作用</w:t>
      </w:r>
      <w:r>
        <w:rPr>
          <w:rFonts w:hint="default" w:ascii="Times New Roman" w:hAnsi="Times New Roman" w:eastAsia="仿宋_GB2312" w:cs="Times New Roman"/>
          <w:sz w:val="32"/>
          <w:szCs w:val="32"/>
        </w:rPr>
        <w:t>。</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cs="Times New Roman"/>
          <w:b/>
          <w:bCs/>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强化学习成效</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color w:val="auto"/>
          <w:sz w:val="32"/>
          <w:szCs w:val="32"/>
          <w:lang w:val="en-US" w:eastAsia="zh-CN" w:bidi="ar-SA"/>
        </w:rPr>
        <w:t>2023年4-8月，分局开展学习贯彻习近平新时代中国特色社会主义思想主题教育，认真学习党的二十大精神和习近平法治思想，并制定了主题教育工作方案、领导班子主题教育重点工作安排、调研实施方案、重点任务清单和民生实事项目清单等五大工作方案。领导班子带头、全体党员跟进，采用集中学习、个人自学、主题党日、交流研讨、现场踏勘、调查研究等多种形式，学习贯彻习近平法治思想，推动主题教育走深走实，完成11项领题调研和1项专题调研、9项高质量发展任务、12项成果转化，建立《未诉先办实施方案》等6项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仿宋_GB2312" w:cs="Times New Roman"/>
          <w:b w:val="0"/>
          <w:bCs w:val="0"/>
          <w:snapToGrid w:val="0"/>
          <w:color w:val="auto"/>
          <w:sz w:val="32"/>
          <w:szCs w:val="32"/>
          <w:lang w:val="en" w:eastAsia="zh-CN" w:bidi="ar-SA"/>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eastAsia="zh-CN"/>
        </w:rPr>
        <w:t>强化压力传导</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sz w:val="32"/>
          <w:szCs w:val="32"/>
          <w:lang w:val="en" w:eastAsia="zh-CN"/>
        </w:rPr>
        <w:t>将党风</w:t>
      </w:r>
      <w:r>
        <w:rPr>
          <w:rFonts w:hint="default" w:ascii="Times New Roman" w:hAnsi="Times New Roman" w:eastAsia="仿宋_GB2312" w:cs="Times New Roman"/>
          <w:b w:val="0"/>
          <w:bCs w:val="0"/>
          <w:snapToGrid w:val="0"/>
          <w:color w:val="auto"/>
          <w:sz w:val="32"/>
          <w:szCs w:val="32"/>
          <w:lang w:val="en" w:eastAsia="zh-CN" w:bidi="ar-SA"/>
        </w:rPr>
        <w:t>廉政建设和法治建设相结合，</w:t>
      </w:r>
      <w:r>
        <w:rPr>
          <w:rFonts w:hint="default" w:ascii="Times New Roman" w:hAnsi="Times New Roman" w:eastAsia="仿宋_GB2312" w:cs="Times New Roman"/>
          <w:b w:val="0"/>
          <w:bCs w:val="0"/>
          <w:snapToGrid w:val="0"/>
          <w:color w:val="auto"/>
          <w:sz w:val="32"/>
          <w:szCs w:val="32"/>
          <w:lang w:val="en-US" w:eastAsia="zh-CN" w:bidi="ar-SA"/>
        </w:rPr>
        <w:t>实现党组主体责任、纪检监督责任、党组书记第一责任和班子成员“一岗双责”统一联动、合力运行“四责协同”工作机制，形成上下贯通的一体化依法行政运行体制。</w:t>
      </w:r>
      <w:r>
        <w:rPr>
          <w:rFonts w:hint="default" w:ascii="Times New Roman" w:hAnsi="Times New Roman" w:eastAsia="仿宋_GB2312" w:cs="Times New Roman"/>
          <w:b w:val="0"/>
          <w:bCs w:val="0"/>
          <w:kern w:val="2"/>
          <w:sz w:val="32"/>
          <w:szCs w:val="32"/>
          <w:lang w:val="en-US" w:eastAsia="zh-CN" w:bidi="ar-SA"/>
        </w:rPr>
        <w:t>把加强纪律建设、作风建设、法治建设同开展核心区规划建设任务结合起来，以强有力的纪律作风推进重点任务依法依规开展，</w:t>
      </w:r>
      <w:r>
        <w:rPr>
          <w:rFonts w:hint="default" w:ascii="Times New Roman" w:hAnsi="Times New Roman" w:eastAsia="仿宋_GB2312" w:cs="Times New Roman"/>
          <w:b w:val="0"/>
          <w:bCs w:val="0"/>
          <w:color w:val="auto"/>
          <w:sz w:val="32"/>
          <w:szCs w:val="32"/>
          <w:lang w:val="en-US" w:eastAsia="zh-CN"/>
        </w:rPr>
        <w:t>以法治政府建设深化推进</w:t>
      </w:r>
      <w:r>
        <w:rPr>
          <w:rFonts w:hint="default" w:ascii="Times New Roman" w:hAnsi="Times New Roman" w:eastAsia="仿宋_GB2312" w:cs="Times New Roman"/>
          <w:kern w:val="2"/>
          <w:sz w:val="32"/>
          <w:szCs w:val="32"/>
          <w:highlight w:val="none"/>
          <w:lang w:val="en-US" w:eastAsia="zh-CN" w:bidi="ar-SA"/>
        </w:rPr>
        <w:t>分局全面从严治党。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楷体_GB2312" w:cs="Times New Roman"/>
          <w:b w:val="0"/>
          <w:bCs w:val="0"/>
          <w:color w:val="000000"/>
          <w:spacing w:val="6"/>
          <w:sz w:val="32"/>
          <w:szCs w:val="32"/>
          <w:lang w:val="en-US" w:eastAsia="zh-CN"/>
        </w:rPr>
      </w:pPr>
      <w:r>
        <w:rPr>
          <w:rFonts w:hint="default" w:ascii="Times New Roman" w:hAnsi="Times New Roman" w:eastAsia="楷体_GB2312" w:cs="Times New Roman"/>
          <w:kern w:val="2"/>
          <w:sz w:val="32"/>
          <w:szCs w:val="32"/>
        </w:rPr>
        <w:t>（二）</w:t>
      </w:r>
      <w:r>
        <w:rPr>
          <w:rFonts w:hint="default" w:ascii="Times New Roman" w:hAnsi="Times New Roman" w:eastAsia="楷体_GB2312" w:cs="Times New Roman"/>
          <w:kern w:val="2"/>
          <w:sz w:val="32"/>
          <w:szCs w:val="32"/>
          <w:lang w:eastAsia="zh-CN"/>
        </w:rPr>
        <w:t>以人民为中心，</w:t>
      </w:r>
      <w:r>
        <w:rPr>
          <w:rFonts w:hint="default" w:ascii="Times New Roman" w:hAnsi="Times New Roman" w:eastAsia="楷体_GB2312" w:cs="Times New Roman"/>
          <w:b w:val="0"/>
          <w:bCs w:val="0"/>
          <w:color w:val="000000"/>
          <w:spacing w:val="6"/>
          <w:sz w:val="32"/>
          <w:szCs w:val="32"/>
          <w:lang w:val="en-US" w:eastAsia="zh-CN"/>
        </w:rPr>
        <w:t>推动机关依法行政落实到位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
        </w:rPr>
        <w:t>1</w:t>
      </w:r>
      <w:r>
        <w:rPr>
          <w:rFonts w:hint="default" w:ascii="Times New Roman" w:hAnsi="Times New Roman" w:eastAsia="仿宋_GB2312" w:cs="Times New Roman"/>
          <w:b w:val="0"/>
          <w:bCs w:val="0"/>
          <w:sz w:val="32"/>
          <w:szCs w:val="32"/>
          <w:lang w:val="en" w:eastAsia="zh-CN"/>
        </w:rPr>
        <w:t>.从</w:t>
      </w:r>
      <w:r>
        <w:rPr>
          <w:rFonts w:hint="default" w:ascii="Times New Roman" w:hAnsi="Times New Roman" w:eastAsia="仿宋_GB2312" w:cs="Times New Roman"/>
          <w:b w:val="0"/>
          <w:bCs w:val="0"/>
          <w:sz w:val="32"/>
          <w:szCs w:val="32"/>
          <w:lang w:val="en"/>
        </w:rPr>
        <w:t>“接诉即办”</w:t>
      </w:r>
      <w:r>
        <w:rPr>
          <w:rFonts w:hint="default" w:ascii="Times New Roman" w:hAnsi="Times New Roman" w:eastAsia="仿宋_GB2312" w:cs="Times New Roman"/>
          <w:b w:val="0"/>
          <w:bCs w:val="0"/>
          <w:sz w:val="32"/>
          <w:szCs w:val="32"/>
          <w:lang w:val="en" w:eastAsia="zh-CN"/>
        </w:rPr>
        <w:t>到“未诉先办”</w:t>
      </w:r>
      <w:r>
        <w:rPr>
          <w:rFonts w:hint="default" w:ascii="Times New Roman" w:hAnsi="Times New Roman" w:eastAsia="仿宋_GB2312" w:cs="Times New Roman"/>
          <w:b w:val="0"/>
          <w:bCs w:val="0"/>
          <w:sz w:val="32"/>
          <w:szCs w:val="32"/>
          <w:lang w:val="en"/>
        </w:rPr>
        <w:t>。</w:t>
      </w:r>
      <w:r>
        <w:rPr>
          <w:rFonts w:hint="default" w:ascii="Times New Roman" w:hAnsi="Times New Roman" w:eastAsia="仿宋_GB2312" w:cs="Times New Roman"/>
          <w:color w:val="auto"/>
          <w:sz w:val="32"/>
          <w:szCs w:val="32"/>
          <w:lang w:eastAsia="zh-CN" w:bidi="ar"/>
        </w:rPr>
        <w:t>根据</w:t>
      </w:r>
      <w:r>
        <w:rPr>
          <w:rFonts w:hint="default" w:ascii="Times New Roman" w:hAnsi="Times New Roman" w:eastAsia="仿宋_GB2312" w:cs="Times New Roman"/>
          <w:color w:val="auto"/>
          <w:sz w:val="32"/>
          <w:szCs w:val="32"/>
          <w:lang w:bidi="ar"/>
        </w:rPr>
        <w:t>《北京市接诉即办工作条例》，</w:t>
      </w:r>
      <w:r>
        <w:rPr>
          <w:rStyle w:val="7"/>
          <w:rFonts w:hint="default" w:ascii="Times New Roman" w:hAnsi="Times New Roman" w:eastAsia="仿宋_GB2312" w:cs="Times New Roman"/>
          <w:sz w:val="32"/>
          <w:szCs w:val="32"/>
        </w:rPr>
        <w:t>严格落实</w:t>
      </w:r>
      <w:r>
        <w:rPr>
          <w:rStyle w:val="7"/>
          <w:rFonts w:hint="default" w:ascii="Times New Roman" w:hAnsi="Times New Roman" w:eastAsia="仿宋_GB2312" w:cs="Times New Roman"/>
          <w:sz w:val="32"/>
          <w:szCs w:val="32"/>
          <w:lang w:eastAsia="zh-CN"/>
        </w:rPr>
        <w:t>首接负责</w:t>
      </w:r>
      <w:r>
        <w:rPr>
          <w:rFonts w:hint="default" w:ascii="Times New Roman" w:hAnsi="Times New Roman" w:eastAsia="仿宋_GB2312" w:cs="Times New Roman"/>
          <w:color w:val="auto"/>
          <w:sz w:val="32"/>
          <w:szCs w:val="32"/>
          <w:lang w:bidi="ar"/>
        </w:rPr>
        <w:t>、“吹哨报到”</w:t>
      </w:r>
      <w:r>
        <w:rPr>
          <w:rFonts w:hint="default" w:ascii="Times New Roman" w:hAnsi="Times New Roman" w:eastAsia="仿宋_GB2312" w:cs="Times New Roman"/>
          <w:color w:val="auto"/>
          <w:sz w:val="32"/>
          <w:szCs w:val="32"/>
          <w:lang w:eastAsia="zh-CN" w:bidi="ar"/>
        </w:rPr>
        <w:t>等工作</w:t>
      </w:r>
      <w:r>
        <w:rPr>
          <w:rStyle w:val="7"/>
          <w:rFonts w:hint="default" w:ascii="Times New Roman" w:hAnsi="Times New Roman" w:eastAsia="仿宋_GB2312" w:cs="Times New Roman"/>
          <w:sz w:val="32"/>
          <w:szCs w:val="32"/>
          <w:lang w:eastAsia="zh-CN"/>
        </w:rPr>
        <w:t>制度，</w:t>
      </w:r>
      <w:r>
        <w:rPr>
          <w:rStyle w:val="7"/>
          <w:rFonts w:hint="default" w:ascii="Times New Roman" w:hAnsi="Times New Roman" w:eastAsia="仿宋_GB2312" w:cs="Times New Roman"/>
          <w:sz w:val="32"/>
          <w:szCs w:val="32"/>
        </w:rPr>
        <w:t>强化“三级调”工作机制，</w:t>
      </w:r>
      <w:r>
        <w:rPr>
          <w:rFonts w:hint="default" w:ascii="Times New Roman" w:hAnsi="Times New Roman" w:eastAsia="仿宋_GB2312" w:cs="Times New Roman"/>
          <w:sz w:val="32"/>
          <w:szCs w:val="32"/>
          <w:lang w:val="en"/>
        </w:rPr>
        <w:t>把“接诉即办”纳入局长办公会</w:t>
      </w:r>
      <w:r>
        <w:rPr>
          <w:rFonts w:hint="default" w:ascii="Times New Roman" w:hAnsi="Times New Roman" w:eastAsia="仿宋_GB2312" w:cs="Times New Roman"/>
          <w:sz w:val="32"/>
          <w:szCs w:val="32"/>
          <w:lang w:val="en" w:eastAsia="zh-CN"/>
        </w:rPr>
        <w:t>常规</w:t>
      </w:r>
      <w:r>
        <w:rPr>
          <w:rFonts w:hint="default" w:ascii="Times New Roman" w:hAnsi="Times New Roman" w:eastAsia="仿宋_GB2312" w:cs="Times New Roman"/>
          <w:sz w:val="32"/>
          <w:szCs w:val="32"/>
          <w:lang w:val="en"/>
        </w:rPr>
        <w:t>议题，</w:t>
      </w:r>
      <w:r>
        <w:rPr>
          <w:rStyle w:val="7"/>
          <w:rFonts w:hint="default" w:ascii="Times New Roman" w:hAnsi="Times New Roman" w:eastAsia="仿宋_GB2312" w:cs="Times New Roman"/>
          <w:sz w:val="32"/>
          <w:szCs w:val="32"/>
        </w:rPr>
        <w:t>建立高位统筹、上下联动、全员响应的工作流程，定期调度</w:t>
      </w:r>
      <w:r>
        <w:rPr>
          <w:rStyle w:val="7"/>
          <w:rFonts w:hint="default" w:ascii="Times New Roman" w:hAnsi="Times New Roman" w:eastAsia="仿宋_GB2312" w:cs="Times New Roman"/>
          <w:sz w:val="32"/>
          <w:szCs w:val="32"/>
          <w:lang w:eastAsia="zh-CN"/>
        </w:rPr>
        <w:t>复杂疑难案件</w:t>
      </w:r>
      <w:r>
        <w:rPr>
          <w:rStyle w:val="7"/>
          <w:rFonts w:hint="default" w:ascii="Times New Roman" w:hAnsi="Times New Roman" w:eastAsia="仿宋_GB2312" w:cs="Times New Roman"/>
          <w:sz w:val="32"/>
          <w:szCs w:val="32"/>
        </w:rPr>
        <w:t>。</w:t>
      </w:r>
      <w:r>
        <w:rPr>
          <w:rFonts w:hint="default" w:ascii="Times New Roman" w:hAnsi="Times New Roman" w:eastAsia="仿宋_GB2312" w:cs="Times New Roman"/>
          <w:b w:val="0"/>
          <w:bCs/>
          <w:sz w:val="32"/>
          <w:szCs w:val="32"/>
        </w:rPr>
        <w:t>一是主动深入基层，与群众面对面交流。</w:t>
      </w:r>
      <w:r>
        <w:rPr>
          <w:rFonts w:hint="default" w:ascii="Times New Roman" w:hAnsi="Times New Roman" w:eastAsia="仿宋_GB2312" w:cs="Times New Roman"/>
          <w:sz w:val="32"/>
          <w:szCs w:val="32"/>
        </w:rPr>
        <w:t>针对疑难问题或涉及多部门诉求，主动约请群众，深入研究诉求问题背后的原因，当面答复群众，一次性解决所有问题，让群众少打电话</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少跑路。</w:t>
      </w:r>
      <w:r>
        <w:rPr>
          <w:rFonts w:hint="default" w:ascii="Times New Roman" w:hAnsi="Times New Roman" w:eastAsia="仿宋_GB2312" w:cs="Times New Roman"/>
          <w:b w:val="0"/>
          <w:bCs/>
          <w:sz w:val="32"/>
          <w:szCs w:val="32"/>
        </w:rPr>
        <w:t>二是坚持主动治理，推动</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未诉先办</w:t>
      </w:r>
      <w:r>
        <w:rPr>
          <w:rFonts w:hint="default"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w:t>
      </w:r>
      <w:r>
        <w:rPr>
          <w:rFonts w:hint="default" w:ascii="Times New Roman" w:hAnsi="Times New Roman" w:eastAsia="仿宋_GB2312" w:cs="Times New Roman"/>
          <w:sz w:val="32"/>
          <w:szCs w:val="32"/>
        </w:rPr>
        <w:t>把研究解决好群众反映的高频、共性、趋势性问题作为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接诉即办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向</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未诉先办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转变的突破口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化“被动响应”为“主动出击”，围绕群众的痛点、难点、焦点，想在前头、干在实处，提高基层治理和公共服务的针对性、有效性。</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从“依申请公开”到“便民原则”</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sz w:val="32"/>
          <w:szCs w:val="32"/>
          <w:lang w:eastAsia="zh-CN"/>
        </w:rPr>
        <w:t>因</w:t>
      </w:r>
      <w:r>
        <w:rPr>
          <w:rFonts w:hint="default" w:ascii="Times New Roman" w:hAnsi="Times New Roman" w:eastAsia="仿宋_GB2312" w:cs="Times New Roman"/>
          <w:sz w:val="32"/>
          <w:szCs w:val="32"/>
        </w:rPr>
        <w:t>群众对城乡规划和自然资源管理</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关注度高，</w:t>
      </w:r>
      <w:r>
        <w:rPr>
          <w:rFonts w:hint="default" w:ascii="Times New Roman" w:hAnsi="Times New Roman" w:eastAsia="仿宋_GB2312" w:cs="Times New Roman"/>
          <w:sz w:val="32"/>
          <w:szCs w:val="32"/>
          <w:lang w:eastAsia="zh-CN"/>
        </w:rPr>
        <w:t>分局始终</w:t>
      </w:r>
      <w:r>
        <w:rPr>
          <w:rFonts w:hint="default" w:ascii="Times New Roman" w:hAnsi="Times New Roman" w:eastAsia="仿宋_GB2312" w:cs="Times New Roman"/>
          <w:sz w:val="32"/>
          <w:szCs w:val="32"/>
        </w:rPr>
        <w:t>坚持“公开为常态、不公开为例外”的指导思想，主动公开城乡规划和自然资源相关信息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通过公开促落实、促规范、促服务，</w:t>
      </w:r>
      <w:r>
        <w:rPr>
          <w:rFonts w:hint="default" w:ascii="Times New Roman" w:hAnsi="Times New Roman" w:eastAsia="仿宋_GB2312" w:cs="Times New Roman"/>
          <w:sz w:val="32"/>
          <w:szCs w:val="32"/>
          <w:lang w:eastAsia="zh-CN"/>
        </w:rPr>
        <w:t>依申请公开的政府信息</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做到应公开、尽公开，并在与申请人深入沟通后，按照“便民原则”提供群众可能还需要的相关信息，争取有针对性的解决群众需求</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pBdr>
          <w:bottom w:val="none" w:color="auto" w:sz="0" w:space="11"/>
        </w:pBd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cs="Times New Roman"/>
        </w:rPr>
      </w:pPr>
      <w:r>
        <w:rPr>
          <w:rFonts w:hint="default" w:ascii="Times New Roman" w:hAnsi="Times New Roman" w:eastAsia="仿宋_GB2312" w:cs="Times New Roman"/>
          <w:b w:val="0"/>
          <w:bCs w:val="0"/>
          <w:sz w:val="32"/>
          <w:szCs w:val="32"/>
          <w:highlight w:val="none"/>
          <w:lang w:val="en-US" w:eastAsia="zh-CN"/>
        </w:rPr>
        <w:t>3.从“来访接待”到</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eastAsia="zh-CN"/>
        </w:rPr>
        <w:t>专项约访</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color w:val="auto"/>
          <w:kern w:val="0"/>
          <w:sz w:val="32"/>
          <w:szCs w:val="32"/>
          <w:highlight w:val="none"/>
          <w:shd w:val="clear" w:color="auto" w:fill="FFFFFF"/>
          <w:lang w:eastAsia="zh-CN" w:bidi="ar"/>
        </w:rPr>
        <w:t>全面落实《信访工作条例》，加强基础业务规范化、标准化建设，</w:t>
      </w:r>
      <w:r>
        <w:rPr>
          <w:rFonts w:hint="default" w:ascii="Times New Roman" w:hAnsi="Times New Roman" w:eastAsia="仿宋_GB2312" w:cs="Times New Roman"/>
          <w:b w:val="0"/>
          <w:bCs w:val="0"/>
          <w:color w:val="auto"/>
          <w:kern w:val="0"/>
          <w:sz w:val="32"/>
          <w:szCs w:val="32"/>
          <w:highlight w:val="none"/>
          <w:shd w:val="clear" w:color="auto" w:fill="FFFFFF"/>
          <w:lang w:eastAsia="zh-CN" w:bidi="ar"/>
        </w:rPr>
        <w:t>注重源头预防，</w:t>
      </w:r>
      <w:r>
        <w:rPr>
          <w:rFonts w:hint="default" w:ascii="Times New Roman" w:hAnsi="Times New Roman" w:eastAsia="仿宋_GB2312" w:cs="Times New Roman"/>
          <w:color w:val="auto"/>
          <w:kern w:val="0"/>
          <w:sz w:val="32"/>
          <w:szCs w:val="32"/>
          <w:highlight w:val="none"/>
          <w:shd w:val="clear" w:color="auto" w:fill="FFFFFF"/>
          <w:lang w:eastAsia="zh-CN" w:bidi="ar"/>
        </w:rPr>
        <w:t>加大全国初次信访解决力度，针对信访人的诉求，领导带领相关部门</w:t>
      </w:r>
      <w:r>
        <w:rPr>
          <w:rFonts w:hint="default" w:ascii="Times New Roman" w:hAnsi="Times New Roman" w:eastAsia="仿宋_GB2312" w:cs="Times New Roman"/>
          <w:sz w:val="32"/>
          <w:szCs w:val="32"/>
          <w:highlight w:val="none"/>
        </w:rPr>
        <w:t>主动</w:t>
      </w:r>
      <w:r>
        <w:rPr>
          <w:rFonts w:hint="default" w:ascii="Times New Roman" w:hAnsi="Times New Roman" w:eastAsia="仿宋_GB2312" w:cs="Times New Roman"/>
          <w:sz w:val="32"/>
          <w:szCs w:val="32"/>
          <w:highlight w:val="none"/>
          <w:lang w:eastAsia="zh-CN"/>
        </w:rPr>
        <w:t>约访、</w:t>
      </w:r>
      <w:r>
        <w:rPr>
          <w:rFonts w:hint="default" w:ascii="Times New Roman" w:hAnsi="Times New Roman" w:eastAsia="仿宋_GB2312" w:cs="Times New Roman"/>
          <w:sz w:val="32"/>
          <w:szCs w:val="32"/>
          <w:highlight w:val="none"/>
        </w:rPr>
        <w:t>化解矛盾</w:t>
      </w:r>
      <w:r>
        <w:rPr>
          <w:rFonts w:hint="default" w:ascii="Times New Roman" w:hAnsi="Times New Roman" w:eastAsia="仿宋_GB2312" w:cs="Times New Roman"/>
          <w:sz w:val="32"/>
          <w:szCs w:val="32"/>
          <w:highlight w:val="none"/>
          <w:lang w:eastAsia="zh-CN"/>
        </w:rPr>
        <w:t>，</w:t>
      </w:r>
      <w:r>
        <w:rPr>
          <w:rStyle w:val="7"/>
          <w:rFonts w:hint="default" w:ascii="Times New Roman" w:hAnsi="Times New Roman" w:eastAsia="仿宋_GB2312" w:cs="Times New Roman"/>
          <w:sz w:val="32"/>
          <w:szCs w:val="32"/>
          <w:highlight w:val="none"/>
        </w:rPr>
        <w:t>努力将纠纷化解在基层，将矛盾解决在萌芽状态，</w:t>
      </w:r>
      <w:r>
        <w:rPr>
          <w:rFonts w:hint="default" w:ascii="Times New Roman" w:hAnsi="Times New Roman" w:eastAsia="仿宋_GB2312" w:cs="Times New Roman"/>
          <w:sz w:val="32"/>
          <w:szCs w:val="32"/>
          <w:highlight w:val="none"/>
          <w:lang w:eastAsia="zh-CN"/>
        </w:rPr>
        <w:t>努力</w:t>
      </w:r>
      <w:r>
        <w:rPr>
          <w:rStyle w:val="7"/>
          <w:rFonts w:hint="default" w:ascii="Times New Roman" w:hAnsi="Times New Roman" w:eastAsia="仿宋_GB2312" w:cs="Times New Roman"/>
          <w:sz w:val="32"/>
          <w:szCs w:val="32"/>
        </w:rPr>
        <w:t>控增量、减存量，</w:t>
      </w:r>
      <w:r>
        <w:rPr>
          <w:rStyle w:val="7"/>
          <w:rFonts w:hint="default" w:ascii="Times New Roman" w:hAnsi="Times New Roman" w:eastAsia="仿宋_GB2312" w:cs="Times New Roman"/>
          <w:sz w:val="32"/>
          <w:szCs w:val="32"/>
          <w:highlight w:val="none"/>
        </w:rPr>
        <w:t>争取让来访人员“事心双解”</w:t>
      </w:r>
      <w:r>
        <w:rPr>
          <w:rFonts w:hint="default" w:ascii="Times New Roman" w:hAnsi="Times New Roman" w:eastAsia="仿宋_GB2312" w:cs="Times New Roman"/>
          <w:sz w:val="32"/>
          <w:szCs w:val="32"/>
          <w:highlight w:val="none"/>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val="0"/>
          <w:bCs w:val="0"/>
          <w:sz w:val="32"/>
          <w:szCs w:val="32"/>
          <w:highlight w:val="none"/>
          <w:lang w:val="en-US" w:eastAsia="zh-CN"/>
        </w:rPr>
        <w:t>4.从“司法监督”到</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eastAsia="zh-CN"/>
        </w:rPr>
        <w:t>人民监督</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color w:val="auto"/>
          <w:kern w:val="0"/>
          <w:sz w:val="32"/>
          <w:szCs w:val="32"/>
          <w:highlight w:val="none"/>
          <w:shd w:val="clear" w:color="auto" w:fill="FFFFFF"/>
          <w:lang w:val="en-US" w:eastAsia="zh-CN" w:bidi="ar"/>
        </w:rPr>
        <w:t>强化“关键少数”引领作用，推动行政机关负责人出庭应诉规范</w:t>
      </w:r>
      <w:r>
        <w:rPr>
          <w:rFonts w:hint="default" w:ascii="Times New Roman" w:hAnsi="Times New Roman" w:eastAsia="仿宋_GB2312" w:cs="Times New Roman"/>
          <w:color w:val="auto"/>
          <w:kern w:val="2"/>
          <w:sz w:val="32"/>
          <w:szCs w:val="32"/>
          <w:shd w:val="clear" w:color="auto" w:fill="auto"/>
          <w:lang w:val="en-US" w:eastAsia="zh-CN" w:bidi="ar"/>
        </w:rPr>
        <w:t>化建设，2023年</w:t>
      </w:r>
      <w:r>
        <w:rPr>
          <w:rFonts w:hint="default" w:ascii="Times New Roman" w:hAnsi="Times New Roman" w:eastAsia="仿宋_GB2312" w:cs="Times New Roman"/>
          <w:kern w:val="0"/>
          <w:sz w:val="32"/>
          <w:szCs w:val="32"/>
        </w:rPr>
        <w:t>领导出庭</w:t>
      </w:r>
      <w:r>
        <w:rPr>
          <w:rFonts w:hint="default" w:ascii="Times New Roman" w:hAnsi="Times New Roman" w:eastAsia="仿宋_GB2312" w:cs="Times New Roman"/>
          <w:kern w:val="0"/>
          <w:sz w:val="32"/>
          <w:szCs w:val="32"/>
          <w:lang w:val="en-US" w:eastAsia="zh-CN"/>
        </w:rPr>
        <w:t>10</w:t>
      </w:r>
      <w:r>
        <w:rPr>
          <w:rFonts w:hint="default" w:ascii="Times New Roman" w:hAnsi="Times New Roman" w:eastAsia="仿宋_GB2312" w:cs="Times New Roman"/>
          <w:kern w:val="0"/>
          <w:sz w:val="32"/>
          <w:szCs w:val="32"/>
        </w:rPr>
        <w:t>人次</w:t>
      </w:r>
      <w:r>
        <w:rPr>
          <w:rFonts w:hint="default" w:ascii="Times New Roman" w:hAnsi="Times New Roman" w:eastAsia="仿宋_GB2312" w:cs="Times New Roman"/>
          <w:bCs/>
          <w:color w:val="auto"/>
          <w:sz w:val="32"/>
          <w:szCs w:val="32"/>
          <w:highlight w:val="none"/>
          <w:lang w:eastAsia="zh-CN"/>
        </w:rPr>
        <w:t>。</w:t>
      </w:r>
      <w:r>
        <w:rPr>
          <w:rFonts w:hint="default" w:ascii="Times New Roman" w:hAnsi="Times New Roman" w:eastAsia="仿宋_GB2312" w:cs="Times New Roman"/>
          <w:color w:val="auto"/>
          <w:kern w:val="2"/>
          <w:sz w:val="32"/>
          <w:szCs w:val="32"/>
          <w:shd w:val="clear" w:color="auto" w:fill="auto"/>
          <w:lang w:val="en-US" w:eastAsia="zh-CN" w:bidi="ar"/>
        </w:rPr>
        <w:t>深化行政机关与审判机关沟通协调互动机制</w:t>
      </w:r>
      <w:r>
        <w:rPr>
          <w:rFonts w:hint="default" w:ascii="Times New Roman" w:hAnsi="Times New Roman" w:eastAsia="仿宋_GB2312" w:cs="Times New Roman"/>
          <w:b w:val="0"/>
          <w:bCs w:val="0"/>
          <w:i w:val="0"/>
          <w:iCs w:val="0"/>
          <w:color w:val="auto"/>
          <w:kern w:val="0"/>
          <w:sz w:val="32"/>
          <w:szCs w:val="32"/>
          <w:highlight w:val="none"/>
          <w:shd w:val="clear" w:color="auto" w:fill="FFFFFF"/>
          <w:lang w:val="en-US" w:eastAsia="zh-CN" w:bidi="ar"/>
        </w:rPr>
        <w:t>，</w:t>
      </w:r>
      <w:r>
        <w:rPr>
          <w:rFonts w:hint="default" w:ascii="Times New Roman" w:hAnsi="Times New Roman" w:eastAsia="仿宋_GB2312" w:cs="Times New Roman"/>
          <w:bCs/>
          <w:color w:val="auto"/>
          <w:sz w:val="32"/>
          <w:szCs w:val="32"/>
          <w:highlight w:val="none"/>
        </w:rPr>
        <w:t>尊重并执行法院生效裁判，认真落实司法建议、检察建议，支持和配合检察机关开展行政诉讼监督和行政公益诉讼。</w:t>
      </w:r>
      <w:r>
        <w:rPr>
          <w:rFonts w:hint="default" w:ascii="Times New Roman" w:hAnsi="Times New Roman" w:eastAsia="仿宋_GB2312" w:cs="Times New Roman"/>
          <w:color w:val="auto"/>
          <w:sz w:val="32"/>
          <w:szCs w:val="32"/>
          <w:lang w:eastAsia="zh-CN"/>
        </w:rPr>
        <w:t>同时，高度重视人民监督，关注信访投诉，以身边事教育身边人，</w:t>
      </w:r>
      <w:r>
        <w:rPr>
          <w:rFonts w:hint="default" w:ascii="Times New Roman" w:hAnsi="Times New Roman" w:eastAsia="仿宋_GB2312" w:cs="Times New Roman"/>
          <w:b w:val="0"/>
          <w:bCs w:val="0"/>
          <w:kern w:val="2"/>
          <w:sz w:val="32"/>
          <w:szCs w:val="32"/>
          <w:lang w:val="en-US" w:eastAsia="zh-CN" w:bidi="ar-SA"/>
        </w:rPr>
        <w:t>综合分析群众指出的苗头性、倾向性问题，有则改之、无则加勉，以管理制度</w:t>
      </w:r>
      <w:r>
        <w:rPr>
          <w:rFonts w:hint="default" w:ascii="Times New Roman" w:hAnsi="Times New Roman" w:eastAsia="仿宋_GB2312" w:cs="Times New Roman"/>
          <w:color w:val="auto"/>
          <w:kern w:val="2"/>
          <w:sz w:val="32"/>
          <w:szCs w:val="32"/>
          <w:highlight w:val="none"/>
          <w:lang w:val="en-US" w:eastAsia="zh-CN" w:bidi="ar"/>
        </w:rPr>
        <w:t>形成有效的权力制约和工作闭环</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楷体_GB2312" w:cs="Times New Roman"/>
          <w:kern w:val="2"/>
          <w:sz w:val="32"/>
          <w:szCs w:val="32"/>
          <w:lang w:val="en" w:eastAsia="zh-CN"/>
        </w:rPr>
      </w:pPr>
      <w:r>
        <w:rPr>
          <w:rFonts w:hint="default" w:ascii="Times New Roman" w:hAnsi="Times New Roman" w:eastAsia="楷体_GB2312" w:cs="Times New Roman"/>
          <w:kern w:val="2"/>
          <w:sz w:val="32"/>
          <w:szCs w:val="32"/>
        </w:rPr>
        <w:t>（三）</w:t>
      </w:r>
      <w:r>
        <w:rPr>
          <w:rFonts w:hint="default" w:ascii="Times New Roman" w:hAnsi="Times New Roman" w:eastAsia="楷体_GB2312" w:cs="Times New Roman"/>
          <w:kern w:val="2"/>
          <w:sz w:val="32"/>
          <w:szCs w:val="32"/>
          <w:lang w:eastAsia="zh-CN"/>
        </w:rPr>
        <w:t>以法治为原则，</w:t>
      </w:r>
      <w:r>
        <w:rPr>
          <w:rFonts w:hint="default" w:ascii="Times New Roman" w:hAnsi="Times New Roman" w:eastAsia="楷体_GB2312" w:cs="Times New Roman"/>
          <w:b w:val="0"/>
          <w:bCs w:val="0"/>
          <w:color w:val="000000"/>
          <w:spacing w:val="6"/>
          <w:sz w:val="32"/>
          <w:szCs w:val="32"/>
          <w:lang w:val="en-US" w:eastAsia="zh-CN"/>
        </w:rPr>
        <w:t>推动机关</w:t>
      </w:r>
      <w:r>
        <w:rPr>
          <w:rFonts w:hint="default" w:ascii="Times New Roman" w:hAnsi="Times New Roman" w:eastAsia="楷体_GB2312" w:cs="Times New Roman"/>
          <w:kern w:val="2"/>
          <w:sz w:val="32"/>
          <w:szCs w:val="32"/>
          <w:lang w:val="en" w:eastAsia="zh-CN"/>
        </w:rPr>
        <w:t>行政执法全面落实</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仿宋_GB2312" w:cs="Times New Roman"/>
          <w:sz w:val="32"/>
          <w:szCs w:val="32"/>
        </w:rPr>
      </w:pPr>
      <w:r>
        <w:rPr>
          <w:rStyle w:val="7"/>
          <w:rFonts w:hint="default" w:ascii="Times New Roman" w:hAnsi="Times New Roman" w:eastAsia="仿宋_GB2312" w:cs="Times New Roman"/>
          <w:b w:val="0"/>
          <w:bCs w:val="0"/>
          <w:sz w:val="32"/>
          <w:szCs w:val="32"/>
        </w:rPr>
        <w:t>1.定期</w:t>
      </w:r>
      <w:r>
        <w:rPr>
          <w:rStyle w:val="7"/>
          <w:rFonts w:hint="default" w:ascii="Times New Roman" w:hAnsi="Times New Roman" w:eastAsia="仿宋_GB2312" w:cs="Times New Roman"/>
          <w:b w:val="0"/>
          <w:bCs w:val="0"/>
          <w:sz w:val="32"/>
          <w:szCs w:val="32"/>
          <w:lang w:val="en-US"/>
        </w:rPr>
        <w:t>清理规范性文件</w:t>
      </w:r>
      <w:r>
        <w:rPr>
          <w:rStyle w:val="7"/>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color w:val="auto"/>
          <w:kern w:val="2"/>
          <w:sz w:val="32"/>
          <w:szCs w:val="32"/>
          <w:shd w:val="clear" w:color="auto" w:fill="auto"/>
          <w:lang w:val="en-US" w:eastAsia="zh-CN" w:bidi="ar"/>
        </w:rPr>
        <w:t>严格落实规范性文件合法性审核工作，</w:t>
      </w:r>
      <w:r>
        <w:rPr>
          <w:rFonts w:hint="default" w:ascii="Times New Roman" w:hAnsi="Times New Roman" w:eastAsia="仿宋_GB2312" w:cs="Times New Roman"/>
          <w:sz w:val="32"/>
          <w:szCs w:val="32"/>
        </w:rPr>
        <w:t>按时按质完成规范性文件清理工作，做到清理流程不缺、权责项目不漏。</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落实</w:t>
      </w:r>
      <w:r>
        <w:rPr>
          <w:rFonts w:hint="default" w:ascii="Times New Roman" w:hAnsi="Times New Roman" w:eastAsia="仿宋_GB2312" w:cs="Times New Roman"/>
          <w:b w:val="0"/>
          <w:bCs w:val="0"/>
          <w:sz w:val="32"/>
          <w:szCs w:val="32"/>
        </w:rPr>
        <w:t>行政执法</w:t>
      </w:r>
      <w:r>
        <w:rPr>
          <w:rFonts w:hint="default" w:ascii="Times New Roman" w:hAnsi="Times New Roman" w:eastAsia="仿宋_GB2312" w:cs="Times New Roman"/>
          <w:b w:val="0"/>
          <w:bCs w:val="0"/>
          <w:sz w:val="32"/>
          <w:szCs w:val="32"/>
          <w:lang w:eastAsia="zh-CN"/>
        </w:rPr>
        <w:t>裁量基准</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sz w:val="32"/>
          <w:szCs w:val="32"/>
          <w:lang w:val="en-US" w:eastAsia="zh-CN"/>
        </w:rPr>
        <w:t>全面落实2023年行政检查工作任务，多部门合力开展行政检查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color w:val="auto"/>
          <w:sz w:val="32"/>
          <w:szCs w:val="32"/>
          <w:lang w:val="en-US" w:eastAsia="zh-CN"/>
        </w:rPr>
        <w:t>全面贯彻落实行政执法“三项制度”和行政处罚裁量基准，按要求落实轻微违法免罚和初次违法慎罚，重大</w:t>
      </w:r>
      <w:r>
        <w:rPr>
          <w:rFonts w:hint="default" w:ascii="Times New Roman" w:hAnsi="Times New Roman" w:eastAsia="仿宋_GB2312" w:cs="Times New Roman"/>
          <w:sz w:val="32"/>
          <w:szCs w:val="32"/>
          <w:lang w:eastAsia="zh-CN"/>
        </w:rPr>
        <w:t>行政处罚依申请开展听证，依法依规保护行政相对人权利，合法合规进行行政处罚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以案为鉴、以案促改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color w:val="auto"/>
          <w:sz w:val="32"/>
          <w:lang w:val="en-US" w:eastAsia="zh-CN"/>
        </w:rPr>
        <w:t>深化行政执法案例指导制度，切实发挥行政执法典型案例在营造法治化营商环境中的示范引领和警示教育作用</w:t>
      </w:r>
      <w:r>
        <w:rPr>
          <w:rFonts w:hint="default" w:ascii="Times New Roman" w:hAnsi="Times New Roman" w:eastAsia="仿宋_GB2312" w:cs="Times New Roman"/>
          <w:b w:val="0"/>
          <w:bCs w:val="0"/>
          <w:color w:val="auto"/>
          <w:kern w:val="0"/>
          <w:sz w:val="32"/>
          <w:szCs w:val="32"/>
          <w:lang w:val="en-US"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仿宋_GB2312" w:cs="Times New Roman"/>
          <w:snapToGrid w:val="0"/>
          <w:color w:val="0C0C0C"/>
          <w:kern w:val="0"/>
          <w:sz w:val="32"/>
          <w:szCs w:val="32"/>
          <w:lang w:val="en" w:eastAsia="zh-CN" w:bidi="ar-SA"/>
        </w:rPr>
      </w:pPr>
      <w:r>
        <w:rPr>
          <w:rFonts w:hint="default" w:ascii="Times New Roman" w:hAnsi="Times New Roman" w:eastAsia="仿宋_GB2312" w:cs="Times New Roman"/>
          <w:b w:val="0"/>
          <w:bCs w:val="0"/>
          <w:sz w:val="32"/>
          <w:szCs w:val="32"/>
          <w:lang w:val="en-US" w:eastAsia="zh-CN"/>
        </w:rPr>
        <w:t>3.开展</w:t>
      </w:r>
      <w:r>
        <w:rPr>
          <w:rFonts w:hint="default" w:ascii="Times New Roman" w:hAnsi="Times New Roman" w:eastAsia="仿宋_GB2312" w:cs="Times New Roman"/>
          <w:b w:val="0"/>
          <w:bCs w:val="0"/>
          <w:snapToGrid w:val="0"/>
          <w:color w:val="000000"/>
          <w:kern w:val="0"/>
          <w:sz w:val="32"/>
          <w:szCs w:val="32"/>
          <w:lang w:val="en-US" w:eastAsia="zh-CN" w:bidi="ar-SA"/>
        </w:rPr>
        <w:t>行政执法案卷评查。</w:t>
      </w:r>
      <w:r>
        <w:rPr>
          <w:rFonts w:hint="default" w:ascii="Times New Roman" w:hAnsi="Times New Roman" w:eastAsia="仿宋_GB2312" w:cs="Times New Roman"/>
          <w:snapToGrid w:val="0"/>
          <w:color w:val="0C0C0C"/>
          <w:kern w:val="0"/>
          <w:sz w:val="32"/>
          <w:szCs w:val="32"/>
          <w:lang w:val="en" w:eastAsia="zh-CN" w:bidi="ar-SA"/>
        </w:rPr>
        <w:t>按照东城区</w:t>
      </w:r>
      <w:r>
        <w:rPr>
          <w:rFonts w:hint="default" w:ascii="Times New Roman" w:hAnsi="Times New Roman" w:eastAsia="仿宋_GB2312" w:cs="Times New Roman"/>
          <w:snapToGrid w:val="0"/>
          <w:color w:val="0C0C0C"/>
          <w:kern w:val="0"/>
          <w:sz w:val="32"/>
          <w:szCs w:val="32"/>
          <w:lang w:val="en-US" w:eastAsia="zh-CN" w:bidi="ar-SA"/>
        </w:rPr>
        <w:t>行政处罚案卷评查标准</w:t>
      </w:r>
      <w:r>
        <w:rPr>
          <w:rFonts w:hint="default" w:ascii="Times New Roman" w:hAnsi="Times New Roman" w:eastAsia="仿宋_GB2312" w:cs="Times New Roman"/>
          <w:snapToGrid w:val="0"/>
          <w:color w:val="0C0C0C"/>
          <w:kern w:val="0"/>
          <w:sz w:val="32"/>
          <w:szCs w:val="32"/>
          <w:lang w:val="en" w:eastAsia="zh-CN" w:bidi="ar-SA"/>
        </w:rPr>
        <w:t>，</w:t>
      </w:r>
      <w:r>
        <w:rPr>
          <w:rFonts w:hint="default" w:ascii="Times New Roman" w:hAnsi="Times New Roman" w:eastAsia="仿宋_GB2312" w:cs="Times New Roman"/>
          <w:snapToGrid w:val="0"/>
          <w:color w:val="0C0C0C"/>
          <w:kern w:val="0"/>
          <w:sz w:val="32"/>
          <w:szCs w:val="32"/>
          <w:lang w:val="en-US" w:eastAsia="zh-CN" w:bidi="ar-SA"/>
        </w:rPr>
        <w:t>定期</w:t>
      </w:r>
      <w:r>
        <w:rPr>
          <w:rFonts w:hint="default" w:ascii="Times New Roman" w:hAnsi="Times New Roman" w:eastAsia="仿宋_GB2312" w:cs="Times New Roman"/>
          <w:snapToGrid w:val="0"/>
          <w:color w:val="0C0C0C"/>
          <w:kern w:val="0"/>
          <w:sz w:val="32"/>
          <w:szCs w:val="32"/>
          <w:lang w:val="en" w:eastAsia="zh-CN" w:bidi="ar-SA"/>
        </w:rPr>
        <w:t>对行政处罚案卷进行自查自评，对标兄弟分局在行政执法工作中的先进经验，不断规范分局的行政执法工作，不断提升分局的案卷评查质量。</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val="0"/>
          <w:bCs w:val="0"/>
          <w:sz w:val="32"/>
          <w:szCs w:val="32"/>
        </w:rPr>
        <w:t>4</w:t>
      </w:r>
      <w:r>
        <w:rPr>
          <w:rFonts w:hint="default" w:ascii="Times New Roman" w:hAnsi="Times New Roman" w:eastAsia="仿宋_GB2312" w:cs="Times New Roman"/>
          <w:b w:val="0"/>
          <w:bCs w:val="0"/>
          <w:sz w:val="32"/>
          <w:szCs w:val="32"/>
          <w:lang w:eastAsia="zh-CN"/>
        </w:rPr>
        <w:t>.加大</w:t>
      </w:r>
      <w:r>
        <w:rPr>
          <w:rFonts w:hint="default" w:ascii="Times New Roman" w:hAnsi="Times New Roman" w:eastAsia="仿宋_GB2312" w:cs="Times New Roman"/>
          <w:b w:val="0"/>
          <w:bCs w:val="0"/>
          <w:sz w:val="32"/>
          <w:szCs w:val="32"/>
          <w:highlight w:val="none"/>
          <w:lang w:val="en-US" w:eastAsia="zh-CN"/>
        </w:rPr>
        <w:t>行政执法力量储备。</w:t>
      </w:r>
      <w:r>
        <w:rPr>
          <w:rFonts w:hint="default" w:ascii="Times New Roman" w:hAnsi="Times New Roman" w:eastAsia="仿宋_GB2312" w:cs="Times New Roman"/>
          <w:sz w:val="32"/>
          <w:szCs w:val="32"/>
          <w:highlight w:val="none"/>
        </w:rPr>
        <w:t>目前，</w:t>
      </w:r>
      <w:r>
        <w:rPr>
          <w:rFonts w:hint="default" w:ascii="Times New Roman" w:hAnsi="Times New Roman" w:eastAsia="仿宋_GB2312" w:cs="Times New Roman"/>
          <w:sz w:val="32"/>
          <w:szCs w:val="32"/>
          <w:highlight w:val="none"/>
          <w:lang w:eastAsia="zh-CN"/>
        </w:rPr>
        <w:t>分</w:t>
      </w:r>
      <w:r>
        <w:rPr>
          <w:rFonts w:hint="default" w:ascii="Times New Roman" w:hAnsi="Times New Roman" w:eastAsia="仿宋_GB2312" w:cs="Times New Roman"/>
          <w:sz w:val="32"/>
          <w:szCs w:val="32"/>
          <w:highlight w:val="none"/>
        </w:rPr>
        <w:t>局已有66人通过了市司法局组织的执法资格考试</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为分局行政执法队伍建设储备力量。</w:t>
      </w:r>
      <w:r>
        <w:rPr>
          <w:rFonts w:hint="default" w:ascii="Times New Roman" w:hAnsi="Times New Roman" w:eastAsia="仿宋_GB2312" w:cs="Times New Roman"/>
          <w:sz w:val="32"/>
          <w:szCs w:val="32"/>
          <w:highlight w:val="none"/>
        </w:rPr>
        <w:t>执法队工作人员</w:t>
      </w:r>
      <w:r>
        <w:rPr>
          <w:rFonts w:hint="default" w:ascii="Times New Roman" w:hAnsi="Times New Roman" w:eastAsia="仿宋_GB2312" w:cs="Times New Roman"/>
          <w:sz w:val="32"/>
          <w:szCs w:val="32"/>
          <w:highlight w:val="none"/>
          <w:lang w:eastAsia="zh-CN"/>
        </w:rPr>
        <w:t>均在</w:t>
      </w:r>
      <w:r>
        <w:rPr>
          <w:rFonts w:hint="default" w:ascii="Times New Roman" w:hAnsi="Times New Roman" w:eastAsia="仿宋_GB2312" w:cs="Times New Roman"/>
          <w:sz w:val="32"/>
          <w:szCs w:val="32"/>
          <w:highlight w:val="none"/>
        </w:rPr>
        <w:t>执法平台</w:t>
      </w:r>
      <w:r>
        <w:rPr>
          <w:rFonts w:hint="default" w:ascii="Times New Roman" w:hAnsi="Times New Roman" w:eastAsia="仿宋_GB2312" w:cs="Times New Roman"/>
          <w:sz w:val="32"/>
          <w:szCs w:val="32"/>
          <w:highlight w:val="none"/>
          <w:lang w:eastAsia="zh-CN"/>
        </w:rPr>
        <w:t>上进行</w:t>
      </w:r>
      <w:r>
        <w:rPr>
          <w:rFonts w:hint="default" w:ascii="Times New Roman" w:hAnsi="Times New Roman" w:eastAsia="仿宋_GB2312" w:cs="Times New Roman"/>
          <w:sz w:val="32"/>
          <w:szCs w:val="32"/>
          <w:highlight w:val="none"/>
        </w:rPr>
        <w:t>了公示</w:t>
      </w:r>
      <w:r>
        <w:rPr>
          <w:rFonts w:hint="default" w:ascii="Times New Roman" w:hAnsi="Times New Roman" w:eastAsia="仿宋_GB2312" w:cs="Times New Roman"/>
          <w:sz w:val="32"/>
          <w:szCs w:val="32"/>
          <w:highlight w:val="none"/>
          <w:lang w:eastAsia="zh-CN"/>
        </w:rPr>
        <w:t>，将“三项制度”落实到位</w:t>
      </w:r>
      <w:r>
        <w:rPr>
          <w:rFonts w:hint="default" w:ascii="Times New Roman" w:hAnsi="Times New Roman" w:eastAsia="仿宋_GB2312" w:cs="Times New Roman"/>
          <w:sz w:val="32"/>
          <w:szCs w:val="32"/>
          <w:highlight w:val="none"/>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楷体_GB2312" w:cs="Times New Roman"/>
          <w:b w:val="0"/>
          <w:bCs w:val="0"/>
          <w:color w:val="000000"/>
          <w:spacing w:val="6"/>
          <w:sz w:val="32"/>
          <w:szCs w:val="32"/>
          <w:lang w:val="en-US" w:eastAsia="zh-CN"/>
        </w:rPr>
      </w:pPr>
      <w:r>
        <w:rPr>
          <w:rFonts w:hint="default" w:ascii="Times New Roman" w:hAnsi="Times New Roman" w:eastAsia="楷体_GB2312" w:cs="Times New Roman"/>
          <w:kern w:val="2"/>
          <w:sz w:val="32"/>
          <w:szCs w:val="32"/>
        </w:rPr>
        <w:t>（</w:t>
      </w:r>
      <w:r>
        <w:rPr>
          <w:rFonts w:hint="default" w:ascii="Times New Roman" w:hAnsi="Times New Roman" w:eastAsia="楷体_GB2312" w:cs="Times New Roman"/>
          <w:kern w:val="2"/>
          <w:sz w:val="32"/>
          <w:szCs w:val="32"/>
          <w:lang w:val="en-US" w:eastAsia="zh-CN"/>
        </w:rPr>
        <w:t>四</w:t>
      </w:r>
      <w:r>
        <w:rPr>
          <w:rFonts w:hint="default" w:ascii="Times New Roman" w:hAnsi="Times New Roman" w:eastAsia="楷体_GB2312" w:cs="Times New Roman"/>
          <w:kern w:val="2"/>
          <w:sz w:val="32"/>
          <w:szCs w:val="32"/>
        </w:rPr>
        <w:t>）</w:t>
      </w:r>
      <w:r>
        <w:rPr>
          <w:rFonts w:hint="default" w:ascii="Times New Roman" w:hAnsi="Times New Roman" w:eastAsia="楷体_GB2312" w:cs="Times New Roman"/>
          <w:kern w:val="2"/>
          <w:sz w:val="32"/>
          <w:szCs w:val="32"/>
          <w:lang w:eastAsia="zh-CN"/>
        </w:rPr>
        <w:t>以服务为目标，</w:t>
      </w:r>
      <w:r>
        <w:rPr>
          <w:rFonts w:hint="default" w:ascii="Times New Roman" w:hAnsi="Times New Roman" w:eastAsia="楷体_GB2312" w:cs="Times New Roman"/>
          <w:kern w:val="2"/>
          <w:sz w:val="32"/>
          <w:szCs w:val="32"/>
          <w:lang w:val="en-US" w:eastAsia="zh-CN"/>
        </w:rPr>
        <w:t>持续优化机关为民服务举措</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仿宋_GB2312" w:cs="Times New Roman"/>
          <w:b w:val="0"/>
          <w:bCs w:val="0"/>
          <w:color w:val="auto"/>
          <w:kern w:val="44"/>
          <w:sz w:val="32"/>
          <w:szCs w:val="32"/>
          <w:highlight w:val="none"/>
          <w:u w:val="none"/>
          <w:lang w:val="en-US" w:eastAsia="zh-CN" w:bidi="ar-SA"/>
        </w:rPr>
      </w:pPr>
      <w:r>
        <w:rPr>
          <w:rFonts w:hint="default" w:ascii="Times New Roman" w:hAnsi="Times New Roman" w:eastAsia="仿宋_GB2312" w:cs="Times New Roman"/>
          <w:b w:val="0"/>
          <w:bCs w:val="0"/>
          <w:sz w:val="32"/>
          <w:szCs w:val="32"/>
          <w:lang w:val="en-US" w:eastAsia="zh-CN"/>
        </w:rPr>
        <w:t>1.持续</w:t>
      </w:r>
      <w:r>
        <w:rPr>
          <w:rFonts w:hint="default" w:ascii="Times New Roman" w:hAnsi="Times New Roman" w:eastAsia="仿宋_GB2312" w:cs="Times New Roman"/>
          <w:b w:val="0"/>
          <w:bCs w:val="0"/>
          <w:sz w:val="32"/>
          <w:szCs w:val="32"/>
          <w:lang w:val="en"/>
        </w:rPr>
        <w:t>优化营商环境。</w:t>
      </w:r>
      <w:r>
        <w:rPr>
          <w:rFonts w:hint="default" w:ascii="Times New Roman" w:hAnsi="Times New Roman" w:eastAsia="仿宋_GB2312" w:cs="Times New Roman"/>
          <w:b w:val="0"/>
          <w:bCs w:val="0"/>
          <w:color w:val="auto"/>
          <w:kern w:val="44"/>
          <w:sz w:val="32"/>
          <w:szCs w:val="32"/>
          <w:highlight w:val="none"/>
          <w:u w:val="none"/>
          <w:lang w:val="en-US" w:eastAsia="zh-CN" w:bidi="ar-SA"/>
        </w:rPr>
        <w:t>聚焦政策落实“最后一公里”，以便民利企实际举措推动</w:t>
      </w:r>
      <w:r>
        <w:rPr>
          <w:rFonts w:hint="default" w:ascii="Times New Roman" w:hAnsi="Times New Roman" w:eastAsia="仿宋_GB2312" w:cs="Times New Roman"/>
          <w:color w:val="auto"/>
          <w:sz w:val="32"/>
          <w:szCs w:val="32"/>
          <w:u w:val="none"/>
        </w:rPr>
        <w:t>“互联网+不动产登记”模式</w:t>
      </w:r>
      <w:r>
        <w:rPr>
          <w:rFonts w:hint="default" w:ascii="Times New Roman" w:hAnsi="Times New Roman" w:eastAsia="仿宋_GB2312" w:cs="Times New Roman"/>
          <w:color w:val="auto"/>
          <w:sz w:val="32"/>
          <w:szCs w:val="32"/>
          <w:u w:val="none"/>
          <w:lang w:eastAsia="zh-CN"/>
        </w:rPr>
        <w:t>落地</w:t>
      </w:r>
      <w:r>
        <w:rPr>
          <w:rFonts w:hint="default" w:ascii="Times New Roman" w:hAnsi="Times New Roman" w:eastAsia="仿宋_GB2312" w:cs="Times New Roman"/>
          <w:b w:val="0"/>
          <w:bCs w:val="0"/>
          <w:color w:val="auto"/>
          <w:kern w:val="44"/>
          <w:sz w:val="32"/>
          <w:szCs w:val="32"/>
          <w:highlight w:val="none"/>
          <w:u w:val="none"/>
          <w:lang w:val="en-US" w:eastAsia="zh-CN" w:bidi="ar-SA"/>
        </w:rPr>
        <w:t>。除国房国地首次登记、在建工程抵押登记、注销登记、依职权更正登记外其余事项全部纳入当日办结业务范围，跑出不动产登记新速度。积极探索“跨省通办”业务，与福建省泉州市不动产登记中心签订合作框架协议，</w:t>
      </w:r>
      <w:r>
        <w:rPr>
          <w:rFonts w:hint="default" w:ascii="Times New Roman" w:hAnsi="Times New Roman" w:eastAsia="仿宋_GB2312" w:cs="Times New Roman"/>
          <w:color w:val="auto"/>
          <w:sz w:val="32"/>
          <w:szCs w:val="32"/>
          <w:u w:val="none"/>
          <w:lang w:val="en-US" w:eastAsia="zh-CN"/>
        </w:rPr>
        <w:t>5月31日</w:t>
      </w:r>
      <w:r>
        <w:rPr>
          <w:rFonts w:hint="default" w:ascii="Times New Roman" w:hAnsi="Times New Roman" w:eastAsia="仿宋_GB2312" w:cs="Times New Roman"/>
          <w:b w:val="0"/>
          <w:bCs w:val="0"/>
          <w:color w:val="auto"/>
          <w:kern w:val="44"/>
          <w:sz w:val="32"/>
          <w:szCs w:val="32"/>
          <w:highlight w:val="none"/>
          <w:u w:val="none"/>
          <w:lang w:val="en-US" w:eastAsia="zh-CN" w:bidi="ar-SA"/>
        </w:rPr>
        <w:t>完成全市首例“跨省通办”服务。拓展不动产登记“全程网办”范围，远程指导购房人进行房屋过户并领取电子证照，</w:t>
      </w:r>
      <w:r>
        <w:rPr>
          <w:rFonts w:hint="default" w:ascii="Times New Roman" w:hAnsi="Times New Roman" w:eastAsia="仿宋_GB2312" w:cs="Times New Roman"/>
          <w:bCs/>
          <w:color w:val="auto"/>
          <w:kern w:val="0"/>
          <w:sz w:val="32"/>
          <w:szCs w:val="32"/>
          <w:u w:val="none"/>
          <w:lang w:val="en-US" w:eastAsia="zh-CN"/>
        </w:rPr>
        <w:t>6月20日</w:t>
      </w:r>
      <w:r>
        <w:rPr>
          <w:rFonts w:hint="default" w:ascii="Times New Roman" w:hAnsi="Times New Roman" w:eastAsia="仿宋_GB2312" w:cs="Times New Roman"/>
          <w:b w:val="0"/>
          <w:bCs w:val="0"/>
          <w:color w:val="auto"/>
          <w:kern w:val="44"/>
          <w:sz w:val="32"/>
          <w:szCs w:val="32"/>
          <w:highlight w:val="none"/>
          <w:u w:val="none"/>
          <w:lang w:val="en-US" w:eastAsia="zh-CN" w:bidi="ar-SA"/>
        </w:rPr>
        <w:t>完成全市首例“按经济适用房管理”房屋转移登记“全程网办”业务，切实做到了让群众少跑路，最大程度节约时间成本。</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仿宋_GB2312" w:cs="Times New Roman"/>
          <w:color w:val="auto"/>
          <w:sz w:val="32"/>
          <w:szCs w:val="32"/>
          <w:u w:val="none"/>
          <w:lang w:val="en"/>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
        </w:rPr>
        <w:t>落实好核心区控规。</w:t>
      </w:r>
      <w:r>
        <w:rPr>
          <w:rFonts w:hint="default" w:ascii="Times New Roman" w:hAnsi="Times New Roman" w:eastAsia="仿宋_GB2312" w:cs="Times New Roman"/>
          <w:color w:val="auto"/>
          <w:sz w:val="32"/>
          <w:szCs w:val="32"/>
          <w:u w:val="none"/>
          <w:lang w:val="en"/>
        </w:rPr>
        <w:t>在</w:t>
      </w:r>
      <w:r>
        <w:rPr>
          <w:rFonts w:hint="default" w:ascii="Times New Roman" w:hAnsi="Times New Roman" w:eastAsia="仿宋_GB2312" w:cs="Times New Roman"/>
          <w:color w:val="auto"/>
          <w:sz w:val="32"/>
          <w:szCs w:val="32"/>
          <w:u w:val="none"/>
          <w:lang w:val="en" w:eastAsia="zh-CN"/>
        </w:rPr>
        <w:t>市规自委、</w:t>
      </w:r>
      <w:r>
        <w:rPr>
          <w:rFonts w:hint="default" w:ascii="Times New Roman" w:hAnsi="Times New Roman" w:eastAsia="仿宋_GB2312" w:cs="Times New Roman"/>
          <w:color w:val="auto"/>
          <w:sz w:val="32"/>
          <w:szCs w:val="32"/>
          <w:u w:val="none"/>
          <w:lang w:val="en"/>
        </w:rPr>
        <w:t>区委区政府的坚强领导下，分局增强纽带意识，始终坚持“全区一盘棋”思想，将控规任务实施与区级重点工作统筹谋划，将三年行动计划与疏整促、中轴线申遗、城市更新等工作统筹部署、共同推进。</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color w:val="auto"/>
          <w:sz w:val="32"/>
          <w:szCs w:val="32"/>
          <w:u w:val="none"/>
        </w:rPr>
        <w:t>加强老城整体保护</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color w:val="auto"/>
          <w:sz w:val="32"/>
          <w:szCs w:val="32"/>
          <w:u w:val="none"/>
          <w:lang w:val="en-US" w:eastAsia="zh-CN"/>
        </w:rPr>
        <w:t>深刻把握“都”与“城”的关系，将保障首都环境作为首要政治任务，扎实推进东四三条至八条、国子监-雍和宫、北锣鼓巷及张自忠路北4片历史文化街区保护规划编制工作，继续以老城内重点项目为抓手，不断加强历史建筑和四合院民居整体保护，促进平房（院落）保护和活化利用。</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b w:val="0"/>
          <w:bCs w:val="0"/>
          <w:color w:val="auto"/>
          <w:sz w:val="32"/>
          <w:szCs w:val="32"/>
          <w:u w:val="none"/>
          <w:lang w:val="en-US" w:eastAsia="zh-CN"/>
        </w:rPr>
        <w:t>4.</w:t>
      </w:r>
      <w:r>
        <w:rPr>
          <w:rFonts w:hint="default" w:ascii="Times New Roman" w:hAnsi="Times New Roman" w:eastAsia="仿宋_GB2312" w:cs="Times New Roman"/>
          <w:b w:val="0"/>
          <w:bCs w:val="0"/>
          <w:color w:val="auto"/>
          <w:sz w:val="32"/>
          <w:szCs w:val="32"/>
          <w:u w:val="none"/>
          <w:lang w:eastAsia="zh-CN"/>
        </w:rPr>
        <w:t>全力</w:t>
      </w:r>
      <w:r>
        <w:rPr>
          <w:rFonts w:hint="default" w:ascii="Times New Roman" w:hAnsi="Times New Roman" w:eastAsia="仿宋_GB2312" w:cs="Times New Roman"/>
          <w:b w:val="0"/>
          <w:bCs w:val="0"/>
          <w:color w:val="auto"/>
          <w:sz w:val="32"/>
          <w:szCs w:val="32"/>
          <w:u w:val="none"/>
        </w:rPr>
        <w:t>保障改善民生。</w:t>
      </w:r>
      <w:r>
        <w:rPr>
          <w:rFonts w:hint="default" w:ascii="Times New Roman" w:hAnsi="Times New Roman" w:eastAsia="仿宋_GB2312" w:cs="Times New Roman"/>
          <w:color w:val="auto"/>
          <w:sz w:val="32"/>
          <w:szCs w:val="32"/>
          <w:u w:val="none"/>
        </w:rPr>
        <w:t>始终坚持人民至上理念，紧扣“七有”要求和“五性”需求，在规划实施中重点支持民生改善类项目，高标准推进老旧小区综合整治、简易楼改造、教育、医疗及养老设施建设等</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加强无障碍环境整治，打造精品案例，进一步提升老旧小区风貌品质。</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楷体_GB2312" w:cs="Times New Roman"/>
          <w:b w:val="0"/>
          <w:bCs w:val="0"/>
          <w:color w:val="000000"/>
          <w:spacing w:val="6"/>
          <w:sz w:val="32"/>
          <w:szCs w:val="32"/>
          <w:lang w:val="en-US" w:eastAsia="zh-CN"/>
        </w:rPr>
      </w:pPr>
      <w:r>
        <w:rPr>
          <w:rFonts w:hint="default" w:ascii="Times New Roman" w:hAnsi="Times New Roman" w:eastAsia="楷体_GB2312" w:cs="Times New Roman"/>
          <w:kern w:val="2"/>
          <w:sz w:val="32"/>
          <w:szCs w:val="32"/>
          <w:lang w:val="en"/>
        </w:rPr>
        <w:t>（五）</w:t>
      </w:r>
      <w:r>
        <w:rPr>
          <w:rFonts w:hint="default" w:ascii="Times New Roman" w:hAnsi="Times New Roman" w:eastAsia="楷体_GB2312" w:cs="Times New Roman"/>
          <w:kern w:val="2"/>
          <w:sz w:val="32"/>
          <w:szCs w:val="32"/>
          <w:lang w:val="en" w:eastAsia="zh-CN"/>
        </w:rPr>
        <w:t>以法宣为形式，</w:t>
      </w:r>
      <w:r>
        <w:rPr>
          <w:rFonts w:hint="default" w:ascii="Times New Roman" w:hAnsi="Times New Roman" w:eastAsia="楷体_GB2312" w:cs="Times New Roman"/>
          <w:kern w:val="2"/>
          <w:sz w:val="32"/>
          <w:szCs w:val="32"/>
          <w:lang w:val="en-US" w:eastAsia="zh-CN"/>
        </w:rPr>
        <w:t>逐步降低机关复议诉讼案件量</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lang w:val="en-US" w:eastAsia="zh-CN"/>
        </w:rPr>
        <w:t>1.加大法宣力度。</w:t>
      </w:r>
      <w:r>
        <w:rPr>
          <w:rFonts w:hint="default" w:ascii="Times New Roman" w:hAnsi="Times New Roman" w:eastAsia="仿宋_GB2312" w:cs="Times New Roman"/>
          <w:sz w:val="32"/>
          <w:szCs w:val="32"/>
          <w:lang w:eastAsia="zh-CN"/>
        </w:rPr>
        <w:t>加大</w:t>
      </w:r>
      <w:r>
        <w:rPr>
          <w:rFonts w:hint="default" w:ascii="Times New Roman" w:hAnsi="Times New Roman" w:eastAsia="仿宋_GB2312" w:cs="Times New Roman"/>
          <w:sz w:val="32"/>
          <w:szCs w:val="32"/>
        </w:rPr>
        <w:t>法治宣教“</w:t>
      </w:r>
      <w:r>
        <w:rPr>
          <w:rFonts w:hint="default" w:ascii="Times New Roman" w:hAnsi="Times New Roman" w:eastAsia="仿宋_GB2312" w:cs="Times New Roman"/>
          <w:sz w:val="32"/>
          <w:szCs w:val="32"/>
          <w:lang w:eastAsia="zh-CN"/>
        </w:rPr>
        <w:t>进机关、</w:t>
      </w:r>
      <w:r>
        <w:rPr>
          <w:rFonts w:hint="default" w:ascii="Times New Roman" w:hAnsi="Times New Roman" w:eastAsia="仿宋_GB2312" w:cs="Times New Roman"/>
          <w:sz w:val="32"/>
          <w:szCs w:val="32"/>
        </w:rPr>
        <w:t>进单位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进学校”</w:t>
      </w:r>
      <w:r>
        <w:rPr>
          <w:rFonts w:hint="default" w:ascii="Times New Roman" w:hAnsi="Times New Roman" w:eastAsia="仿宋_GB2312" w:cs="Times New Roman"/>
          <w:sz w:val="32"/>
          <w:szCs w:val="32"/>
          <w:lang w:eastAsia="zh-CN"/>
        </w:rPr>
        <w:t>的频次和力度</w:t>
      </w:r>
      <w:r>
        <w:rPr>
          <w:rFonts w:hint="default" w:ascii="Times New Roman" w:hAnsi="Times New Roman" w:eastAsia="仿宋_GB2312" w:cs="Times New Roman"/>
          <w:sz w:val="32"/>
          <w:szCs w:val="32"/>
        </w:rPr>
        <w:t>，结合东城区实际</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，组织开展“全民国家安全教育日”“世界地球日”“信访宣传月”“全国土地日”</w:t>
      </w:r>
      <w:r>
        <w:rPr>
          <w:rFonts w:hint="default" w:ascii="Times New Roman" w:hAnsi="Times New Roman" w:eastAsia="仿宋_GB2312" w:cs="Times New Roman"/>
          <w:sz w:val="32"/>
          <w:szCs w:val="32"/>
          <w:lang w:eastAsia="zh-CN"/>
        </w:rPr>
        <w:t>“全国生态日”“</w:t>
      </w:r>
      <w:r>
        <w:rPr>
          <w:rFonts w:hint="default" w:ascii="Times New Roman" w:hAnsi="Times New Roman" w:eastAsia="仿宋_GB2312" w:cs="Times New Roman"/>
          <w:sz w:val="32"/>
          <w:szCs w:val="32"/>
          <w:lang w:val="en-US" w:eastAsia="zh-CN"/>
        </w:rPr>
        <w:t>国家宪法日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w:t>
      </w:r>
      <w:r>
        <w:rPr>
          <w:rFonts w:hint="eastAsia" w:ascii="Times New Roman" w:hAnsi="Times New Roman" w:eastAsia="仿宋_GB2312" w:cs="Times New Roman"/>
          <w:sz w:val="32"/>
          <w:szCs w:val="32"/>
          <w:lang w:val="en-US" w:eastAsia="zh-CN"/>
        </w:rPr>
        <w:t>法治</w:t>
      </w:r>
      <w:r>
        <w:rPr>
          <w:rFonts w:hint="default" w:ascii="Times New Roman" w:hAnsi="Times New Roman" w:eastAsia="仿宋_GB2312" w:cs="Times New Roman"/>
          <w:sz w:val="32"/>
          <w:szCs w:val="32"/>
        </w:rPr>
        <w:t>宣传活动，宣传规划自然资源管理政策，</w:t>
      </w:r>
      <w:r>
        <w:rPr>
          <w:rFonts w:hint="default" w:ascii="Times New Roman" w:hAnsi="Times New Roman" w:eastAsia="仿宋_GB2312" w:cs="Times New Roman"/>
          <w:sz w:val="32"/>
          <w:szCs w:val="32"/>
          <w:lang w:eastAsia="zh-CN"/>
        </w:rPr>
        <w:t>解</w:t>
      </w:r>
      <w:r>
        <w:rPr>
          <w:rFonts w:hint="eastAsia" w:ascii="Times New Roman" w:hAnsi="Times New Roman" w:eastAsia="仿宋_GB2312" w:cs="Times New Roman"/>
          <w:sz w:val="32"/>
          <w:szCs w:val="32"/>
          <w:lang w:eastAsia="zh-CN"/>
        </w:rPr>
        <w:t>答广</w:t>
      </w:r>
      <w:r>
        <w:rPr>
          <w:rFonts w:hint="default" w:ascii="Times New Roman" w:hAnsi="Times New Roman" w:eastAsia="仿宋_GB2312" w:cs="Times New Roman"/>
          <w:sz w:val="32"/>
          <w:szCs w:val="32"/>
          <w:lang w:eastAsia="zh-CN"/>
        </w:rPr>
        <w:t>大群众</w:t>
      </w:r>
      <w:r>
        <w:rPr>
          <w:rFonts w:hint="default" w:ascii="Times New Roman" w:hAnsi="Times New Roman" w:eastAsia="仿宋_GB2312" w:cs="Times New Roman"/>
          <w:sz w:val="32"/>
          <w:szCs w:val="32"/>
        </w:rPr>
        <w:t>关心的</w:t>
      </w:r>
      <w:r>
        <w:rPr>
          <w:rFonts w:hint="default" w:ascii="Times New Roman" w:hAnsi="Times New Roman" w:eastAsia="仿宋_GB2312" w:cs="Times New Roman"/>
          <w:sz w:val="32"/>
          <w:szCs w:val="32"/>
          <w:lang w:eastAsia="zh-CN"/>
        </w:rPr>
        <w:t>不动产</w:t>
      </w:r>
      <w:r>
        <w:rPr>
          <w:rFonts w:hint="default" w:ascii="Times New Roman" w:hAnsi="Times New Roman" w:eastAsia="仿宋_GB2312" w:cs="Times New Roman"/>
          <w:sz w:val="32"/>
          <w:szCs w:val="32"/>
        </w:rPr>
        <w:t>登记</w:t>
      </w:r>
      <w:r>
        <w:rPr>
          <w:rFonts w:hint="default" w:ascii="Times New Roman" w:hAnsi="Times New Roman" w:eastAsia="仿宋_GB2312" w:cs="Times New Roman"/>
          <w:sz w:val="32"/>
          <w:szCs w:val="32"/>
          <w:lang w:eastAsia="zh-CN"/>
        </w:rPr>
        <w:t>问题，营造</w:t>
      </w:r>
      <w:r>
        <w:rPr>
          <w:rFonts w:hint="default" w:ascii="Times New Roman" w:hAnsi="Times New Roman" w:eastAsia="仿宋_GB2312" w:cs="Times New Roman"/>
          <w:sz w:val="32"/>
          <w:szCs w:val="32"/>
        </w:rPr>
        <w:t>法治氛围</w:t>
      </w:r>
      <w:r>
        <w:rPr>
          <w:rFonts w:hint="default" w:ascii="Times New Roman" w:hAnsi="Times New Roman" w:eastAsia="仿宋_GB2312" w:cs="Times New Roman"/>
          <w:sz w:val="32"/>
          <w:szCs w:val="32"/>
          <w:lang w:eastAsia="zh-CN"/>
        </w:rPr>
        <w:t>，建设法治政府</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val="0"/>
          <w:bCs w:val="0"/>
          <w:color w:val="000000"/>
          <w:sz w:val="32"/>
          <w:szCs w:val="32"/>
          <w:lang w:val="en-US" w:eastAsia="zh-CN"/>
        </w:rPr>
        <w:t>2.组织法治培训。定期</w:t>
      </w:r>
      <w:r>
        <w:rPr>
          <w:rFonts w:hint="default" w:ascii="Times New Roman" w:hAnsi="Times New Roman" w:eastAsia="仿宋_GB2312" w:cs="Times New Roman"/>
          <w:color w:val="000000"/>
          <w:sz w:val="32"/>
          <w:szCs w:val="32"/>
        </w:rPr>
        <w:t>组织</w:t>
      </w:r>
      <w:r>
        <w:rPr>
          <w:rFonts w:hint="default" w:ascii="Times New Roman" w:hAnsi="Times New Roman" w:eastAsia="仿宋_GB2312" w:cs="Times New Roman"/>
          <w:color w:val="000000"/>
          <w:sz w:val="32"/>
          <w:szCs w:val="32"/>
          <w:lang w:eastAsia="zh-CN"/>
        </w:rPr>
        <w:t>分局</w:t>
      </w:r>
      <w:r>
        <w:rPr>
          <w:rFonts w:hint="default" w:ascii="Times New Roman" w:hAnsi="Times New Roman" w:eastAsia="仿宋_GB2312" w:cs="Times New Roman"/>
          <w:color w:val="000000"/>
          <w:sz w:val="32"/>
          <w:szCs w:val="32"/>
        </w:rPr>
        <w:t>干部职工学习相关的业务知识和法律法规，通过法规培训、专题讲座</w:t>
      </w:r>
      <w:r>
        <w:rPr>
          <w:rFonts w:hint="default" w:ascii="Times New Roman" w:hAnsi="Times New Roman" w:eastAsia="仿宋_GB2312" w:cs="Times New Roman"/>
          <w:color w:val="000000"/>
          <w:sz w:val="32"/>
          <w:szCs w:val="32"/>
          <w:lang w:eastAsia="zh-CN"/>
        </w:rPr>
        <w:t>、以案</w:t>
      </w:r>
      <w:r>
        <w:rPr>
          <w:rFonts w:hint="default" w:ascii="Times New Roman" w:hAnsi="Times New Roman" w:eastAsia="仿宋_GB2312" w:cs="Times New Roman"/>
          <w:sz w:val="32"/>
          <w:szCs w:val="32"/>
          <w:lang w:eastAsia="zh-CN"/>
        </w:rPr>
        <w:t>释</w:t>
      </w:r>
      <w:r>
        <w:rPr>
          <w:rFonts w:hint="default" w:ascii="Times New Roman" w:hAnsi="Times New Roman" w:eastAsia="仿宋_GB2312" w:cs="Times New Roman"/>
          <w:color w:val="000000"/>
          <w:sz w:val="32"/>
          <w:szCs w:val="32"/>
          <w:lang w:eastAsia="zh-CN"/>
        </w:rPr>
        <w:t>法</w:t>
      </w:r>
      <w:r>
        <w:rPr>
          <w:rFonts w:hint="default" w:ascii="Times New Roman" w:hAnsi="Times New Roman" w:eastAsia="仿宋_GB2312" w:cs="Times New Roman"/>
          <w:color w:val="000000"/>
          <w:sz w:val="32"/>
          <w:szCs w:val="32"/>
        </w:rPr>
        <w:t>等活动，</w:t>
      </w:r>
      <w:r>
        <w:rPr>
          <w:rFonts w:hint="default" w:ascii="Times New Roman" w:hAnsi="Times New Roman" w:eastAsia="仿宋_GB2312" w:cs="Times New Roman"/>
          <w:color w:val="auto"/>
          <w:sz w:val="32"/>
          <w:szCs w:val="32"/>
        </w:rPr>
        <w:t>组织开展</w:t>
      </w:r>
      <w:r>
        <w:rPr>
          <w:rFonts w:hint="default" w:ascii="Times New Roman" w:hAnsi="Times New Roman" w:eastAsia="仿宋_GB2312" w:cs="Times New Roman"/>
          <w:color w:val="auto"/>
          <w:sz w:val="32"/>
          <w:szCs w:val="32"/>
          <w:lang w:eastAsia="zh-CN"/>
        </w:rPr>
        <w:t>习近平法治思想、</w:t>
      </w:r>
      <w:r>
        <w:rPr>
          <w:rFonts w:hint="default" w:ascii="Times New Roman" w:hAnsi="Times New Roman" w:eastAsia="仿宋_GB2312" w:cs="Times New Roman"/>
          <w:sz w:val="32"/>
          <w:szCs w:val="32"/>
        </w:rPr>
        <w:t>《保密法》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《信访</w:t>
      </w:r>
      <w:r>
        <w:rPr>
          <w:rFonts w:hint="default" w:ascii="Times New Roman" w:hAnsi="Times New Roman" w:eastAsia="仿宋_GB2312" w:cs="Times New Roman"/>
          <w:sz w:val="32"/>
          <w:szCs w:val="32"/>
          <w:lang w:eastAsia="zh-CN"/>
        </w:rPr>
        <w:t>工作</w:t>
      </w:r>
      <w:r>
        <w:rPr>
          <w:rFonts w:hint="default" w:ascii="Times New Roman" w:hAnsi="Times New Roman" w:eastAsia="仿宋_GB2312" w:cs="Times New Roman"/>
          <w:sz w:val="32"/>
          <w:szCs w:val="32"/>
        </w:rPr>
        <w:t>条例》、</w:t>
      </w:r>
      <w:r>
        <w:rPr>
          <w:rFonts w:hint="default" w:ascii="Times New Roman" w:hAnsi="Times New Roman" w:eastAsia="仿宋_GB2312" w:cs="Times New Roman"/>
          <w:sz w:val="32"/>
          <w:szCs w:val="32"/>
          <w:lang w:eastAsia="zh-CN"/>
        </w:rPr>
        <w:t>《北京市城乡规划条例》、国家版图使用相关知识、国家地图管理相关法律法规</w:t>
      </w:r>
      <w:r>
        <w:rPr>
          <w:rFonts w:hint="default" w:ascii="Times New Roman" w:hAnsi="Times New Roman" w:eastAsia="仿宋_GB2312" w:cs="Times New Roman"/>
          <w:sz w:val="32"/>
          <w:szCs w:val="32"/>
        </w:rPr>
        <w:t>等</w:t>
      </w:r>
      <w:r>
        <w:rPr>
          <w:rFonts w:hint="default" w:ascii="Times New Roman" w:hAnsi="Times New Roman" w:eastAsia="仿宋_GB2312" w:cs="Times New Roman"/>
          <w:color w:val="auto"/>
          <w:sz w:val="32"/>
          <w:szCs w:val="32"/>
        </w:rPr>
        <w:t>专题学习，</w:t>
      </w:r>
      <w:r>
        <w:rPr>
          <w:rFonts w:hint="default" w:ascii="Times New Roman" w:hAnsi="Times New Roman" w:eastAsia="仿宋_GB2312" w:cs="Times New Roman"/>
          <w:color w:val="auto"/>
          <w:sz w:val="32"/>
          <w:szCs w:val="32"/>
          <w:lang w:eastAsia="zh-CN"/>
        </w:rPr>
        <w:t>以政府信息公开</w:t>
      </w:r>
      <w:r>
        <w:rPr>
          <w:rFonts w:hint="default" w:ascii="Times New Roman" w:hAnsi="Times New Roman" w:eastAsia="仿宋_GB2312" w:cs="Times New Roman"/>
          <w:sz w:val="32"/>
          <w:szCs w:val="32"/>
          <w:lang w:eastAsia="zh-CN"/>
        </w:rPr>
        <w:t>、“问题地图”等典型案例为主题，组织以案释法教育活动，</w:t>
      </w:r>
      <w:r>
        <w:rPr>
          <w:rFonts w:hint="default" w:ascii="Times New Roman" w:hAnsi="Times New Roman" w:eastAsia="仿宋_GB2312" w:cs="Times New Roman"/>
          <w:color w:val="000000"/>
          <w:sz w:val="32"/>
          <w:szCs w:val="32"/>
        </w:rPr>
        <w:t>强化全员</w:t>
      </w:r>
      <w:r>
        <w:rPr>
          <w:rFonts w:hint="eastAsia" w:ascii="Times New Roman" w:hAnsi="Times New Roman" w:eastAsia="仿宋_GB2312" w:cs="Times New Roman"/>
          <w:color w:val="000000"/>
          <w:sz w:val="32"/>
          <w:szCs w:val="32"/>
          <w:lang w:val="en-US" w:eastAsia="zh-CN"/>
        </w:rPr>
        <w:t>法治</w:t>
      </w:r>
      <w:r>
        <w:rPr>
          <w:rFonts w:hint="default" w:ascii="Times New Roman" w:hAnsi="Times New Roman" w:eastAsia="仿宋_GB2312" w:cs="Times New Roman"/>
          <w:color w:val="000000"/>
          <w:sz w:val="32"/>
          <w:szCs w:val="32"/>
        </w:rPr>
        <w:t>观念，提高依法行政水平。</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仿宋_GB2312" w:cs="Times New Roman"/>
          <w:snapToGrid w:val="0"/>
          <w:color w:val="000000"/>
          <w:kern w:val="2"/>
          <w:sz w:val="32"/>
          <w:szCs w:val="32"/>
          <w:lang w:val="en" w:eastAsia="zh-CN" w:bidi="ar-SA"/>
        </w:rPr>
      </w:pPr>
      <w:r>
        <w:rPr>
          <w:rFonts w:hint="default" w:ascii="Times New Roman" w:hAnsi="Times New Roman" w:eastAsia="仿宋_GB2312" w:cs="Times New Roman"/>
          <w:b w:val="0"/>
          <w:bCs w:val="0"/>
          <w:color w:val="000000"/>
          <w:sz w:val="32"/>
          <w:szCs w:val="32"/>
          <w:lang w:val="en-US" w:eastAsia="zh-CN"/>
        </w:rPr>
        <w:t>3.探索行政调解。</w:t>
      </w:r>
      <w:r>
        <w:rPr>
          <w:rFonts w:hint="default" w:ascii="Times New Roman" w:hAnsi="Times New Roman" w:eastAsia="仿宋_GB2312" w:cs="Times New Roman"/>
          <w:snapToGrid w:val="0"/>
          <w:color w:val="000000"/>
          <w:kern w:val="2"/>
          <w:sz w:val="32"/>
          <w:szCs w:val="32"/>
          <w:lang w:val="en-US" w:eastAsia="zh-CN" w:bidi="ar-SA"/>
        </w:rPr>
        <w:t>分局</w:t>
      </w:r>
      <w:r>
        <w:rPr>
          <w:rFonts w:hint="default" w:ascii="Times New Roman" w:hAnsi="Times New Roman" w:eastAsia="仿宋_GB2312" w:cs="Times New Roman"/>
          <w:snapToGrid w:val="0"/>
          <w:color w:val="000000"/>
          <w:kern w:val="2"/>
          <w:sz w:val="32"/>
          <w:szCs w:val="32"/>
          <w:lang w:val="en" w:eastAsia="zh-CN" w:bidi="ar-SA"/>
        </w:rPr>
        <w:t>坚持行政调解先行，尽量与当事人沟通调解，努力化解当事人的矛盾纠纷，在维护依法行政权威性的基础上，</w:t>
      </w:r>
      <w:r>
        <w:rPr>
          <w:rFonts w:hint="default" w:ascii="Times New Roman" w:hAnsi="Times New Roman" w:eastAsia="仿宋_GB2312" w:cs="Times New Roman"/>
          <w:snapToGrid w:val="0"/>
          <w:color w:val="000000"/>
          <w:kern w:val="2"/>
          <w:sz w:val="32"/>
          <w:szCs w:val="32"/>
          <w:lang w:val="en-US" w:eastAsia="zh-CN" w:bidi="ar-SA"/>
        </w:rPr>
        <w:t>充分</w:t>
      </w:r>
      <w:r>
        <w:rPr>
          <w:rFonts w:hint="default" w:ascii="Times New Roman" w:hAnsi="Times New Roman" w:eastAsia="仿宋_GB2312" w:cs="Times New Roman"/>
          <w:snapToGrid w:val="0"/>
          <w:color w:val="000000"/>
          <w:kern w:val="2"/>
          <w:sz w:val="32"/>
          <w:szCs w:val="32"/>
          <w:lang w:val="en" w:eastAsia="zh-CN" w:bidi="ar-SA"/>
        </w:rPr>
        <w:t>保证当事人</w:t>
      </w:r>
      <w:r>
        <w:rPr>
          <w:rFonts w:hint="default" w:ascii="Times New Roman" w:hAnsi="Times New Roman" w:eastAsia="仿宋_GB2312" w:cs="Times New Roman"/>
          <w:snapToGrid w:val="0"/>
          <w:color w:val="000000"/>
          <w:kern w:val="2"/>
          <w:sz w:val="32"/>
          <w:szCs w:val="32"/>
          <w:lang w:val="en-US" w:eastAsia="zh-CN" w:bidi="ar-SA"/>
        </w:rPr>
        <w:t>的合法权益，通过调解减少复议、诉讼案件，争取在案外定分止争，努力维护和谐稳定的社会环境</w:t>
      </w:r>
      <w:r>
        <w:rPr>
          <w:rFonts w:hint="default" w:ascii="Times New Roman" w:hAnsi="Times New Roman" w:eastAsia="仿宋_GB2312" w:cs="Times New Roman"/>
          <w:snapToGrid w:val="0"/>
          <w:color w:val="000000"/>
          <w:kern w:val="2"/>
          <w:sz w:val="32"/>
          <w:szCs w:val="32"/>
          <w:lang w:val="en"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b w:val="0"/>
          <w:bCs w:val="0"/>
          <w:color w:val="000000"/>
          <w:sz w:val="32"/>
          <w:szCs w:val="32"/>
          <w:lang w:val="en-US" w:eastAsia="zh-CN"/>
        </w:rPr>
        <w:t>4.参加复议诉讼。</w:t>
      </w:r>
      <w:r>
        <w:rPr>
          <w:rFonts w:hint="default" w:ascii="Times New Roman" w:hAnsi="Times New Roman" w:eastAsia="仿宋_GB2312" w:cs="Times New Roman"/>
          <w:sz w:val="32"/>
          <w:szCs w:val="32"/>
          <w:lang w:val="en" w:eastAsia="zh-CN"/>
        </w:rPr>
        <w:t>积极</w:t>
      </w:r>
      <w:r>
        <w:rPr>
          <w:rFonts w:hint="default" w:ascii="Times New Roman" w:hAnsi="Times New Roman" w:eastAsia="仿宋_GB2312" w:cs="Times New Roman"/>
          <w:sz w:val="32"/>
          <w:szCs w:val="32"/>
          <w:lang w:val="en-US" w:eastAsia="zh-CN"/>
        </w:rPr>
        <w:t>参加13件</w:t>
      </w:r>
      <w:r>
        <w:rPr>
          <w:rFonts w:hint="default" w:ascii="Times New Roman" w:hAnsi="Times New Roman" w:eastAsia="仿宋_GB2312" w:cs="Times New Roman"/>
          <w:sz w:val="32"/>
          <w:szCs w:val="32"/>
          <w:lang w:val="en" w:eastAsia="zh-CN"/>
        </w:rPr>
        <w:t>行政复议、</w:t>
      </w:r>
      <w:r>
        <w:rPr>
          <w:rFonts w:hint="default" w:ascii="Times New Roman" w:hAnsi="Times New Roman" w:eastAsia="仿宋_GB2312" w:cs="Times New Roman"/>
          <w:sz w:val="32"/>
          <w:szCs w:val="32"/>
          <w:lang w:val="en-US" w:eastAsia="zh-CN"/>
        </w:rPr>
        <w:t>62件</w:t>
      </w:r>
      <w:r>
        <w:rPr>
          <w:rFonts w:hint="default" w:ascii="Times New Roman" w:hAnsi="Times New Roman" w:eastAsia="仿宋_GB2312" w:cs="Times New Roman"/>
          <w:sz w:val="32"/>
          <w:szCs w:val="32"/>
          <w:lang w:val="en" w:eastAsia="zh-CN"/>
        </w:rPr>
        <w:t>行政诉讼的应诉</w:t>
      </w:r>
      <w:r>
        <w:rPr>
          <w:rFonts w:hint="default" w:ascii="Times New Roman" w:hAnsi="Times New Roman" w:eastAsia="仿宋_GB2312" w:cs="Times New Roman"/>
          <w:sz w:val="32"/>
          <w:szCs w:val="32"/>
          <w:lang w:val="en-US" w:eastAsia="zh-CN"/>
        </w:rPr>
        <w:t>工作</w:t>
      </w:r>
      <w:r>
        <w:rPr>
          <w:rFonts w:hint="default" w:ascii="Times New Roman" w:hAnsi="Times New Roman" w:eastAsia="仿宋_GB2312" w:cs="Times New Roman"/>
          <w:sz w:val="32"/>
          <w:szCs w:val="32"/>
          <w:lang w:val="en" w:eastAsia="zh-CN"/>
        </w:rPr>
        <w:t>，保证应诉渠道畅通，全面落实负责人出庭应诉制度，</w:t>
      </w:r>
      <w:r>
        <w:rPr>
          <w:rFonts w:hint="default" w:ascii="Times New Roman" w:hAnsi="Times New Roman" w:eastAsia="仿宋_GB2312" w:cs="Times New Roman"/>
          <w:kern w:val="0"/>
          <w:sz w:val="32"/>
          <w:szCs w:val="32"/>
        </w:rPr>
        <w:t>领导出庭</w:t>
      </w:r>
      <w:r>
        <w:rPr>
          <w:rFonts w:hint="default" w:ascii="Times New Roman" w:hAnsi="Times New Roman" w:eastAsia="仿宋_GB2312" w:cs="Times New Roman"/>
          <w:kern w:val="0"/>
          <w:sz w:val="32"/>
          <w:szCs w:val="32"/>
          <w:lang w:val="en-US" w:eastAsia="zh-CN"/>
        </w:rPr>
        <w:t>10</w:t>
      </w:r>
      <w:r>
        <w:rPr>
          <w:rFonts w:hint="default" w:ascii="Times New Roman" w:hAnsi="Times New Roman" w:eastAsia="仿宋_GB2312" w:cs="Times New Roman"/>
          <w:kern w:val="0"/>
          <w:sz w:val="32"/>
          <w:szCs w:val="32"/>
        </w:rPr>
        <w:t>次</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sz w:val="32"/>
          <w:szCs w:val="32"/>
          <w:lang w:val="en" w:eastAsia="zh-CN"/>
        </w:rPr>
        <w:t>严格履行人民法院生效的判决、裁定等法律文书，依法纠正违法或不当的行政行为，</w:t>
      </w:r>
      <w:r>
        <w:rPr>
          <w:rFonts w:hint="default" w:ascii="Times New Roman" w:hAnsi="Times New Roman" w:eastAsia="仿宋_GB2312" w:cs="Times New Roman"/>
          <w:sz w:val="32"/>
          <w:szCs w:val="32"/>
          <w:lang w:val="en-US" w:eastAsia="zh-CN"/>
        </w:rPr>
        <w:t>力争通过司法救济途径实现公平公正</w:t>
      </w:r>
      <w:r>
        <w:rPr>
          <w:rFonts w:hint="default" w:ascii="Times New Roman" w:hAnsi="Times New Roman" w:eastAsia="仿宋_GB2312" w:cs="Times New Roman"/>
          <w:sz w:val="32"/>
          <w:szCs w:val="32"/>
          <w:lang w:val="en"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572" w:firstLineChars="200"/>
        <w:jc w:val="both"/>
        <w:outlineLvl w:val="9"/>
        <w:rPr>
          <w:rFonts w:hint="default" w:ascii="Times New Roman" w:hAnsi="Times New Roman" w:eastAsia="黑体" w:cs="Times New Roman"/>
          <w:spacing w:val="-10"/>
          <w:sz w:val="32"/>
          <w:szCs w:val="32"/>
        </w:rPr>
      </w:pPr>
      <w:r>
        <w:rPr>
          <w:rFonts w:hint="default" w:ascii="Times New Roman" w:hAnsi="Times New Roman" w:eastAsia="黑体" w:cs="Times New Roman"/>
          <w:spacing w:val="-17"/>
          <w:sz w:val="32"/>
          <w:szCs w:val="32"/>
        </w:rPr>
        <w:t>二</w:t>
      </w:r>
      <w:r>
        <w:rPr>
          <w:rFonts w:hint="default" w:ascii="Times New Roman" w:hAnsi="Times New Roman" w:eastAsia="黑体" w:cs="Times New Roman"/>
          <w:spacing w:val="-10"/>
          <w:sz w:val="32"/>
          <w:szCs w:val="32"/>
        </w:rPr>
        <w:t xml:space="preserve">、 </w:t>
      </w:r>
      <w:r>
        <w:rPr>
          <w:rFonts w:hint="default" w:ascii="Times New Roman" w:hAnsi="Times New Roman" w:eastAsia="黑体" w:cs="Times New Roman"/>
          <w:spacing w:val="-10"/>
          <w:sz w:val="32"/>
          <w:szCs w:val="32"/>
          <w:lang w:eastAsia="zh-CN"/>
        </w:rPr>
        <w:t>2023</w:t>
      </w:r>
      <w:r>
        <w:rPr>
          <w:rFonts w:hint="default" w:ascii="Times New Roman" w:hAnsi="Times New Roman" w:eastAsia="黑体" w:cs="Times New Roman"/>
          <w:spacing w:val="-10"/>
          <w:sz w:val="32"/>
          <w:szCs w:val="32"/>
        </w:rPr>
        <w:t xml:space="preserve"> 年推进法治政府建设存在的不足和原因</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仿宋_GB2312" w:cs="Times New Roman"/>
          <w:snapToGrid w:val="0"/>
          <w:color w:val="000000"/>
          <w:kern w:val="2"/>
          <w:sz w:val="32"/>
          <w:szCs w:val="32"/>
          <w:lang w:val="en" w:eastAsia="zh-CN" w:bidi="ar-SA"/>
        </w:rPr>
      </w:pPr>
      <w:r>
        <w:rPr>
          <w:rFonts w:hint="default" w:ascii="Times New Roman" w:hAnsi="Times New Roman" w:eastAsia="仿宋_GB2312" w:cs="Times New Roman"/>
          <w:snapToGrid w:val="0"/>
          <w:color w:val="000000"/>
          <w:kern w:val="2"/>
          <w:sz w:val="32"/>
          <w:szCs w:val="32"/>
          <w:lang w:val="en" w:eastAsia="zh-CN" w:bidi="ar-SA"/>
        </w:rPr>
        <w:t>2023年，分局法治建设得到了扎实推进，也取得了显著成绩，但法治政府建设仍然存在一些问题。主要表现在：</w:t>
      </w:r>
      <w:r>
        <w:rPr>
          <w:rFonts w:hint="default" w:ascii="Times New Roman" w:hAnsi="Times New Roman" w:eastAsia="仿宋_GB2312" w:cs="Times New Roman"/>
          <w:b/>
          <w:bCs/>
          <w:snapToGrid w:val="0"/>
          <w:color w:val="000000"/>
          <w:kern w:val="2"/>
          <w:sz w:val="32"/>
          <w:szCs w:val="32"/>
          <w:lang w:val="en" w:eastAsia="zh-CN" w:bidi="ar-SA"/>
        </w:rPr>
        <w:t>一是</w:t>
      </w:r>
      <w:r>
        <w:rPr>
          <w:rFonts w:hint="default" w:ascii="Times New Roman" w:hAnsi="Times New Roman" w:eastAsia="仿宋_GB2312" w:cs="Times New Roman"/>
          <w:snapToGrid w:val="0"/>
          <w:color w:val="000000"/>
          <w:kern w:val="2"/>
          <w:sz w:val="32"/>
          <w:szCs w:val="32"/>
          <w:lang w:val="en" w:eastAsia="zh-CN" w:bidi="ar-SA"/>
        </w:rPr>
        <w:t>理论学习的成果</w:t>
      </w:r>
      <w:r>
        <w:rPr>
          <w:rFonts w:hint="default" w:ascii="Times New Roman" w:hAnsi="Times New Roman" w:eastAsia="仿宋_GB2312" w:cs="Times New Roman"/>
          <w:snapToGrid w:val="0"/>
          <w:color w:val="000000"/>
          <w:kern w:val="2"/>
          <w:sz w:val="32"/>
          <w:szCs w:val="32"/>
          <w:lang w:val="en-US" w:eastAsia="zh-CN" w:bidi="ar-SA"/>
        </w:rPr>
        <w:t>创新和落地</w:t>
      </w:r>
      <w:r>
        <w:rPr>
          <w:rFonts w:hint="default" w:ascii="Times New Roman" w:hAnsi="Times New Roman" w:eastAsia="仿宋_GB2312" w:cs="Times New Roman"/>
          <w:snapToGrid w:val="0"/>
          <w:color w:val="000000"/>
          <w:kern w:val="2"/>
          <w:sz w:val="32"/>
          <w:szCs w:val="32"/>
          <w:lang w:val="en" w:eastAsia="zh-CN" w:bidi="ar-SA"/>
        </w:rPr>
        <w:t>成效有待提高</w:t>
      </w:r>
      <w:r>
        <w:rPr>
          <w:rFonts w:hint="default" w:ascii="Times New Roman" w:hAnsi="Times New Roman" w:eastAsia="仿宋_GB2312" w:cs="Times New Roman"/>
          <w:snapToGrid w:val="0"/>
          <w:color w:val="000000"/>
          <w:kern w:val="2"/>
          <w:sz w:val="32"/>
          <w:szCs w:val="32"/>
          <w:lang w:val="en-US" w:eastAsia="zh-CN" w:bidi="ar-SA"/>
        </w:rPr>
        <w:t>；</w:t>
      </w:r>
      <w:r>
        <w:rPr>
          <w:rFonts w:hint="default" w:ascii="Times New Roman" w:hAnsi="Times New Roman" w:eastAsia="仿宋_GB2312" w:cs="Times New Roman"/>
          <w:b/>
          <w:bCs/>
          <w:snapToGrid w:val="0"/>
          <w:color w:val="000000"/>
          <w:kern w:val="2"/>
          <w:sz w:val="32"/>
          <w:szCs w:val="32"/>
          <w:lang w:val="en" w:eastAsia="zh-CN" w:bidi="ar-SA"/>
        </w:rPr>
        <w:t>二是</w:t>
      </w:r>
      <w:r>
        <w:rPr>
          <w:rFonts w:hint="default" w:ascii="Times New Roman" w:hAnsi="Times New Roman" w:eastAsia="仿宋_GB2312" w:cs="Times New Roman"/>
          <w:snapToGrid w:val="0"/>
          <w:color w:val="000000"/>
          <w:kern w:val="2"/>
          <w:sz w:val="32"/>
          <w:szCs w:val="32"/>
          <w:lang w:val="en" w:eastAsia="zh-CN" w:bidi="ar-SA"/>
        </w:rPr>
        <w:t>核心区控规的精准落地力度有待加强；</w:t>
      </w:r>
      <w:r>
        <w:rPr>
          <w:rFonts w:hint="default" w:ascii="Times New Roman" w:hAnsi="Times New Roman" w:eastAsia="仿宋_GB2312" w:cs="Times New Roman"/>
          <w:b/>
          <w:bCs/>
          <w:snapToGrid w:val="0"/>
          <w:color w:val="000000"/>
          <w:kern w:val="2"/>
          <w:sz w:val="32"/>
          <w:szCs w:val="32"/>
          <w:lang w:val="en" w:eastAsia="zh-CN" w:bidi="ar-SA"/>
        </w:rPr>
        <w:t>三是</w:t>
      </w:r>
      <w:r>
        <w:rPr>
          <w:rFonts w:hint="default" w:ascii="Times New Roman" w:hAnsi="Times New Roman" w:eastAsia="仿宋_GB2312" w:cs="Times New Roman"/>
          <w:snapToGrid w:val="0"/>
          <w:color w:val="000000"/>
          <w:kern w:val="2"/>
          <w:sz w:val="32"/>
          <w:szCs w:val="32"/>
          <w:lang w:val="en" w:eastAsia="zh-CN" w:bidi="ar-SA"/>
        </w:rPr>
        <w:t>机关法治政府建设机制有待完善；</w:t>
      </w:r>
      <w:r>
        <w:rPr>
          <w:rFonts w:hint="default" w:ascii="Times New Roman" w:hAnsi="Times New Roman" w:eastAsia="仿宋_GB2312" w:cs="Times New Roman"/>
          <w:b/>
          <w:bCs/>
          <w:snapToGrid w:val="0"/>
          <w:color w:val="000000"/>
          <w:kern w:val="2"/>
          <w:sz w:val="32"/>
          <w:szCs w:val="32"/>
          <w:lang w:val="en" w:eastAsia="zh-CN" w:bidi="ar-SA"/>
        </w:rPr>
        <w:t>四是</w:t>
      </w:r>
      <w:r>
        <w:rPr>
          <w:rFonts w:hint="default" w:ascii="Times New Roman" w:hAnsi="Times New Roman" w:eastAsia="仿宋_GB2312" w:cs="Times New Roman"/>
          <w:snapToGrid w:val="0"/>
          <w:color w:val="000000"/>
          <w:kern w:val="2"/>
          <w:sz w:val="32"/>
          <w:szCs w:val="32"/>
          <w:lang w:val="en" w:eastAsia="zh-CN" w:bidi="ar-SA"/>
        </w:rPr>
        <w:t>法治政府建设的各项任务的全面落地有待</w:t>
      </w:r>
      <w:r>
        <w:rPr>
          <w:rFonts w:hint="default" w:ascii="Times New Roman" w:hAnsi="Times New Roman" w:eastAsia="仿宋_GB2312" w:cs="Times New Roman"/>
          <w:snapToGrid w:val="0"/>
          <w:color w:val="000000"/>
          <w:kern w:val="2"/>
          <w:sz w:val="32"/>
          <w:szCs w:val="32"/>
          <w:lang w:val="en-US" w:eastAsia="zh-CN" w:bidi="ar-SA"/>
        </w:rPr>
        <w:t>提升</w:t>
      </w:r>
      <w:r>
        <w:rPr>
          <w:rFonts w:hint="default" w:ascii="Times New Roman" w:hAnsi="Times New Roman" w:eastAsia="仿宋_GB2312" w:cs="Times New Roman"/>
          <w:snapToGrid w:val="0"/>
          <w:color w:val="000000"/>
          <w:kern w:val="2"/>
          <w:sz w:val="32"/>
          <w:szCs w:val="32"/>
          <w:lang w:val="en" w:eastAsia="zh-CN" w:bidi="ar-SA"/>
        </w:rPr>
        <w:t>；</w:t>
      </w:r>
      <w:r>
        <w:rPr>
          <w:rFonts w:hint="default" w:ascii="Times New Roman" w:hAnsi="Times New Roman" w:eastAsia="仿宋_GB2312" w:cs="Times New Roman"/>
          <w:b/>
          <w:bCs/>
          <w:snapToGrid w:val="0"/>
          <w:color w:val="000000"/>
          <w:kern w:val="2"/>
          <w:sz w:val="32"/>
          <w:szCs w:val="32"/>
          <w:lang w:val="en" w:eastAsia="zh-CN" w:bidi="ar-SA"/>
        </w:rPr>
        <w:t>五是</w:t>
      </w:r>
      <w:r>
        <w:rPr>
          <w:rFonts w:hint="default" w:ascii="Times New Roman" w:hAnsi="Times New Roman" w:eastAsia="仿宋_GB2312" w:cs="Times New Roman"/>
          <w:snapToGrid w:val="0"/>
          <w:color w:val="000000"/>
          <w:kern w:val="2"/>
          <w:sz w:val="32"/>
          <w:szCs w:val="32"/>
          <w:lang w:val="en" w:eastAsia="zh-CN" w:bidi="ar-SA"/>
        </w:rPr>
        <w:t>行政执法人员的专业知识和执法水平有待提高。</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仿宋_GB2312" w:cs="Times New Roman"/>
          <w:snapToGrid w:val="0"/>
          <w:color w:val="000000"/>
          <w:kern w:val="2"/>
          <w:sz w:val="32"/>
          <w:szCs w:val="32"/>
          <w:lang w:val="en" w:eastAsia="zh-CN" w:bidi="ar-SA"/>
        </w:rPr>
      </w:pPr>
      <w:r>
        <w:rPr>
          <w:rFonts w:hint="default" w:ascii="Times New Roman" w:hAnsi="Times New Roman" w:eastAsia="仿宋_GB2312" w:cs="Times New Roman"/>
          <w:snapToGrid w:val="0"/>
          <w:color w:val="000000"/>
          <w:kern w:val="2"/>
          <w:sz w:val="32"/>
          <w:szCs w:val="32"/>
          <w:lang w:val="en-US" w:eastAsia="zh-CN" w:bidi="ar-SA"/>
        </w:rPr>
        <w:t>目前，东城区的发展面临新机遇、新任务、新阶段、新要求、新环境，分局立于核心区规划自然资源工作时，还要认清当前国际环境错综复杂的矛盾和问题，努力用新时代党的创新理论来观察新形势、研究新情况、解决新问题，为核心区法治政府建设添砖加瓦。</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08" w:firstLineChars="200"/>
        <w:jc w:val="both"/>
        <w:outlineLvl w:val="9"/>
        <w:rPr>
          <w:rFonts w:hint="default" w:ascii="Times New Roman" w:hAnsi="Times New Roman" w:eastAsia="黑体" w:cs="Times New Roman"/>
          <w:sz w:val="32"/>
          <w:szCs w:val="32"/>
        </w:rPr>
      </w:pPr>
      <w:r>
        <w:rPr>
          <w:rFonts w:hint="default" w:ascii="Times New Roman" w:hAnsi="Times New Roman" w:eastAsia="黑体" w:cs="Times New Roman"/>
          <w:spacing w:val="-8"/>
          <w:sz w:val="32"/>
          <w:szCs w:val="32"/>
          <w:lang w:eastAsia="zh-CN"/>
        </w:rPr>
        <w:t>三、2023</w:t>
      </w:r>
      <w:r>
        <w:rPr>
          <w:rFonts w:hint="default" w:ascii="Times New Roman" w:hAnsi="Times New Roman" w:eastAsia="黑体" w:cs="Times New Roman"/>
          <w:spacing w:val="-4"/>
          <w:sz w:val="32"/>
          <w:szCs w:val="32"/>
        </w:rPr>
        <w:t xml:space="preserve"> 年党政主要负责人履行推进法治建设第一责任人</w:t>
      </w:r>
      <w:r>
        <w:rPr>
          <w:rFonts w:hint="default" w:ascii="Times New Roman" w:hAnsi="Times New Roman" w:eastAsia="黑体" w:cs="Times New Roman"/>
          <w:spacing w:val="-1"/>
          <w:sz w:val="32"/>
          <w:szCs w:val="32"/>
        </w:rPr>
        <w:t>职责，加强法治政府建设的</w:t>
      </w:r>
      <w:r>
        <w:rPr>
          <w:rFonts w:hint="default" w:ascii="Times New Roman" w:hAnsi="Times New Roman" w:eastAsia="黑体" w:cs="Times New Roman"/>
          <w:sz w:val="32"/>
          <w:szCs w:val="32"/>
        </w:rPr>
        <w:t>有关情况</w:t>
      </w:r>
    </w:p>
    <w:p>
      <w:pPr>
        <w:keepNext w:val="0"/>
        <w:keepLines w:val="0"/>
        <w:pageBreakBefore w:val="0"/>
        <w:widowControl w:val="0"/>
        <w:numPr>
          <w:ilvl w:val="0"/>
          <w:numId w:val="2"/>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楷体_GB2312" w:cs="Times New Roman"/>
          <w:sz w:val="32"/>
          <w:szCs w:val="32"/>
          <w:lang w:val="en-US" w:eastAsia="zh-CN"/>
        </w:rPr>
        <w:t>强化思想建设，践行“两个确立”</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sz w:val="32"/>
          <w:szCs w:val="32"/>
        </w:rPr>
        <w:t>分局党政主要负责人及时主动学习习近平总书记重要讲话精神，</w:t>
      </w:r>
      <w:r>
        <w:rPr>
          <w:rFonts w:hint="default" w:ascii="Times New Roman" w:hAnsi="Times New Roman" w:eastAsia="仿宋_GB2312" w:cs="Times New Roman"/>
          <w:color w:val="auto"/>
          <w:sz w:val="32"/>
          <w:szCs w:val="32"/>
        </w:rPr>
        <w:t>立足核心区“正阳门下、金水桥边”的首都政治属性，学思用贯通、知信行统一，始终在思想上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政治上</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行动上同党中央保持高度一致。</w:t>
      </w:r>
      <w:r>
        <w:rPr>
          <w:rFonts w:hint="default" w:ascii="Times New Roman" w:hAnsi="Times New Roman" w:eastAsia="仿宋_GB2312" w:cs="Times New Roman"/>
          <w:sz w:val="32"/>
          <w:szCs w:val="32"/>
        </w:rPr>
        <w:t>主要负责人</w:t>
      </w:r>
      <w:r>
        <w:rPr>
          <w:rFonts w:hint="default" w:ascii="Times New Roman" w:hAnsi="Times New Roman" w:eastAsia="仿宋_GB2312" w:cs="Times New Roman"/>
          <w:sz w:val="32"/>
          <w:szCs w:val="32"/>
          <w:lang w:eastAsia="zh-CN"/>
        </w:rPr>
        <w:t>带领</w:t>
      </w:r>
      <w:r>
        <w:rPr>
          <w:rFonts w:hint="default" w:ascii="Times New Roman" w:hAnsi="Times New Roman" w:eastAsia="仿宋_GB2312" w:cs="Times New Roman"/>
          <w:color w:val="auto"/>
          <w:sz w:val="32"/>
          <w:szCs w:val="32"/>
        </w:rPr>
        <w:t>分局领导班子举办专题读书班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组织开展</w:t>
      </w:r>
      <w:r>
        <w:rPr>
          <w:rFonts w:hint="default" w:ascii="Times New Roman" w:hAnsi="Times New Roman" w:eastAsia="仿宋_GB2312" w:cs="Times New Roman"/>
          <w:sz w:val="32"/>
          <w:szCs w:val="32"/>
        </w:rPr>
        <w:t>《保密法》、《档案法》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《信访工作条例》、《</w:t>
      </w:r>
      <w:r>
        <w:rPr>
          <w:rFonts w:hint="default" w:ascii="Times New Roman" w:hAnsi="Times New Roman" w:eastAsia="仿宋_GB2312" w:cs="Times New Roman"/>
          <w:sz w:val="32"/>
          <w:szCs w:val="32"/>
          <w:lang w:eastAsia="zh-CN"/>
        </w:rPr>
        <w:t>不动产登记规范</w:t>
      </w:r>
      <w:r>
        <w:rPr>
          <w:rFonts w:hint="default" w:ascii="Times New Roman" w:hAnsi="Times New Roman" w:eastAsia="仿宋_GB2312" w:cs="Times New Roman"/>
          <w:sz w:val="32"/>
          <w:szCs w:val="32"/>
        </w:rPr>
        <w:t>》等</w:t>
      </w:r>
      <w:r>
        <w:rPr>
          <w:rFonts w:hint="default" w:ascii="Times New Roman" w:hAnsi="Times New Roman" w:eastAsia="仿宋_GB2312" w:cs="Times New Roman"/>
          <w:sz w:val="32"/>
          <w:szCs w:val="32"/>
          <w:lang w:eastAsia="zh-CN"/>
        </w:rPr>
        <w:t>法律法规的集体</w:t>
      </w:r>
      <w:r>
        <w:rPr>
          <w:rFonts w:hint="default" w:ascii="Times New Roman" w:hAnsi="Times New Roman" w:eastAsia="仿宋_GB2312" w:cs="Times New Roman"/>
          <w:color w:val="auto"/>
          <w:sz w:val="32"/>
          <w:szCs w:val="32"/>
        </w:rPr>
        <w:t>学习，并开展座谈讨论，谈学习心得、悟原文精神。</w:t>
      </w:r>
    </w:p>
    <w:p>
      <w:pPr>
        <w:keepNext w:val="0"/>
        <w:keepLines w:val="0"/>
        <w:pageBreakBefore w:val="0"/>
        <w:widowControl w:val="0"/>
        <w:numPr>
          <w:ilvl w:val="0"/>
          <w:numId w:val="2"/>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楷体_GB2312" w:cs="Times New Roman"/>
          <w:kern w:val="2"/>
          <w:sz w:val="32"/>
          <w:szCs w:val="32"/>
          <w:lang w:val="en-US"/>
        </w:rPr>
      </w:pPr>
      <w:r>
        <w:rPr>
          <w:rFonts w:hint="default" w:ascii="Times New Roman" w:hAnsi="Times New Roman" w:eastAsia="楷体_GB2312" w:cs="Times New Roman"/>
          <w:sz w:val="32"/>
          <w:szCs w:val="32"/>
          <w:lang w:val="en-US" w:eastAsia="zh-CN"/>
        </w:rPr>
        <w:t>强化意识形态，筑牢工作防线</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楷体_GB2312" w:cs="Times New Roman"/>
          <w:kern w:val="2"/>
          <w:sz w:val="32"/>
          <w:szCs w:val="32"/>
          <w:lang w:val="en-US"/>
        </w:rPr>
      </w:pPr>
      <w:r>
        <w:rPr>
          <w:rFonts w:hint="default" w:ascii="Times New Roman" w:hAnsi="Times New Roman" w:eastAsia="仿宋_GB2312" w:cs="Times New Roman"/>
          <w:b w:val="0"/>
          <w:bCs w:val="0"/>
          <w:color w:val="auto"/>
          <w:sz w:val="32"/>
          <w:szCs w:val="32"/>
          <w:lang w:val="en-US" w:eastAsia="zh-CN"/>
        </w:rPr>
        <w:t>牵头制定意识形态年度工作计划，在党组会上专题研究意识形态工作，年底全面梳理形成工作总结。用好对外宣传渠道和内网平台，在重要时间节点和敏感时期，及时宣传更新党的二十大精神、习近平新时代中国特色社会主义思想、</w:t>
      </w:r>
      <w:r>
        <w:rPr>
          <w:rFonts w:hint="default" w:ascii="Times New Roman" w:hAnsi="Times New Roman" w:eastAsia="仿宋_GB2312" w:cs="Times New Roman"/>
          <w:sz w:val="32"/>
          <w:szCs w:val="32"/>
        </w:rPr>
        <w:t>习近平总书记重要讲话精神</w:t>
      </w:r>
      <w:r>
        <w:rPr>
          <w:rFonts w:hint="default" w:ascii="Times New Roman" w:hAnsi="Times New Roman" w:eastAsia="仿宋_GB2312" w:cs="Times New Roman"/>
          <w:b w:val="0"/>
          <w:bCs w:val="0"/>
          <w:color w:val="auto"/>
          <w:sz w:val="32"/>
          <w:szCs w:val="32"/>
          <w:lang w:val="en-US" w:eastAsia="zh-CN"/>
        </w:rPr>
        <w:t>等重要内容。</w:t>
      </w:r>
    </w:p>
    <w:p>
      <w:pPr>
        <w:keepNext w:val="0"/>
        <w:keepLines w:val="0"/>
        <w:pageBreakBefore w:val="0"/>
        <w:widowControl w:val="0"/>
        <w:numPr>
          <w:ilvl w:val="0"/>
          <w:numId w:val="2"/>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仿宋_GB2312" w:cs="Times New Roman"/>
          <w:color w:val="000000"/>
          <w:sz w:val="32"/>
          <w:szCs w:val="32"/>
          <w:lang w:val="en-US" w:eastAsia="zh-CN"/>
        </w:rPr>
      </w:pPr>
      <w:r>
        <w:rPr>
          <w:rFonts w:hint="default" w:ascii="Times New Roman" w:hAnsi="Times New Roman" w:eastAsia="楷体_GB2312" w:cs="Times New Roman"/>
          <w:kern w:val="2"/>
          <w:sz w:val="32"/>
          <w:szCs w:val="32"/>
          <w:lang w:val="en-US" w:eastAsia="zh-CN"/>
        </w:rPr>
        <w:t>强化为民服务，打造法治政府</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sz w:val="32"/>
          <w:szCs w:val="32"/>
          <w:highlight w:val="none"/>
          <w:lang w:val="en-US" w:eastAsia="zh-CN" w:bidi="ar"/>
        </w:rPr>
        <w:t>以解决群众诉求为目标，严格落实“接诉即办”首接负责制，强化“三级调”工作机制，落实</w:t>
      </w:r>
      <w:r>
        <w:rPr>
          <w:rFonts w:hint="default" w:ascii="Times New Roman" w:hAnsi="Times New Roman" w:eastAsia="仿宋_GB2312" w:cs="Times New Roman"/>
          <w:sz w:val="32"/>
          <w:szCs w:val="32"/>
          <w:lang w:eastAsia="zh-CN"/>
        </w:rPr>
        <w:t>习近平总书记对信访工作作出的重要批示精神，</w:t>
      </w:r>
      <w:r>
        <w:rPr>
          <w:rFonts w:hint="default" w:ascii="Times New Roman" w:hAnsi="Times New Roman" w:eastAsia="仿宋_GB2312" w:cs="Times New Roman"/>
          <w:sz w:val="32"/>
          <w:szCs w:val="32"/>
          <w:highlight w:val="none"/>
          <w:lang w:val="en-US" w:eastAsia="zh-CN" w:bidi="ar"/>
        </w:rPr>
        <w:t>坚持高位统筹、上下联动、全员响应的工作流程，定期调度复杂疑难案件</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bCs w:val="0"/>
          <w:sz w:val="32"/>
          <w:szCs w:val="32"/>
          <w:lang w:eastAsia="zh-CN"/>
        </w:rPr>
        <w:t>以有解思维</w:t>
      </w:r>
      <w:r>
        <w:rPr>
          <w:rFonts w:hint="default" w:ascii="Times New Roman" w:hAnsi="Times New Roman" w:eastAsia="仿宋_GB2312" w:cs="Times New Roman"/>
          <w:spacing w:val="-3"/>
          <w:sz w:val="32"/>
          <w:szCs w:val="32"/>
          <w:lang w:val="en-US" w:eastAsia="zh-CN"/>
        </w:rPr>
        <w:t>巩固深化“我为群众办实事”活动，</w:t>
      </w:r>
      <w:r>
        <w:rPr>
          <w:rFonts w:hint="default" w:ascii="Times New Roman" w:hAnsi="Times New Roman" w:eastAsia="仿宋_GB2312" w:cs="Times New Roman"/>
          <w:b w:val="0"/>
          <w:bCs w:val="0"/>
          <w:color w:val="auto"/>
          <w:sz w:val="32"/>
          <w:szCs w:val="32"/>
          <w:lang w:eastAsia="zh-CN"/>
        </w:rPr>
        <w:t>借力“接诉即办”工作中的“每月一题”、行业问题源头治理等优势，</w:t>
      </w:r>
      <w:r>
        <w:rPr>
          <w:rFonts w:hint="default" w:ascii="Times New Roman" w:hAnsi="Times New Roman" w:eastAsia="仿宋_GB2312" w:cs="Times New Roman"/>
          <w:b w:val="0"/>
          <w:bCs w:val="0"/>
          <w:sz w:val="32"/>
          <w:szCs w:val="32"/>
        </w:rPr>
        <w:t>从化解一个信访</w:t>
      </w:r>
      <w:r>
        <w:rPr>
          <w:rFonts w:hint="default" w:ascii="Times New Roman" w:hAnsi="Times New Roman" w:eastAsia="仿宋_GB2312" w:cs="Times New Roman"/>
          <w:b w:val="0"/>
          <w:bCs w:val="0"/>
          <w:sz w:val="32"/>
          <w:szCs w:val="32"/>
          <w:lang w:eastAsia="zh-CN"/>
        </w:rPr>
        <w:t>诉求</w:t>
      </w:r>
      <w:r>
        <w:rPr>
          <w:rFonts w:hint="default" w:ascii="Times New Roman" w:hAnsi="Times New Roman" w:eastAsia="仿宋_GB2312" w:cs="Times New Roman"/>
          <w:b w:val="0"/>
          <w:bCs w:val="0"/>
          <w:sz w:val="32"/>
          <w:szCs w:val="32"/>
        </w:rPr>
        <w:t>事项向</w:t>
      </w:r>
      <w:r>
        <w:rPr>
          <w:rFonts w:hint="default" w:ascii="Times New Roman" w:hAnsi="Times New Roman" w:eastAsia="仿宋_GB2312" w:cs="Times New Roman"/>
          <w:b w:val="0"/>
          <w:bCs w:val="0"/>
          <w:sz w:val="32"/>
          <w:szCs w:val="32"/>
          <w:lang w:eastAsia="zh-CN"/>
        </w:rPr>
        <w:t>研究</w:t>
      </w:r>
      <w:r>
        <w:rPr>
          <w:rFonts w:hint="default" w:ascii="Times New Roman" w:hAnsi="Times New Roman" w:eastAsia="仿宋_GB2312" w:cs="Times New Roman"/>
          <w:b w:val="0"/>
          <w:bCs w:val="0"/>
          <w:sz w:val="32"/>
          <w:szCs w:val="32"/>
        </w:rPr>
        <w:t>政策推动一类问题解决转变</w:t>
      </w:r>
      <w:r>
        <w:rPr>
          <w:rFonts w:hint="default" w:ascii="Times New Roman" w:hAnsi="Times New Roman" w:eastAsia="仿宋_GB2312" w:cs="Times New Roman"/>
          <w:b w:val="0"/>
          <w:bCs w:val="0"/>
          <w:sz w:val="32"/>
          <w:szCs w:val="32"/>
          <w:lang w:eastAsia="zh-CN"/>
        </w:rPr>
        <w:t>，加强主动治理，</w:t>
      </w:r>
      <w:r>
        <w:rPr>
          <w:rFonts w:hint="default" w:ascii="Times New Roman" w:hAnsi="Times New Roman" w:eastAsia="仿宋_GB2312" w:cs="Times New Roman"/>
          <w:b w:val="0"/>
          <w:bCs w:val="0"/>
          <w:color w:val="auto"/>
          <w:sz w:val="32"/>
          <w:szCs w:val="32"/>
          <w:lang w:eastAsia="zh-CN"/>
        </w:rPr>
        <w:t>在政策层面推动问题源头化解、未诉先办。</w:t>
      </w:r>
    </w:p>
    <w:p>
      <w:pPr>
        <w:keepNext w:val="0"/>
        <w:keepLines w:val="0"/>
        <w:pageBreakBefore w:val="0"/>
        <w:widowControl w:val="0"/>
        <w:numPr>
          <w:ilvl w:val="0"/>
          <w:numId w:val="2"/>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仿宋_GB2312" w:cs="Times New Roman"/>
          <w:b w:val="0"/>
          <w:bCs w:val="0"/>
          <w:color w:val="000000"/>
          <w:spacing w:val="0"/>
          <w:w w:val="100"/>
          <w:kern w:val="2"/>
          <w:sz w:val="32"/>
          <w:szCs w:val="32"/>
          <w:lang w:val="en-US" w:eastAsia="zh-CN" w:bidi="ar-SA"/>
        </w:rPr>
      </w:pPr>
      <w:r>
        <w:rPr>
          <w:rFonts w:hint="default" w:ascii="Times New Roman" w:hAnsi="Times New Roman" w:eastAsia="楷体_GB2312" w:cs="Times New Roman"/>
          <w:kern w:val="2"/>
          <w:sz w:val="32"/>
          <w:szCs w:val="32"/>
          <w:lang w:val="en" w:eastAsia="zh-CN"/>
        </w:rPr>
        <w:t>强化党风廉政，</w:t>
      </w:r>
      <w:r>
        <w:rPr>
          <w:rFonts w:hint="default" w:ascii="Times New Roman" w:hAnsi="Times New Roman" w:eastAsia="楷体_GB2312" w:cs="Times New Roman"/>
          <w:kern w:val="2"/>
          <w:sz w:val="32"/>
          <w:szCs w:val="32"/>
          <w:lang w:val="en-US" w:eastAsia="zh-CN"/>
        </w:rPr>
        <w:t>打造廉洁政府</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仿宋_GB2312" w:cs="Times New Roman"/>
          <w:b w:val="0"/>
          <w:bCs w:val="0"/>
          <w:color w:val="000000"/>
          <w:spacing w:val="0"/>
          <w:w w:val="100"/>
          <w:kern w:val="2"/>
          <w:sz w:val="32"/>
          <w:szCs w:val="32"/>
          <w:lang w:val="en-US" w:eastAsia="zh-CN" w:bidi="ar-SA"/>
        </w:rPr>
      </w:pPr>
      <w:r>
        <w:rPr>
          <w:rFonts w:hint="default" w:ascii="Times New Roman" w:hAnsi="Times New Roman" w:eastAsia="仿宋_GB2312" w:cs="Times New Roman"/>
          <w:sz w:val="32"/>
          <w:szCs w:val="32"/>
        </w:rPr>
        <w:t>严格贯彻落实中央八项规定精神，</w:t>
      </w:r>
      <w:r>
        <w:rPr>
          <w:rFonts w:hint="default" w:ascii="Times New Roman" w:hAnsi="Times New Roman" w:eastAsia="仿宋_GB2312" w:cs="Times New Roman"/>
          <w:b w:val="0"/>
          <w:bCs w:val="0"/>
          <w:color w:val="auto"/>
          <w:sz w:val="32"/>
          <w:szCs w:val="32"/>
          <w:lang w:val="en-US" w:eastAsia="zh-CN"/>
        </w:rPr>
        <w:t>年初制定分局《2023年党风廉政暨警示教育计划》，通过召开警示教育大会、开展“青年·勤廉”纪法教育月活动、参观北京市全面从严治党警示教育基地、节前提醒谈话等多种形式，</w:t>
      </w:r>
      <w:r>
        <w:rPr>
          <w:rFonts w:hint="default" w:ascii="Times New Roman" w:hAnsi="Times New Roman" w:eastAsia="仿宋_GB2312" w:cs="Times New Roman"/>
          <w:sz w:val="32"/>
          <w:szCs w:val="32"/>
        </w:rPr>
        <w:t>不断夯实全体干部职工遵规守纪、清正廉洁的思想根基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bCs w:val="0"/>
          <w:color w:val="000000"/>
          <w:spacing w:val="0"/>
          <w:w w:val="100"/>
          <w:kern w:val="2"/>
          <w:sz w:val="32"/>
          <w:szCs w:val="32"/>
          <w:lang w:val="en-US" w:eastAsia="zh-CN" w:bidi="ar-SA"/>
        </w:rPr>
        <w:t>营造风清气正的政治生态环境。</w:t>
      </w:r>
    </w:p>
    <w:p>
      <w:pPr>
        <w:keepNext w:val="0"/>
        <w:keepLines w:val="0"/>
        <w:pageBreakBefore w:val="0"/>
        <w:widowControl w:val="0"/>
        <w:numPr>
          <w:ilvl w:val="0"/>
          <w:numId w:val="3"/>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592" w:firstLineChars="200"/>
        <w:jc w:val="both"/>
        <w:outlineLvl w:val="9"/>
        <w:rPr>
          <w:rFonts w:hint="default" w:ascii="Times New Roman" w:hAnsi="Times New Roman" w:eastAsia="黑体" w:cs="Times New Roman"/>
          <w:spacing w:val="-12"/>
          <w:sz w:val="32"/>
          <w:szCs w:val="32"/>
        </w:rPr>
      </w:pPr>
      <w:r>
        <w:rPr>
          <w:rFonts w:hint="default" w:ascii="Times New Roman" w:hAnsi="Times New Roman" w:eastAsia="黑体" w:cs="Times New Roman"/>
          <w:spacing w:val="-12"/>
          <w:sz w:val="32"/>
          <w:szCs w:val="32"/>
        </w:rPr>
        <w:t>202</w:t>
      </w:r>
      <w:r>
        <w:rPr>
          <w:rFonts w:hint="default" w:ascii="Times New Roman" w:hAnsi="Times New Roman" w:eastAsia="黑体" w:cs="Times New Roman"/>
          <w:spacing w:val="-12"/>
          <w:sz w:val="32"/>
          <w:szCs w:val="32"/>
          <w:lang w:val="en-US" w:eastAsia="zh-CN"/>
        </w:rPr>
        <w:t>4</w:t>
      </w:r>
      <w:r>
        <w:rPr>
          <w:rFonts w:hint="default" w:ascii="Times New Roman" w:hAnsi="Times New Roman" w:eastAsia="黑体" w:cs="Times New Roman"/>
          <w:spacing w:val="-12"/>
          <w:sz w:val="32"/>
          <w:szCs w:val="32"/>
        </w:rPr>
        <w:t xml:space="preserve"> 年推进法治政府建设的主要安排</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年，分局将牢固树立</w:t>
      </w:r>
      <w:r>
        <w:rPr>
          <w:rFonts w:hint="default" w:ascii="Times New Roman" w:hAnsi="Times New Roman" w:eastAsia="仿宋_GB2312" w:cs="Times New Roman"/>
          <w:sz w:val="32"/>
          <w:szCs w:val="32"/>
          <w:lang w:eastAsia="zh-CN"/>
        </w:rPr>
        <w:t>“看北京首先</w:t>
      </w:r>
      <w:r>
        <w:rPr>
          <w:rFonts w:hint="default" w:ascii="Times New Roman" w:hAnsi="Times New Roman" w:eastAsia="仿宋_GB2312" w:cs="Times New Roman"/>
          <w:color w:val="auto"/>
          <w:kern w:val="0"/>
          <w:sz w:val="32"/>
          <w:szCs w:val="32"/>
          <w:u w:val="none"/>
          <w:lang w:val="en" w:eastAsia="zh-CN"/>
        </w:rPr>
        <w:t>要</w:t>
      </w:r>
      <w:r>
        <w:rPr>
          <w:rFonts w:hint="default" w:ascii="Times New Roman" w:hAnsi="Times New Roman" w:eastAsia="仿宋_GB2312" w:cs="Times New Roman"/>
          <w:sz w:val="32"/>
          <w:szCs w:val="32"/>
          <w:lang w:eastAsia="zh-CN"/>
        </w:rPr>
        <w:t>从政治上看”的政治</w:t>
      </w:r>
      <w:r>
        <w:rPr>
          <w:rFonts w:hint="default" w:ascii="Times New Roman" w:hAnsi="Times New Roman" w:eastAsia="仿宋_GB2312" w:cs="Times New Roman"/>
          <w:sz w:val="32"/>
          <w:szCs w:val="32"/>
        </w:rPr>
        <w:t>意识，深入学习贯彻党的二十大精神</w:t>
      </w:r>
      <w:r>
        <w:rPr>
          <w:rFonts w:hint="default" w:ascii="Times New Roman" w:hAnsi="Times New Roman" w:eastAsia="仿宋_GB2312" w:cs="Times New Roman"/>
          <w:sz w:val="32"/>
          <w:szCs w:val="32"/>
          <w:lang w:eastAsia="zh-CN"/>
        </w:rPr>
        <w:t>和习近平总书记的重要讲话精神</w:t>
      </w:r>
      <w:r>
        <w:rPr>
          <w:rFonts w:hint="default" w:ascii="Times New Roman" w:hAnsi="Times New Roman" w:eastAsia="仿宋_GB2312" w:cs="Times New Roman"/>
          <w:sz w:val="32"/>
          <w:szCs w:val="32"/>
        </w:rPr>
        <w:t>，认真落实市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区各项决策部署，</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核心区规划管理</w:t>
      </w:r>
      <w:r>
        <w:rPr>
          <w:rFonts w:hint="default" w:ascii="Times New Roman" w:hAnsi="Times New Roman" w:eastAsia="仿宋_GB2312" w:cs="Times New Roman"/>
          <w:sz w:val="32"/>
          <w:szCs w:val="32"/>
          <w:lang w:eastAsia="zh-CN"/>
        </w:rPr>
        <w:t>过程中贯彻落实</w:t>
      </w:r>
      <w:r>
        <w:rPr>
          <w:rFonts w:hint="default" w:ascii="Times New Roman" w:hAnsi="Times New Roman" w:eastAsia="仿宋_GB2312" w:cs="Times New Roman"/>
          <w:sz w:val="32"/>
          <w:szCs w:val="32"/>
        </w:rPr>
        <w:t>法治政府建设，推动核心区高质量、法治化健康发展。</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numPr>
          <w:ilvl w:val="0"/>
          <w:numId w:val="4"/>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lang w:eastAsia="zh-CN"/>
        </w:rPr>
        <w:t>建章立制保障</w:t>
      </w:r>
      <w:r>
        <w:rPr>
          <w:rFonts w:hint="default" w:ascii="Times New Roman" w:hAnsi="Times New Roman" w:eastAsia="楷体_GB2312" w:cs="Times New Roman"/>
          <w:kern w:val="2"/>
          <w:sz w:val="32"/>
          <w:szCs w:val="32"/>
        </w:rPr>
        <w:t>法治政府建设</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eastAsia="zh-CN"/>
        </w:rPr>
        <w:t>按照</w:t>
      </w:r>
      <w:r>
        <w:rPr>
          <w:rFonts w:hint="default" w:ascii="Times New Roman" w:hAnsi="Times New Roman" w:eastAsia="仿宋_GB2312" w:cs="Times New Roman"/>
          <w:kern w:val="2"/>
          <w:sz w:val="32"/>
          <w:szCs w:val="32"/>
        </w:rPr>
        <w:t>东城区委全面依法治区委员会法治政府建设小组要求，制定分局年度依法行政工作计划、行政执法工作计划</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领导干部会前学法工作计划</w:t>
      </w:r>
      <w:r>
        <w:rPr>
          <w:rFonts w:hint="default" w:ascii="Times New Roman" w:hAnsi="Times New Roman" w:eastAsia="仿宋_GB2312" w:cs="Times New Roman"/>
          <w:kern w:val="2"/>
          <w:sz w:val="32"/>
          <w:szCs w:val="32"/>
          <w:lang w:eastAsia="zh-CN"/>
        </w:rPr>
        <w:t>等</w:t>
      </w:r>
      <w:r>
        <w:rPr>
          <w:rFonts w:hint="default" w:ascii="Times New Roman" w:hAnsi="Times New Roman" w:eastAsia="仿宋_GB2312" w:cs="Times New Roman"/>
          <w:kern w:val="2"/>
          <w:sz w:val="32"/>
          <w:szCs w:val="32"/>
        </w:rPr>
        <w:t>，并</w:t>
      </w:r>
      <w:r>
        <w:rPr>
          <w:rFonts w:hint="default" w:ascii="Times New Roman" w:hAnsi="Times New Roman" w:eastAsia="仿宋_GB2312" w:cs="Times New Roman"/>
          <w:kern w:val="2"/>
          <w:sz w:val="32"/>
          <w:szCs w:val="32"/>
          <w:lang w:eastAsia="zh-CN"/>
        </w:rPr>
        <w:t>按计划稳步</w:t>
      </w:r>
      <w:r>
        <w:rPr>
          <w:rFonts w:hint="default" w:ascii="Times New Roman" w:hAnsi="Times New Roman" w:eastAsia="仿宋_GB2312" w:cs="Times New Roman"/>
          <w:kern w:val="2"/>
          <w:sz w:val="32"/>
          <w:szCs w:val="32"/>
        </w:rPr>
        <w:t>落实学习活动</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color w:val="auto"/>
          <w:kern w:val="0"/>
          <w:sz w:val="32"/>
          <w:szCs w:val="32"/>
          <w:u w:val="none"/>
          <w:lang w:val="en" w:eastAsia="zh-CN"/>
        </w:rPr>
        <w:t>做好政府建设“法”字文章</w:t>
      </w:r>
      <w:r>
        <w:rPr>
          <w:rFonts w:hint="default" w:ascii="Times New Roman" w:hAnsi="Times New Roman" w:eastAsia="仿宋_GB2312" w:cs="Times New Roman"/>
          <w:kern w:val="2"/>
          <w:sz w:val="32"/>
          <w:szCs w:val="32"/>
        </w:rPr>
        <w:t>。</w:t>
      </w:r>
      <w:r>
        <w:rPr>
          <w:rFonts w:hint="default" w:ascii="Times New Roman" w:hAnsi="Times New Roman" w:eastAsia="仿宋_GB2312" w:cs="Times New Roman"/>
          <w:kern w:val="2"/>
          <w:sz w:val="32"/>
          <w:szCs w:val="32"/>
          <w:lang w:eastAsia="zh-CN"/>
        </w:rPr>
        <w:t>全面落实</w:t>
      </w:r>
      <w:r>
        <w:rPr>
          <w:rFonts w:hint="default" w:ascii="Times New Roman" w:hAnsi="Times New Roman" w:eastAsia="仿宋_GB2312" w:cs="Times New Roman"/>
          <w:kern w:val="2"/>
          <w:sz w:val="32"/>
          <w:szCs w:val="32"/>
        </w:rPr>
        <w:t>行政执法公示制度、执法全过程记录制度、重大执法决定法制审核制度，做好行政执法工作的全过程监督、指导和协调</w:t>
      </w:r>
      <w:r>
        <w:rPr>
          <w:rFonts w:hint="default" w:ascii="Times New Roman" w:hAnsi="Times New Roman" w:eastAsia="仿宋_GB2312" w:cs="Times New Roman"/>
          <w:kern w:val="2"/>
          <w:sz w:val="32"/>
          <w:szCs w:val="32"/>
          <w:lang w:eastAsia="zh-CN"/>
        </w:rPr>
        <w:t>，依法开展行政检查和行政处罚</w:t>
      </w:r>
      <w:r>
        <w:rPr>
          <w:rFonts w:hint="default" w:ascii="Times New Roman" w:hAnsi="Times New Roman" w:eastAsia="仿宋_GB2312" w:cs="Times New Roman"/>
          <w:kern w:val="2"/>
          <w:sz w:val="32"/>
          <w:szCs w:val="32"/>
        </w:rPr>
        <w:t>。学习分析分局</w:t>
      </w:r>
      <w:r>
        <w:rPr>
          <w:rFonts w:hint="default" w:ascii="Times New Roman" w:hAnsi="Times New Roman" w:eastAsia="仿宋_GB2312" w:cs="Times New Roman"/>
          <w:kern w:val="2"/>
          <w:sz w:val="32"/>
          <w:szCs w:val="32"/>
          <w:lang w:eastAsia="zh-CN"/>
        </w:rPr>
        <w:t>发生</w:t>
      </w:r>
      <w:r>
        <w:rPr>
          <w:rFonts w:hint="default" w:ascii="Times New Roman" w:hAnsi="Times New Roman" w:eastAsia="仿宋_GB2312" w:cs="Times New Roman"/>
          <w:kern w:val="2"/>
          <w:sz w:val="32"/>
          <w:szCs w:val="32"/>
        </w:rPr>
        <w:t>的典型案件、败诉案件，以案促改，规范</w:t>
      </w:r>
      <w:r>
        <w:rPr>
          <w:rFonts w:hint="default" w:ascii="Times New Roman" w:hAnsi="Times New Roman" w:eastAsia="仿宋_GB2312" w:cs="Times New Roman"/>
          <w:kern w:val="2"/>
          <w:sz w:val="32"/>
          <w:szCs w:val="32"/>
          <w:lang w:eastAsia="zh-CN"/>
        </w:rPr>
        <w:t>流程，不断</w:t>
      </w:r>
      <w:r>
        <w:rPr>
          <w:rFonts w:hint="default" w:ascii="Times New Roman" w:hAnsi="Times New Roman" w:eastAsia="仿宋_GB2312" w:cs="Times New Roman"/>
          <w:kern w:val="2"/>
          <w:sz w:val="32"/>
          <w:szCs w:val="32"/>
        </w:rPr>
        <w:t>提升</w:t>
      </w:r>
      <w:r>
        <w:rPr>
          <w:rFonts w:hint="default" w:ascii="Times New Roman" w:hAnsi="Times New Roman" w:eastAsia="仿宋_GB2312" w:cs="Times New Roman"/>
          <w:kern w:val="2"/>
          <w:sz w:val="32"/>
          <w:szCs w:val="32"/>
          <w:lang w:eastAsia="zh-CN"/>
        </w:rPr>
        <w:t>全体干部的法治</w:t>
      </w:r>
      <w:r>
        <w:rPr>
          <w:rFonts w:hint="default" w:ascii="Times New Roman" w:hAnsi="Times New Roman" w:eastAsia="仿宋_GB2312" w:cs="Times New Roman"/>
          <w:kern w:val="2"/>
          <w:sz w:val="32"/>
          <w:szCs w:val="32"/>
        </w:rPr>
        <w:t>意识，</w:t>
      </w:r>
      <w:r>
        <w:rPr>
          <w:rFonts w:hint="default" w:ascii="Times New Roman" w:hAnsi="Times New Roman" w:eastAsia="仿宋_GB2312" w:cs="Times New Roman"/>
          <w:kern w:val="2"/>
          <w:sz w:val="32"/>
          <w:szCs w:val="32"/>
          <w:lang w:eastAsia="zh-CN"/>
        </w:rPr>
        <w:t>努力</w:t>
      </w:r>
      <w:r>
        <w:rPr>
          <w:rFonts w:hint="default" w:ascii="Times New Roman" w:hAnsi="Times New Roman" w:eastAsia="仿宋_GB2312" w:cs="Times New Roman"/>
          <w:kern w:val="2"/>
          <w:sz w:val="32"/>
          <w:szCs w:val="32"/>
        </w:rPr>
        <w:t>建设法治政府。</w:t>
      </w:r>
    </w:p>
    <w:p>
      <w:pPr>
        <w:keepNext w:val="0"/>
        <w:keepLines w:val="0"/>
        <w:pageBreakBefore w:val="0"/>
        <w:widowControl w:val="0"/>
        <w:numPr>
          <w:ilvl w:val="0"/>
          <w:numId w:val="4"/>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楷体_GB2312" w:cs="Times New Roman"/>
          <w:kern w:val="2"/>
          <w:sz w:val="32"/>
          <w:szCs w:val="32"/>
          <w:lang w:val="en"/>
        </w:rPr>
      </w:pPr>
      <w:r>
        <w:rPr>
          <w:rFonts w:hint="default" w:ascii="Times New Roman" w:hAnsi="Times New Roman" w:eastAsia="楷体_GB2312" w:cs="Times New Roman"/>
          <w:kern w:val="2"/>
          <w:sz w:val="32"/>
          <w:szCs w:val="32"/>
          <w:lang w:val="en" w:eastAsia="zh-CN"/>
        </w:rPr>
        <w:t>忠诚谨慎履行核心区职责</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仿宋_GB2312" w:cs="Times New Roman"/>
          <w:color w:val="auto"/>
          <w:sz w:val="32"/>
          <w:szCs w:val="32"/>
          <w:u w:val="none"/>
          <w:lang w:eastAsia="zh-CN"/>
        </w:rPr>
      </w:pPr>
      <w:r>
        <w:rPr>
          <w:rFonts w:hint="default" w:ascii="Times New Roman" w:hAnsi="Times New Roman" w:eastAsia="仿宋_GB2312" w:cs="Times New Roman"/>
          <w:color w:val="auto"/>
          <w:kern w:val="0"/>
          <w:sz w:val="32"/>
          <w:szCs w:val="32"/>
          <w:u w:val="none"/>
          <w:lang w:val="en" w:eastAsia="zh-CN"/>
        </w:rPr>
        <w:t>坚决贯彻“看北京首先要从政治上看”的要求，坚守“红楼初心”，树牢“红墙意识”，做好社会秩序“靖”字文章，推动政治保障力提升。持续深入</w:t>
      </w:r>
      <w:r>
        <w:rPr>
          <w:rFonts w:hint="default" w:ascii="Times New Roman" w:hAnsi="Times New Roman" w:eastAsia="仿宋_GB2312" w:cs="Times New Roman"/>
          <w:b w:val="0"/>
          <w:bCs w:val="0"/>
          <w:color w:val="auto"/>
          <w:kern w:val="2"/>
          <w:sz w:val="32"/>
          <w:szCs w:val="32"/>
          <w:lang w:val="en-US" w:eastAsia="zh-CN" w:bidi="ar-SA"/>
        </w:rPr>
        <w:t>学习贯彻党的二十大精神，</w:t>
      </w:r>
      <w:r>
        <w:rPr>
          <w:rFonts w:hint="default" w:ascii="Times New Roman" w:hAnsi="Times New Roman" w:eastAsia="仿宋_GB2312" w:cs="Times New Roman"/>
          <w:color w:val="auto"/>
          <w:kern w:val="0"/>
          <w:sz w:val="32"/>
          <w:szCs w:val="32"/>
          <w:u w:val="none"/>
          <w:lang w:val="en" w:eastAsia="zh-CN"/>
        </w:rPr>
        <w:t>不断推动习近平新时代中国特色社会主义思想入脑入心。</w:t>
      </w:r>
      <w:r>
        <w:rPr>
          <w:rFonts w:hint="default" w:ascii="Times New Roman" w:hAnsi="Times New Roman" w:eastAsia="仿宋_GB2312" w:cs="Times New Roman"/>
          <w:b w:val="0"/>
          <w:bCs w:val="0"/>
          <w:color w:val="auto"/>
          <w:kern w:val="2"/>
          <w:sz w:val="32"/>
          <w:szCs w:val="32"/>
          <w:lang w:val="en-US" w:eastAsia="zh-CN" w:bidi="ar-SA"/>
        </w:rPr>
        <w:t>持续推进“双控四降”，有序疏解非首都功能，有效降低人口、建筑、商业和旅游密度。坚持把核心区安全摆在首位，加强建筑高度安全管控，</w:t>
      </w:r>
      <w:r>
        <w:rPr>
          <w:rFonts w:hint="default" w:ascii="Times New Roman" w:hAnsi="Times New Roman" w:eastAsia="仿宋_GB2312" w:cs="Times New Roman"/>
          <w:color w:val="auto"/>
          <w:sz w:val="32"/>
          <w:szCs w:val="32"/>
          <w:u w:val="none"/>
          <w:lang w:eastAsia="zh-CN"/>
        </w:rPr>
        <w:t>以“微波就是巨浪，小题必被大作”的高度警醒，健全安全保障能力，营造安全、整洁、有序的政务空间环境。</w:t>
      </w:r>
    </w:p>
    <w:p>
      <w:pPr>
        <w:keepNext w:val="0"/>
        <w:keepLines w:val="0"/>
        <w:pageBreakBefore w:val="0"/>
        <w:widowControl w:val="0"/>
        <w:numPr>
          <w:ilvl w:val="0"/>
          <w:numId w:val="4"/>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楷体_GB2312" w:cs="Times New Roman"/>
          <w:kern w:val="2"/>
          <w:sz w:val="32"/>
          <w:szCs w:val="32"/>
        </w:rPr>
      </w:pPr>
      <w:r>
        <w:rPr>
          <w:rFonts w:hint="default" w:ascii="Times New Roman" w:hAnsi="Times New Roman" w:eastAsia="楷体_GB2312" w:cs="Times New Roman"/>
          <w:kern w:val="2"/>
          <w:sz w:val="32"/>
          <w:szCs w:val="32"/>
          <w:lang w:eastAsia="zh-CN"/>
        </w:rPr>
        <w:t>减量提质</w:t>
      </w:r>
      <w:r>
        <w:rPr>
          <w:rFonts w:hint="default" w:ascii="Times New Roman" w:hAnsi="Times New Roman" w:eastAsia="楷体_GB2312" w:cs="Times New Roman"/>
          <w:kern w:val="2"/>
          <w:sz w:val="32"/>
          <w:szCs w:val="32"/>
        </w:rPr>
        <w:t>推进疏解</w:t>
      </w:r>
      <w:r>
        <w:rPr>
          <w:rFonts w:hint="default" w:ascii="Times New Roman" w:hAnsi="Times New Roman" w:eastAsia="楷体_GB2312" w:cs="Times New Roman"/>
          <w:kern w:val="2"/>
          <w:sz w:val="32"/>
          <w:szCs w:val="32"/>
          <w:lang w:eastAsia="zh-CN"/>
        </w:rPr>
        <w:t>促</w:t>
      </w:r>
      <w:r>
        <w:rPr>
          <w:rFonts w:hint="default" w:ascii="Times New Roman" w:hAnsi="Times New Roman" w:eastAsia="楷体_GB2312" w:cs="Times New Roman"/>
          <w:kern w:val="2"/>
          <w:sz w:val="32"/>
          <w:szCs w:val="32"/>
        </w:rPr>
        <w:t>整治</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做好城市品质“净”字文章，推动环境亲和力提升。以首善标准推动控规实施，狠抓核心区控规第二个三年行动计划任务落实。发挥控规专班统筹协调作用，强化政务服务保障，做好疏整促后半篇文章，坚持减量提质，加快重点地区建设升级，集中有限资源打造高标准示范片区，做好重要项目的规划研究和审批服务。健全责任规划师工作机制，深入了解社情民意，推动基层精细化管理，畅通上下联动推动街区更新的渠道，不断提升城市治理水平，形成规划引领、社区共治的丰富实践。</w:t>
      </w:r>
    </w:p>
    <w:p>
      <w:pPr>
        <w:keepNext w:val="0"/>
        <w:keepLines w:val="0"/>
        <w:pageBreakBefore w:val="0"/>
        <w:widowControl w:val="0"/>
        <w:numPr>
          <w:ilvl w:val="0"/>
          <w:numId w:val="4"/>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楷体_GB2312" w:cs="Times New Roman"/>
          <w:kern w:val="2"/>
          <w:sz w:val="32"/>
          <w:szCs w:val="32"/>
          <w:lang w:val="en" w:eastAsia="zh-CN"/>
        </w:rPr>
        <w:t>逐步完善名城保护工作体系</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坚持点线面结合完善名城保护工作体系，</w:t>
      </w:r>
      <w:r>
        <w:rPr>
          <w:rFonts w:hint="default" w:ascii="Times New Roman" w:hAnsi="Times New Roman" w:eastAsia="仿宋_GB2312" w:cs="Times New Roman"/>
          <w:color w:val="auto"/>
          <w:sz w:val="32"/>
          <w:szCs w:val="32"/>
          <w:lang w:val="en-US" w:eastAsia="zh-CN"/>
        </w:rPr>
        <w:t>以积极的态度、科学的手段实施老城整体保护，做好文化文明“敬”字文章，推动文化影响力提升。</w:t>
      </w:r>
      <w:r>
        <w:rPr>
          <w:rFonts w:hint="default" w:ascii="Times New Roman" w:hAnsi="Times New Roman" w:eastAsia="仿宋_GB2312" w:cs="Times New Roman"/>
          <w:b w:val="0"/>
          <w:bCs w:val="0"/>
          <w:color w:val="auto"/>
          <w:kern w:val="2"/>
          <w:sz w:val="32"/>
          <w:szCs w:val="32"/>
          <w:lang w:val="en-US" w:eastAsia="zh-CN" w:bidi="ar-SA"/>
        </w:rPr>
        <w:t>严格落实“老城不能再拆了”的要求，</w:t>
      </w:r>
      <w:r>
        <w:rPr>
          <w:rFonts w:hint="default" w:ascii="Times New Roman" w:hAnsi="Times New Roman" w:eastAsia="仿宋_GB2312" w:cs="Times New Roman"/>
          <w:sz w:val="32"/>
          <w:szCs w:val="40"/>
          <w:lang w:val="en-US" w:eastAsia="zh-CN"/>
        </w:rPr>
        <w:t>加快推动试点院落实施，</w:t>
      </w:r>
      <w:r>
        <w:rPr>
          <w:rFonts w:hint="default" w:ascii="Times New Roman" w:hAnsi="Times New Roman" w:eastAsia="仿宋_GB2312" w:cs="Times New Roman"/>
          <w:b w:val="0"/>
          <w:bCs w:val="0"/>
          <w:color w:val="auto"/>
          <w:kern w:val="2"/>
          <w:sz w:val="32"/>
          <w:szCs w:val="32"/>
          <w:lang w:val="en-US" w:eastAsia="zh-CN" w:bidi="ar-SA"/>
        </w:rPr>
        <w:t>进一步完善恢复性修建程序和标准，探索形成符合新时代老城保护利用的更新范式。</w:t>
      </w:r>
    </w:p>
    <w:p>
      <w:pPr>
        <w:keepNext w:val="0"/>
        <w:keepLines w:val="0"/>
        <w:pageBreakBefore w:val="0"/>
        <w:widowControl w:val="0"/>
        <w:numPr>
          <w:ilvl w:val="0"/>
          <w:numId w:val="4"/>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楷体_GB2312" w:cs="Times New Roman"/>
          <w:kern w:val="2"/>
          <w:sz w:val="32"/>
          <w:szCs w:val="32"/>
          <w:lang w:val="en"/>
        </w:rPr>
      </w:pPr>
      <w:r>
        <w:rPr>
          <w:rFonts w:hint="default" w:ascii="Times New Roman" w:hAnsi="Times New Roman" w:eastAsia="楷体_GB2312" w:cs="Times New Roman"/>
          <w:kern w:val="2"/>
          <w:sz w:val="32"/>
          <w:szCs w:val="32"/>
          <w:lang w:val="en" w:eastAsia="zh-CN"/>
        </w:rPr>
        <w:t>强化主动治理</w:t>
      </w:r>
      <w:r>
        <w:rPr>
          <w:rFonts w:hint="default" w:ascii="Times New Roman" w:hAnsi="Times New Roman" w:eastAsia="楷体_GB2312" w:cs="Times New Roman"/>
          <w:kern w:val="2"/>
          <w:sz w:val="32"/>
          <w:szCs w:val="32"/>
          <w:lang w:val="en"/>
        </w:rPr>
        <w:t>优化营商环境</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color w:val="auto"/>
          <w:kern w:val="0"/>
          <w:sz w:val="32"/>
          <w:szCs w:val="32"/>
          <w:u w:val="none"/>
          <w:lang w:val="en" w:eastAsia="zh-CN"/>
        </w:rPr>
        <w:t>坚持人民城市人民建，人民城市为人民，做好社情民声“静”字文章，推动社会凝聚力提升。</w:t>
      </w:r>
      <w:r>
        <w:rPr>
          <w:rFonts w:hint="default" w:ascii="Times New Roman" w:hAnsi="Times New Roman" w:eastAsia="仿宋_GB2312" w:cs="Times New Roman"/>
          <w:b w:val="0"/>
          <w:bCs w:val="0"/>
          <w:color w:val="auto"/>
          <w:kern w:val="2"/>
          <w:sz w:val="32"/>
          <w:szCs w:val="32"/>
          <w:lang w:val="en-US" w:eastAsia="zh-CN" w:bidi="ar-SA"/>
        </w:rPr>
        <w:t>全面落实《北京市城市更新条例》，探索简化审批程序，加快推动城市更新项目实施，形成可推广示范案例，为企业和群众提供更加公平便利的政务服务。</w:t>
      </w:r>
      <w:r>
        <w:rPr>
          <w:rFonts w:hint="default" w:ascii="Times New Roman" w:hAnsi="Times New Roman" w:eastAsia="仿宋_GB2312" w:cs="Times New Roman"/>
          <w:color w:val="auto"/>
          <w:sz w:val="32"/>
          <w:szCs w:val="32"/>
          <w:u w:val="none"/>
          <w:lang w:val="en" w:eastAsia="zh-CN"/>
        </w:rPr>
        <w:t>努力解决不动产登记历史遗留问题，</w:t>
      </w:r>
      <w:r>
        <w:rPr>
          <w:rFonts w:hint="default" w:ascii="Times New Roman" w:hAnsi="Times New Roman" w:eastAsia="仿宋_GB2312" w:cs="Times New Roman"/>
          <w:color w:val="auto"/>
          <w:kern w:val="0"/>
          <w:sz w:val="32"/>
          <w:szCs w:val="32"/>
          <w:highlight w:val="none"/>
          <w:u w:val="none"/>
          <w:lang w:eastAsia="zh-CN"/>
        </w:rPr>
        <w:t>实实在在为群众解决忧心事、烦心事。</w:t>
      </w:r>
      <w:r>
        <w:rPr>
          <w:rFonts w:hint="default" w:ascii="Times New Roman" w:hAnsi="Times New Roman" w:eastAsia="仿宋_GB2312" w:cs="Times New Roman"/>
          <w:b w:val="0"/>
          <w:bCs w:val="0"/>
          <w:color w:val="auto"/>
          <w:kern w:val="2"/>
          <w:sz w:val="32"/>
          <w:szCs w:val="32"/>
          <w:lang w:val="en-US" w:eastAsia="zh-CN" w:bidi="ar-SA"/>
        </w:rPr>
        <w:t>加强接诉即办能力建设，强化主动治理，将“未诉先办”作为全年重点工作研议，通过制度创新、试点先行，重点破解群众长期关注的难点问题，</w:t>
      </w:r>
      <w:r>
        <w:rPr>
          <w:rFonts w:hint="default" w:ascii="Times New Roman" w:hAnsi="Times New Roman" w:eastAsia="仿宋_GB2312" w:cs="Times New Roman"/>
          <w:color w:val="auto"/>
          <w:sz w:val="32"/>
          <w:szCs w:val="32"/>
          <w:lang w:val="en-US" w:eastAsia="zh-CN" w:bidi="ar-SA"/>
        </w:rPr>
        <w:t>让民声热线成为民心纽带，让群众获得感“满仓”、幸福感“顶格”。</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方正小标宋简体" w:cs="Times New Roman"/>
          <w:color w:val="auto"/>
          <w:sz w:val="44"/>
          <w:szCs w:val="44"/>
        </w:rPr>
      </w:pPr>
      <w:r>
        <w:rPr>
          <w:rFonts w:hint="default" w:ascii="Times New Roman" w:hAnsi="Times New Roman" w:eastAsia="仿宋_GB2312" w:cs="Times New Roman"/>
          <w:color w:val="auto"/>
          <w:sz w:val="32"/>
          <w:szCs w:val="32"/>
          <w:lang w:val="en-US" w:eastAsia="zh-CN" w:bidi="ar-SA"/>
        </w:rPr>
        <w:t>（六）</w:t>
      </w:r>
      <w:r>
        <w:rPr>
          <w:rFonts w:hint="default" w:ascii="Times New Roman" w:hAnsi="Times New Roman" w:eastAsia="楷体_GB2312" w:cs="Times New Roman"/>
          <w:kern w:val="2"/>
          <w:sz w:val="32"/>
          <w:szCs w:val="32"/>
          <w:lang w:val="en-US" w:eastAsia="zh-CN"/>
        </w:rPr>
        <w:t>坚持党建引领，</w:t>
      </w:r>
      <w:r>
        <w:rPr>
          <w:rFonts w:hint="default" w:ascii="Times New Roman" w:hAnsi="Times New Roman" w:eastAsia="楷体_GB2312" w:cs="Times New Roman"/>
          <w:kern w:val="2"/>
          <w:sz w:val="32"/>
          <w:szCs w:val="32"/>
          <w:lang w:val="en"/>
        </w:rPr>
        <w:t>推动全面从严治党向纵深发展</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val="0"/>
        <w:snapToGrid w:val="0"/>
        <w:spacing w:line="560" w:lineRule="exact"/>
        <w:ind w:left="0" w:leftChars="0" w:right="0" w:rightChars="0" w:firstLine="640" w:firstLineChars="200"/>
        <w:jc w:val="both"/>
        <w:outlineLvl w:val="9"/>
        <w:rPr>
          <w:rFonts w:hint="default" w:ascii="Times New Roman" w:hAnsi="Times New Roman" w:eastAsia="方正小标宋简体" w:cs="Times New Roman"/>
          <w:color w:val="auto"/>
          <w:sz w:val="44"/>
          <w:szCs w:val="44"/>
        </w:rPr>
      </w:pPr>
      <w:r>
        <w:rPr>
          <w:rFonts w:hint="default" w:ascii="Times New Roman" w:hAnsi="Times New Roman" w:eastAsia="仿宋_GB2312" w:cs="Times New Roman"/>
          <w:color w:val="auto"/>
          <w:kern w:val="0"/>
          <w:sz w:val="32"/>
          <w:szCs w:val="32"/>
          <w:u w:val="none"/>
          <w:lang w:val="en" w:eastAsia="zh-CN"/>
        </w:rPr>
        <w:t>毫不动摇坚持和</w:t>
      </w:r>
      <w:r>
        <w:rPr>
          <w:rFonts w:hint="eastAsia" w:ascii="Times New Roman" w:hAnsi="Times New Roman" w:eastAsia="仿宋_GB2312" w:cs="Times New Roman"/>
          <w:color w:val="auto"/>
          <w:kern w:val="0"/>
          <w:sz w:val="32"/>
          <w:szCs w:val="32"/>
          <w:u w:val="none"/>
          <w:lang w:val="en-US" w:eastAsia="zh-CN"/>
        </w:rPr>
        <w:t>加强</w:t>
      </w:r>
      <w:bookmarkStart w:id="0" w:name="_GoBack"/>
      <w:bookmarkEnd w:id="0"/>
      <w:r>
        <w:rPr>
          <w:rFonts w:hint="default" w:ascii="Times New Roman" w:hAnsi="Times New Roman" w:eastAsia="仿宋_GB2312" w:cs="Times New Roman"/>
          <w:color w:val="auto"/>
          <w:kern w:val="0"/>
          <w:sz w:val="32"/>
          <w:szCs w:val="32"/>
          <w:u w:val="none"/>
          <w:lang w:val="en" w:eastAsia="zh-CN"/>
        </w:rPr>
        <w:t>党的领导，推动全面从严治党向纵深发展，围绕“竞”字做文章，推动队伍战斗力提升。</w:t>
      </w:r>
      <w:r>
        <w:rPr>
          <w:rFonts w:hint="default" w:ascii="Times New Roman" w:hAnsi="Times New Roman" w:eastAsia="仿宋_GB2312" w:cs="Times New Roman"/>
          <w:color w:val="auto"/>
          <w:kern w:val="0"/>
          <w:sz w:val="32"/>
          <w:szCs w:val="32"/>
          <w:highlight w:val="none"/>
          <w:u w:val="none"/>
        </w:rPr>
        <w:t>持之以恒抓好正风肃纪</w:t>
      </w:r>
      <w:r>
        <w:rPr>
          <w:rFonts w:hint="default" w:ascii="Times New Roman" w:hAnsi="Times New Roman" w:eastAsia="仿宋_GB2312" w:cs="Times New Roman"/>
          <w:color w:val="auto"/>
          <w:kern w:val="0"/>
          <w:sz w:val="32"/>
          <w:szCs w:val="32"/>
          <w:highlight w:val="none"/>
          <w:u w:val="none"/>
          <w:lang w:eastAsia="zh-CN"/>
        </w:rPr>
        <w:t>，认真落实中央八项规定精神，</w:t>
      </w:r>
      <w:r>
        <w:rPr>
          <w:rFonts w:hint="default" w:ascii="Times New Roman" w:hAnsi="Times New Roman" w:eastAsia="仿宋_GB2312" w:cs="Times New Roman"/>
          <w:color w:val="auto"/>
          <w:kern w:val="0"/>
          <w:sz w:val="32"/>
          <w:szCs w:val="32"/>
          <w:u w:val="none"/>
          <w:lang w:val="en" w:eastAsia="zh-CN"/>
        </w:rPr>
        <w:t>不断压实管党治党主体责任。抓好主题教育“后半篇文章”,加强学习、调研成果转化，及时固化为制度机制，切实解决问题、推动发展。</w:t>
      </w:r>
    </w:p>
    <w:p>
      <w:pPr>
        <w:pStyle w:val="3"/>
        <w:keepNext w:val="0"/>
        <w:keepLines w:val="0"/>
        <w:pageBreakBefore w:val="0"/>
        <w:widowControl w:val="0"/>
        <w:wordWrap/>
        <w:overflowPunct/>
        <w:topLinePunct w:val="0"/>
        <w:bidi w:val="0"/>
        <w:adjustRightInd w:val="0"/>
        <w:snapToGrid w:val="0"/>
        <w:spacing w:before="0" w:after="0" w:line="560" w:lineRule="exact"/>
        <w:ind w:left="0" w:leftChars="0" w:right="0" w:rightChars="0"/>
        <w:rPr>
          <w:rFonts w:hint="default" w:ascii="Times New Roman" w:hAnsi="Times New Roman" w:cs="Times New Roman"/>
        </w:rPr>
      </w:pPr>
    </w:p>
    <w:p>
      <w:pPr>
        <w:keepNext w:val="0"/>
        <w:keepLines w:val="0"/>
        <w:pageBreakBefore w:val="0"/>
        <w:wordWrap/>
        <w:overflowPunct/>
        <w:topLinePunct w:val="0"/>
        <w:bidi w:val="0"/>
        <w:adjustRightInd w:val="0"/>
        <w:snapToGrid w:val="0"/>
        <w:spacing w:line="560" w:lineRule="exact"/>
        <w:ind w:left="0" w:leftChars="0" w:right="0" w:rightChars="0"/>
        <w:rPr>
          <w:rFonts w:hint="default" w:ascii="Times New Roman" w:hAnsi="Times New Roman" w:cs="Times New Roman"/>
        </w:rPr>
      </w:pPr>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F39E0"/>
    <w:multiLevelType w:val="singleLevel"/>
    <w:tmpl w:val="965F39E0"/>
    <w:lvl w:ilvl="0" w:tentative="0">
      <w:start w:val="4"/>
      <w:numFmt w:val="chineseCounting"/>
      <w:suff w:val="space"/>
      <w:lvlText w:val="%1、"/>
      <w:lvlJc w:val="left"/>
      <w:rPr>
        <w:rFonts w:hint="eastAsia"/>
      </w:rPr>
    </w:lvl>
  </w:abstractNum>
  <w:abstractNum w:abstractNumId="1">
    <w:nsid w:val="C9FB33DF"/>
    <w:multiLevelType w:val="singleLevel"/>
    <w:tmpl w:val="C9FB33DF"/>
    <w:lvl w:ilvl="0" w:tentative="0">
      <w:start w:val="1"/>
      <w:numFmt w:val="chineseCounting"/>
      <w:suff w:val="nothing"/>
      <w:lvlText w:val="（%1）"/>
      <w:lvlJc w:val="left"/>
      <w:rPr>
        <w:rFonts w:hint="eastAsia"/>
      </w:rPr>
    </w:lvl>
  </w:abstractNum>
  <w:abstractNum w:abstractNumId="2">
    <w:nsid w:val="088B6030"/>
    <w:multiLevelType w:val="singleLevel"/>
    <w:tmpl w:val="088B6030"/>
    <w:lvl w:ilvl="0" w:tentative="0">
      <w:start w:val="1"/>
      <w:numFmt w:val="chineseCounting"/>
      <w:suff w:val="nothing"/>
      <w:lvlText w:val="（%1）"/>
      <w:lvlJc w:val="left"/>
      <w:rPr>
        <w:rFonts w:hint="eastAsia"/>
      </w:rPr>
    </w:lvl>
  </w:abstractNum>
  <w:abstractNum w:abstractNumId="3">
    <w:nsid w:val="79435E81"/>
    <w:multiLevelType w:val="singleLevel"/>
    <w:tmpl w:val="79435E81"/>
    <w:lvl w:ilvl="0" w:tentative="0">
      <w:start w:val="1"/>
      <w:numFmt w:val="chineseCounting"/>
      <w:suff w:val="nothing"/>
      <w:lvlText w:val="（%1）"/>
      <w:lvlJc w:val="left"/>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iOGI4MTZhNzk4MGQ1OGVmZWE4MmVhYTY5YTNmMDAifQ=="/>
  </w:docVars>
  <w:rsids>
    <w:rsidRoot w:val="00000000"/>
    <w:rsid w:val="138D38BE"/>
    <w:rsid w:val="1CC13E4C"/>
    <w:rsid w:val="1D1A3E20"/>
    <w:rsid w:val="31517FF8"/>
    <w:rsid w:val="4C832B83"/>
    <w:rsid w:val="58A84E5F"/>
    <w:rsid w:val="5F48187D"/>
    <w:rsid w:val="65BA0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3">
    <w:name w:val="Body Text"/>
    <w:basedOn w:val="1"/>
    <w:next w:val="4"/>
    <w:qFormat/>
    <w:uiPriority w:val="0"/>
    <w:pPr>
      <w:spacing w:before="0" w:after="140" w:line="276" w:lineRule="auto"/>
    </w:pPr>
  </w:style>
  <w:style w:type="paragraph" w:customStyle="1" w:styleId="4">
    <w:name w:val="toc 11"/>
    <w:next w:val="1"/>
    <w:qFormat/>
    <w:uiPriority w:val="0"/>
    <w:pPr>
      <w:wordWrap w:val="0"/>
      <w:jc w:val="both"/>
    </w:pPr>
    <w:rPr>
      <w:rFonts w:ascii="Calibri" w:hAnsi="Calibri" w:eastAsiaTheme="minorEastAsia" w:cstheme="minorBidi"/>
      <w:sz w:val="21"/>
      <w:szCs w:val="22"/>
      <w:lang w:val="en-US" w:eastAsia="zh-CN" w:bidi="ar-SA"/>
    </w:rPr>
  </w:style>
  <w:style w:type="character" w:customStyle="1" w:styleId="7">
    <w:name w:val="NormalCharacter"/>
    <w:qFormat/>
    <w:uiPriority w:val="0"/>
    <w:rPr>
      <w:rFonts w:ascii="Calibri" w:hAnsi="Calibri"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lenovo.lenovo-PC</dc:creator>
  <cp:lastModifiedBy>名字不重要</cp:lastModifiedBy>
  <dcterms:modified xsi:type="dcterms:W3CDTF">2024-04-03T07:56:23Z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2F70854025DA430A9D2D992C34F9E320_12</vt:lpwstr>
  </property>
</Properties>
</file>