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70D6">
      <w:pPr>
        <w:pStyle w:val="5"/>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sz w:val="44"/>
        </w:rPr>
        <w:t>北京市东城区人民政府东华门街道办事处2023年法治政府建设年度情况报告</w:t>
      </w:r>
    </w:p>
    <w:p w14:paraId="7C78F0B7">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p>
    <w:p w14:paraId="5247C192">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2023年以来，东华门街道法治政府建设在区委、区政府的坚强领导下，深入学习贯彻习近平法治思想，以《法治政府建设实施纲要（2021</w:t>
      </w:r>
      <w:r>
        <w:rPr>
          <w:rFonts w:hint="eastAsia" w:cs="Times New Roman"/>
          <w:lang w:val="en-US" w:eastAsia="zh-CN"/>
        </w:rPr>
        <w:t>-</w:t>
      </w:r>
      <w:r>
        <w:rPr>
          <w:rFonts w:hint="default" w:ascii="Times New Roman" w:hAnsi="Times New Roman" w:cs="Times New Roman"/>
        </w:rPr>
        <w:t>2025年）》为行动指南，推动法治政府建设与责任落实，着力提升依法行政能力和依法治理水平，营造良好的法治环境。现将有关情况报告如下：</w:t>
      </w:r>
    </w:p>
    <w:p w14:paraId="15F770C3">
      <w:pPr>
        <w:pStyle w:val="2"/>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一、2023年推进法治政府建设的主要举措和成效</w:t>
      </w:r>
    </w:p>
    <w:p w14:paraId="07E04D57">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（一）加强领导，健全法治政府建设布局</w:t>
      </w:r>
    </w:p>
    <w:p w14:paraId="54C48978">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东华门街道党政主要领导把推进法治政府建设作为推进街道各项工作的重要契机和抓手并列入重要议事日程。坚持重要工作亲自部署、重大问题亲自过问、重点环节亲自协调、重要任务亲自督办，以身作则、以上率下，带头自觉运用法治思维和法治方法深化改革、推动发展、化解矛盾、维护稳定。在制定工作规划和年度工作计划时，将法治政府建设作为重要内容，聚焦发展所需、改革所向、民意所望，针对辖区客观情况、实际问题，亲自研究部署、谋划推进。领导班子成员也在各分管领域扎实履行推进法治政府建设责任，将法治观念、法治思维和法治意识嵌入各项具体业务中，形成了一级抓一级、一人带一队、层层抓落实的良好局面，把东华门地区各项工作纳入到法制化轨道，实现了从上至下全力推进法治政府建设的良好氛围。</w:t>
      </w:r>
    </w:p>
    <w:p w14:paraId="6ABDDD22">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（二）依法执政，提升法治政府建设实效</w:t>
      </w:r>
    </w:p>
    <w:p w14:paraId="4EE93686">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1.坚持定期学法制度。利用理论</w:t>
      </w:r>
      <w:r>
        <w:rPr>
          <w:rFonts w:hint="eastAsia" w:cs="Times New Roman"/>
          <w:lang w:val="en-US" w:eastAsia="zh-CN"/>
        </w:rPr>
        <w:t>学习</w:t>
      </w:r>
      <w:r>
        <w:rPr>
          <w:rFonts w:hint="default" w:ascii="Times New Roman" w:hAnsi="Times New Roman" w:cs="Times New Roman"/>
        </w:rPr>
        <w:t>中心组学习40次、主任办公会会前学法9次。学习内容涉及习近平法治思想，全面落实中央、市区关于法治政府建设的决策部署，《习近平法治思想在实践中的应用》、《北京市内部审计规定》、《北京市单位消防安全主体责任规定》、《机关档案管理规定》等内容，进一步提升干部的法治意识和法律素养，不断提高运用法治思维和法治方式开展工作的能力水平，研究推动解决本地区、本部门法治政府建设有关重大问题。</w:t>
      </w:r>
    </w:p>
    <w:p w14:paraId="2CAB08C6">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2.坚持科学决策、民主决策、依法决策。认真贯彻执行《重大行政决策程序暂行条例》，落实“三重一大”议事决策机制。共召开工委会42次、主任办公会30次。在故宫周边环境整治、东华门地区背街小巷精细治理等项目的重大行政决策过程中，坚持公众参与、专家论证、合法性审查、集体讨论决定，不断提升依法决策水平。</w:t>
      </w:r>
    </w:p>
    <w:p w14:paraId="4EF36D5D">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3.健全和完善法律顾问制度。街道办事处聘请专职律师担任法律顾问，凡有涉法事务均听取和征求律师意见。法律顾问北京纳诚律师事务所共审查各类合同200余份。</w:t>
      </w:r>
    </w:p>
    <w:p w14:paraId="481455AB">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（三）依法行政，推动法治政府建设深入</w:t>
      </w:r>
    </w:p>
    <w:p w14:paraId="2F220068">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1.深化基层社会治理，提升服务管理效能。以街道解纷中心为平台调度，司法所、派出所、综合执法队、市场监管所、村居律师团队加强协调联动，定期开展矛盾纠纷排查调处工作，加大矛盾纠纷预防、排查、调处工作，努力维护基层社会稳定。重点对婚姻家庭、侵权纠纷、商事纠纷等可能引发群体性上访、可能激化以及历史遗留的重大矛盾纠纷进行了预防排查调处，努力化解基层矛盾纠纷，为市域社会治理奠定坚实的基础。强化矛盾纠纷排查化解，不断探索创新信访和群众工作新模式，规范信访秩序，全力化解信访难题，采取“领导包案、分类处置、属地化解”三步法，落实集中治理重复信访、化解信访积案专项工作，进一步畅通群众“诉求表达、利益维护、权益保障”渠道。</w:t>
      </w:r>
    </w:p>
    <w:p w14:paraId="1344F403">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2.以综合执法队整合为契机，贯彻落实《行政处罚法》，不断推进严格规范公正文明执法。全面落实行政执法公示、执法全过程记录、重大执法决定法治审核“三项制度”。加强程序制度建设，细化执法流程，明确执法环节和步骤，保障程序公正。健全行政执法调查规则，规范取证活动。严格落实告知制度，依法保障行政相对人陈述、申辩、提出听证申请等权利。今年以来，综合行政执法队共处罚各类违法行为1366起，罚款额551160元（含一般程序案件及简易程序案件）。开展重大执法决定法制审核5件。健全行政执法人员管理制度。全面实行行政执法人员持证上岗、执法辅助人员规范管理，累计组织执法队员培训4场，进一步规范执法行为，让行政执法有力度有温度。</w:t>
      </w:r>
    </w:p>
    <w:p w14:paraId="6B0494E5">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3.街道发生行政复议案件1件、行政诉讼案件5件。在案件办理过程中，街道全面履行复议应诉工作职责，尊重并执行生效行政复议决定和法院生效裁判。将“接诉即办”工作引向深入。贯彻落实《北京市接诉即办工作条例》，围绕平台值守、响应接件、派件、处置、回访、案件回复等环节，严格落实案件“双派遣”、“双考核”、主要领导亲自调度、处级领导“包案”督办，疑难案件“吹哨报到”等工作机制，责任落实到人，实现工作闭环。加强分析研判，充分利用区级专项经费，推动解决一批群众诉求集中的难点问题，响应率、解决率、满意率均有提升。</w:t>
      </w:r>
    </w:p>
    <w:p w14:paraId="36E28D2D">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（四）法治宣传，优化法治政府建设环境</w:t>
      </w:r>
    </w:p>
    <w:p w14:paraId="4CA70EFC">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1.围绕中心，服务发展，普法工作高起点推进。宣传习近平总书记关于法治建设的系列重要论述组织专题学习。深入开展宪法、民法典、社会主义法治理念教育，开展国家安全日、12•4宪法日、宪法宣传周等宣传活动。依托“这里是东华”微信公众号开展习近平法治思想专家谈系列学习、《北京市接诉即办工作条例》等学习宣传。针对劳动就业、社会保障、涉法涉诉等群众反映强烈的问题，开展经常性地法治宣传教育，使广大群众学会运用法律武器保障自身合法权益。把法治宣传教育与信访稳定工作结合起来，针对当前经济社会发展中存在的矛盾和问题，宣传刑法、民法等相关</w:t>
      </w:r>
      <w:r>
        <w:rPr>
          <w:rFonts w:hint="eastAsia" w:cs="Times New Roman"/>
          <w:lang w:val="en-US" w:eastAsia="zh-CN"/>
        </w:rPr>
        <w:t>法律法规</w:t>
      </w:r>
      <w:r>
        <w:rPr>
          <w:rFonts w:hint="default" w:ascii="Times New Roman" w:hAnsi="Times New Roman" w:cs="Times New Roman"/>
        </w:rPr>
        <w:t>。开展“法律进社区”活动，大力宣传《民法典》等与广大居民切身利益紧密相关的法律法规，为街道和社区干部发放《习近平法治思想概论》、《宪法》、《民法典》、《行政处罚法》、《法律援助法》等普法书籍1000余册。</w:t>
      </w:r>
    </w:p>
    <w:p w14:paraId="569ADF2A">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2.突出重点，分类施教，普法工作针对性增强。组织开展“东城法治直通车，防范电信网络诈骗宣讲进社区”专题讲座、“继承、遗嘱公证”普法课堂、“12·4”国家宪法日</w:t>
      </w:r>
      <w:bookmarkStart w:id="0" w:name="_GoBack"/>
      <w:bookmarkEnd w:id="0"/>
      <w:r>
        <w:rPr>
          <w:rFonts w:hint="default" w:ascii="Times New Roman" w:hAnsi="Times New Roman" w:cs="Times New Roman"/>
        </w:rPr>
        <w:t>系列法治宣传活动8次，通过与居民聊天拉家常、讲述身边法治案例等方式，将法治理念和法律知识精准送到群众身边。与街巷精细化整治配套，建设《法治文化长廊》营造东华门地区法治文化氛围。</w:t>
      </w:r>
    </w:p>
    <w:p w14:paraId="34703607">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（五）多元解纷，有效维护社会和谐稳定</w:t>
      </w:r>
    </w:p>
    <w:p w14:paraId="4A2D5AEE">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12月26日，“紫金东华 庭院和安”街道解纷中心揭牌亮相。依托“一核、两翼、多点”空间一体化布局，建立以解纷中心为“龙头”，各社区调解小院为“主阵地”，公益律师、公证员、心理咨询师和睦邻志愿者等专业人员为补充的多元解纷组织网络体系，通过一站式服务，为居民提供邻里侵权、婚姻家庭、继承赠与、劳动仲裁等各类纠纷的义务法律咨询，力求把“法律硬道理”变成“暖心家常话”，以调促稳、以案释法，将矛盾纠纷排查化解的触角延伸到居民群众和企业单位的“家门口”，及时把矛盾纠纷解决在基层，消除在萌芽状态，有序推进基层社会治理现代化工作在街道形成生动新实践。</w:t>
      </w:r>
    </w:p>
    <w:p w14:paraId="21B4052A">
      <w:pPr>
        <w:pStyle w:val="2"/>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二、2023年推进法治政府建设存在的不足和原因</w:t>
      </w:r>
    </w:p>
    <w:p w14:paraId="60444349">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街道在推进法治政府建设工作中虽然取得了一定的成绩，但是我们也清醒地认识到工作中的不足，主要表现在：一是思想认识仍有差距。部分干部对全面依法治国和法治政府建设的认识不到位，重视程度不够。二是宣传教育仍有差距。学习宣传全面依法治国理念，推进法治政府建设的力度不够，方式方法的创新不够。三是执法水平仍有差距。少数执法人员法治观念不强，执法程序不规范，执法标准不严，在落实行政执法“三项制度”上仍存在差距。</w:t>
      </w:r>
    </w:p>
    <w:p w14:paraId="0FA58B00">
      <w:pPr>
        <w:pStyle w:val="2"/>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三、2023年党政主要负责人履行推进法治政府建设第一责任人职责，加强法治政府建设的有关情况</w:t>
      </w:r>
    </w:p>
    <w:p w14:paraId="172DF5FA">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（一）强化组织领导，确保依法治街取得实效</w:t>
      </w:r>
    </w:p>
    <w:p w14:paraId="55A09008">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党政主要负责人亲自抓，定期开展依法治街工作专题研究，统筹推进法治政府建设。认真贯彻实施聘用法律顾问，把依法治街工作作为街道年终考核的一项重要内容。保证法治街道创建工作开展所需要的人员、经费和设施，为法治街道创建工作顺利开展提供有力保障。</w:t>
      </w:r>
    </w:p>
    <w:p w14:paraId="6FE0844F">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（二）完善法治宣传机制，营造良好法治环境</w:t>
      </w:r>
    </w:p>
    <w:p w14:paraId="308541C5">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以认真制定“八五”普法规划，丰富普法形式，完善普法载体，融合普法资源，构建了齐抓共管的“大普法”工作机制。依托服务型街道建设，完善精准服务机制，网格员同步承担法律宣传职责；落实“一线工作法”，开展“法律明白人”培训，让法律顾问工作真正落地。深化法治宣传阵地建设，内容涉及习近平法治思想、《民法典》等内容。开展法治讲堂，在社区设立新时代文明实践站等、开展以案说法、以案释法专题知识讲座，真正让群众体会到法在身边。</w:t>
      </w:r>
    </w:p>
    <w:p w14:paraId="454374E5">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（三）加强监督机制，坚持依法行政</w:t>
      </w:r>
    </w:p>
    <w:p w14:paraId="66C5AFD1">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一是加强政务公开，落实公众的“知情权”。不断完善党务、政务信息公开制度，定期公开政府信息，增加政府工作的透明度。二是健全完善信访组织和制度，落实公众的“话语权”。不断加强信访工作的制度化、规范化建设，严格落实科级领导信访接待制度，成立矛盾纠纷调解服务队，强化矛盾纠纷多元化解。三是畅通监督渠道，落实公众的“监督权”。及时受理，大力度督办，努力抓热点、解疑点、破难点，真心实意地帮助群众排忧解难，切实解决群众关心的实际问题。</w:t>
      </w:r>
    </w:p>
    <w:p w14:paraId="74BD9159">
      <w:pPr>
        <w:pStyle w:val="2"/>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四、2024年推进法治政府建设的主要安排</w:t>
      </w:r>
    </w:p>
    <w:p w14:paraId="5161AD34">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（一）坚强组织领导，推进政府行政“法治化”</w:t>
      </w:r>
    </w:p>
    <w:p w14:paraId="62A96E20">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进一步健全党建引领法治建设工作机制，持续探索法治建设助力解决经济服务、民生发展中痛点难点问题，深化协同治理实践，优化提升场景体验。完善政府内部监督，强化重点领域监督，从而强化对行政权力的制约和监督，全面推进政务公开，推进政府的廉洁廉政建设。</w:t>
      </w:r>
    </w:p>
    <w:p w14:paraId="6B1F0BE3">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（二）坚守为民初心，搭起化解矛盾“连心桥”</w:t>
      </w:r>
    </w:p>
    <w:p w14:paraId="3C58243E">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聚焦信访积案化解攻坚，强化数字赋能，综合推进访源治理，推进积案化解攻坚，提高信访办理质量，营造良好信访生态，提升群众满意率。加强协调联动，定期开展矛盾纠纷排查调处工作，加大矛盾纠纷预防、排查、调处工作。</w:t>
      </w:r>
    </w:p>
    <w:p w14:paraId="1C040D38">
      <w:pPr>
        <w:pStyle w:val="3"/>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（三）坚持靶向施策，营造普法强基“好氛围”</w:t>
      </w:r>
    </w:p>
    <w:p w14:paraId="7A15BC84">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全方位推进“八五”普法，深入抓好领导干部学法用法，努力提高机关工作人员法律素质和依法办事能力。加大对法治宣传经费投入，利用灵活多样的宣传形式，大力宣传法律知识、依法行政，让群众知法、学法、懂法、用法，营造良好法治氛围。</w:t>
      </w:r>
    </w:p>
    <w:p w14:paraId="5E6A1BC9">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p>
    <w:p w14:paraId="27AF6D6C">
      <w:pPr>
        <w:pageBreakBefore w:val="0"/>
        <w:widowControl w:val="0"/>
        <w:kinsoku/>
        <w:wordWrap/>
        <w:overflowPunct/>
        <w:topLinePunct w:val="0"/>
        <w:autoSpaceDE/>
        <w:autoSpaceDN/>
        <w:bidi w:val="0"/>
        <w:adjustRightInd/>
        <w:snapToGrid/>
        <w:ind w:firstLine="640"/>
        <w:jc w:val="righ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005E1810"/>
    <w:rsid w:val="000862F0"/>
    <w:rsid w:val="005E1810"/>
    <w:rsid w:val="00711DA5"/>
    <w:rsid w:val="00982107"/>
    <w:rsid w:val="00D276D3"/>
    <w:rsid w:val="00DE51C8"/>
    <w:rsid w:val="107F3069"/>
    <w:rsid w:val="131323D0"/>
    <w:rsid w:val="17F52A10"/>
    <w:rsid w:val="248C3FD6"/>
    <w:rsid w:val="355E30BA"/>
    <w:rsid w:val="74127383"/>
    <w:rsid w:val="7935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8"/>
    <w:qFormat/>
    <w:uiPriority w:val="9"/>
    <w:pPr>
      <w:keepNext/>
      <w:keepLines/>
      <w:outlineLvl w:val="0"/>
    </w:pPr>
    <w:rPr>
      <w:rFonts w:eastAsia="黑体"/>
      <w:bCs/>
      <w:kern w:val="44"/>
      <w:szCs w:val="44"/>
    </w:rPr>
  </w:style>
  <w:style w:type="paragraph" w:styleId="3">
    <w:name w:val="heading 2"/>
    <w:basedOn w:val="1"/>
    <w:next w:val="1"/>
    <w:link w:val="9"/>
    <w:unhideWhenUsed/>
    <w:qFormat/>
    <w:uiPriority w:val="9"/>
    <w:pPr>
      <w:keepNext/>
      <w:keepLines/>
      <w:outlineLvl w:val="1"/>
    </w:pPr>
    <w:rPr>
      <w:rFonts w:eastAsia="楷体_GB2312" w:cstheme="majorBidi"/>
      <w:bCs/>
      <w:szCs w:val="32"/>
    </w:rPr>
  </w:style>
  <w:style w:type="paragraph" w:styleId="4">
    <w:name w:val="heading 3"/>
    <w:basedOn w:val="1"/>
    <w:next w:val="1"/>
    <w:link w:val="10"/>
    <w:semiHidden/>
    <w:unhideWhenUsed/>
    <w:qFormat/>
    <w:uiPriority w:val="9"/>
    <w:pPr>
      <w:keepNext/>
      <w:keepLines/>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Title"/>
    <w:basedOn w:val="1"/>
    <w:next w:val="1"/>
    <w:link w:val="11"/>
    <w:qFormat/>
    <w:uiPriority w:val="10"/>
    <w:pPr>
      <w:ind w:firstLine="0" w:firstLineChars="0"/>
      <w:jc w:val="center"/>
      <w:outlineLvl w:val="0"/>
    </w:pPr>
    <w:rPr>
      <w:rFonts w:eastAsia="方正小标宋简体" w:cstheme="majorBidi"/>
      <w:bCs/>
      <w:sz w:val="36"/>
      <w:szCs w:val="32"/>
    </w:rPr>
  </w:style>
  <w:style w:type="character" w:customStyle="1" w:styleId="8">
    <w:name w:val="标题 1 Char"/>
    <w:basedOn w:val="7"/>
    <w:link w:val="2"/>
    <w:qFormat/>
    <w:uiPriority w:val="9"/>
    <w:rPr>
      <w:rFonts w:ascii="Times New Roman" w:hAnsi="Times New Roman" w:eastAsia="黑体"/>
      <w:bCs/>
      <w:kern w:val="44"/>
      <w:sz w:val="32"/>
      <w:szCs w:val="44"/>
    </w:rPr>
  </w:style>
  <w:style w:type="character" w:customStyle="1" w:styleId="9">
    <w:name w:val="标题 2 Char"/>
    <w:basedOn w:val="7"/>
    <w:link w:val="3"/>
    <w:qFormat/>
    <w:uiPriority w:val="9"/>
    <w:rPr>
      <w:rFonts w:ascii="Times New Roman" w:hAnsi="Times New Roman" w:eastAsia="楷体_GB2312" w:cstheme="majorBidi"/>
      <w:bCs/>
      <w:sz w:val="32"/>
      <w:szCs w:val="32"/>
    </w:rPr>
  </w:style>
  <w:style w:type="character" w:customStyle="1" w:styleId="10">
    <w:name w:val="标题 3 Char"/>
    <w:basedOn w:val="7"/>
    <w:link w:val="4"/>
    <w:semiHidden/>
    <w:qFormat/>
    <w:uiPriority w:val="9"/>
    <w:rPr>
      <w:rFonts w:ascii="Times New Roman" w:hAnsi="Times New Roman" w:eastAsia="仿宋_GB2312"/>
      <w:b/>
      <w:bCs/>
      <w:sz w:val="32"/>
      <w:szCs w:val="32"/>
    </w:rPr>
  </w:style>
  <w:style w:type="character" w:customStyle="1" w:styleId="11">
    <w:name w:val="标题 Char"/>
    <w:basedOn w:val="7"/>
    <w:link w:val="5"/>
    <w:qFormat/>
    <w:uiPriority w:val="10"/>
    <w:rPr>
      <w:rFonts w:ascii="Times New Roman" w:hAnsi="Times New Roman" w:eastAsia="方正小标宋简体" w:cstheme="majorBidi"/>
      <w:bCs/>
      <w:sz w:val="36"/>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3901</Words>
  <Characters>3961</Characters>
  <Lines>28</Lines>
  <Paragraphs>8</Paragraphs>
  <TotalTime>29</TotalTime>
  <ScaleCrop>false</ScaleCrop>
  <LinksUpToDate>false</LinksUpToDate>
  <CharactersWithSpaces>3962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2024-02-29T02:27:00Z</dcterms:created>
  <dc:creator>AutoBVT</dc:creator>
  <cp:lastModifiedBy>名字不重要</cp:lastModifiedBy>
  <dcterms:modified xsi:type="dcterms:W3CDTF">2024-12-17T03:25:41Z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E37F107A12194F15B772D6F7F4041098</vt:lpwstr>
  </property>
</Properties>
</file>