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AC9BE">
      <w:pPr>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bookmarkStart w:id="0" w:name="_GoBack"/>
      <w:bookmarkEnd w:id="0"/>
      <w:r>
        <w:rPr>
          <w:rFonts w:hint="eastAsia" w:ascii="Times New Roman" w:hAnsi="Times New Roman" w:eastAsia="方正小标宋简体" w:cs="Times New Roman"/>
          <w:sz w:val="44"/>
          <w:szCs w:val="44"/>
          <w:lang w:val="en-US" w:eastAsia="zh-CN"/>
        </w:rPr>
        <w:t>东城区东四街道办事处</w:t>
      </w:r>
    </w:p>
    <w:p w14:paraId="331F014E">
      <w:pPr>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2022年</w:t>
      </w:r>
      <w:r>
        <w:rPr>
          <w:rFonts w:hint="default" w:ascii="Times New Roman" w:hAnsi="Times New Roman" w:eastAsia="方正小标宋简体" w:cs="Times New Roman"/>
          <w:sz w:val="44"/>
          <w:szCs w:val="44"/>
          <w:lang w:eastAsia="zh-CN"/>
        </w:rPr>
        <w:t>法治政府建设情况</w:t>
      </w:r>
      <w:r>
        <w:rPr>
          <w:rFonts w:hint="default" w:ascii="Times New Roman" w:hAnsi="Times New Roman" w:eastAsia="方正小标宋简体" w:cs="Times New Roman"/>
          <w:sz w:val="44"/>
          <w:szCs w:val="44"/>
        </w:rPr>
        <w:t>报告</w:t>
      </w:r>
    </w:p>
    <w:p w14:paraId="5971F85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p>
    <w:p w14:paraId="2781A32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2022年，在区委区政府的坚强领导下，东四街道围绕全年工作目标，</w:t>
      </w:r>
      <w:r>
        <w:rPr>
          <w:rFonts w:hint="eastAsia" w:ascii="仿宋_GB2312" w:hAnsi="仿宋_GB2312" w:eastAsia="仿宋_GB2312" w:cs="仿宋_GB2312"/>
          <w:sz w:val="32"/>
          <w:szCs w:val="32"/>
          <w:lang w:val="en-US" w:eastAsia="zh-CN"/>
        </w:rPr>
        <w:t>坚持依法治理，创新法治理念，深入学习贯彻习近平法治思想和党的二十大精神，</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坚持“崇文争先”理念，不断</w:t>
      </w:r>
      <w:r>
        <w:rPr>
          <w:rFonts w:hint="eastAsia" w:ascii="Times New Roman" w:hAnsi="Times New Roman" w:eastAsia="仿宋_GB2312" w:cs="仿宋_GB2312"/>
          <w:color w:val="000000" w:themeColor="text1"/>
          <w:spacing w:val="8"/>
          <w:sz w:val="32"/>
          <w:szCs w:val="32"/>
          <w:shd w:val="clear" w:color="auto" w:fill="FFFFFF"/>
          <w:lang w:eastAsia="zh-CN"/>
          <w14:textFill>
            <w14:solidFill>
              <w14:schemeClr w14:val="tx1"/>
            </w14:solidFill>
          </w14:textFill>
        </w:rPr>
        <w:t>做实</w:t>
      </w:r>
      <w:r>
        <w:rPr>
          <w:rFonts w:hint="eastAsia" w:ascii="Times New Roman" w:hAnsi="Times New Roman" w:eastAsia="仿宋_GB2312" w:cs="仿宋_GB2312"/>
          <w:color w:val="000000" w:themeColor="text1"/>
          <w:spacing w:val="8"/>
          <w:sz w:val="32"/>
          <w:szCs w:val="32"/>
          <w:shd w:val="clear" w:color="auto" w:fill="FFFFFF"/>
          <w14:textFill>
            <w14:solidFill>
              <w14:schemeClr w14:val="tx1"/>
            </w14:solidFill>
          </w14:textFill>
        </w:rPr>
        <w:t>“六字文章”</w:t>
      </w:r>
      <w:r>
        <w:rPr>
          <w:rFonts w:hint="eastAsia" w:ascii="Times New Roman" w:hAnsi="Times New Roman" w:eastAsia="仿宋_GB2312" w:cs="仿宋_GB2312"/>
          <w:color w:val="000000" w:themeColor="text1"/>
          <w:spacing w:val="8"/>
          <w:sz w:val="32"/>
          <w:szCs w:val="32"/>
          <w:shd w:val="clear" w:color="auto" w:fill="FFFFFF"/>
          <w:lang w:eastAsia="zh-CN"/>
          <w14:textFill>
            <w14:solidFill>
              <w14:schemeClr w14:val="tx1"/>
            </w14:solidFill>
          </w14:textFill>
        </w:rPr>
        <w:t>，在疫情防控常态化的形势下，</w:t>
      </w:r>
      <w:r>
        <w:rPr>
          <w:rFonts w:hint="eastAsia" w:ascii="仿宋_GB2312" w:hAnsi="仿宋_GB2312" w:eastAsia="仿宋_GB2312" w:cs="仿宋_GB2312"/>
          <w:sz w:val="32"/>
          <w:szCs w:val="32"/>
          <w:lang w:val="en-US" w:eastAsia="zh-CN"/>
        </w:rPr>
        <w:t>扎实推进各项工作，努力建设职能科学、权责法定、执法严明、公开公正、廉洁高效、守法诚信的法治政府，现将有关情况报告如下。</w:t>
      </w:r>
      <w:r>
        <w:rPr>
          <w:rFonts w:hint="eastAsia" w:ascii="黑体" w:hAnsi="黑体" w:eastAsia="黑体" w:cs="黑体"/>
          <w:sz w:val="32"/>
          <w:szCs w:val="32"/>
          <w:lang w:val="en-US" w:eastAsia="zh-CN"/>
        </w:rPr>
        <w:t xml:space="preserve">  </w:t>
      </w:r>
    </w:p>
    <w:p w14:paraId="77188B01">
      <w:pPr>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2022年</w:t>
      </w:r>
      <w:r>
        <w:rPr>
          <w:rFonts w:hint="default" w:ascii="Times New Roman" w:hAnsi="Times New Roman" w:eastAsia="黑体" w:cs="Times New Roman"/>
          <w:sz w:val="32"/>
          <w:szCs w:val="32"/>
          <w:lang w:val="en-US" w:eastAsia="zh-CN"/>
        </w:rPr>
        <w:t>推进法治政府建设的主要举措和成效</w:t>
      </w:r>
    </w:p>
    <w:p w14:paraId="60997DCF">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（一）坚持以人民为中心，全面提升政府依法履职效能</w:t>
      </w:r>
    </w:p>
    <w:p w14:paraId="6627605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提高政治站位，</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依法依规</w:t>
      </w:r>
      <w:r>
        <w:rPr>
          <w:rFonts w:hint="eastAsia" w:ascii="仿宋_GB2312" w:hAnsi="仿宋_GB2312" w:eastAsia="仿宋_GB2312" w:cs="仿宋_GB2312"/>
          <w:color w:val="000000" w:themeColor="text1"/>
          <w:sz w:val="32"/>
          <w:szCs w:val="32"/>
          <w14:textFill>
            <w14:solidFill>
              <w14:schemeClr w14:val="tx1"/>
            </w14:solidFill>
          </w14:textFill>
        </w:rPr>
        <w:t>做好疫情防控工作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把</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疫情防控</w:t>
      </w:r>
      <w:r>
        <w:rPr>
          <w:rFonts w:hint="eastAsia" w:ascii="Times New Roman" w:hAnsi="Times New Roman" w:eastAsia="仿宋_GB2312" w:cs="仿宋_GB2312"/>
          <w:color w:val="000000" w:themeColor="text1"/>
          <w:sz w:val="32"/>
          <w:szCs w:val="32"/>
          <w14:textFill>
            <w14:solidFill>
              <w14:schemeClr w14:val="tx1"/>
            </w14:solidFill>
          </w14:textFill>
        </w:rPr>
        <w:t>作为最核心、最首要的政治任务抓紧抓实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，做到“四个全面”。一是</w:t>
      </w:r>
      <w:r>
        <w:rPr>
          <w:rFonts w:hint="eastAsia" w:ascii="Times New Roman" w:hAnsi="Times New Roman" w:eastAsia="仿宋_GB2312" w:cs="仿宋_GB2312"/>
          <w:color w:val="000000" w:themeColor="text1"/>
          <w:sz w:val="32"/>
          <w:szCs w:val="32"/>
          <w14:textFill>
            <w14:solidFill>
              <w14:schemeClr w14:val="tx1"/>
            </w14:solidFill>
          </w14:textFill>
        </w:rPr>
        <w:t>全面强化卡口值守，把牢地区安全第一道关口</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；二是</w:t>
      </w:r>
      <w:r>
        <w:rPr>
          <w:rFonts w:hint="eastAsia" w:ascii="Times New Roman" w:hAnsi="Times New Roman" w:eastAsia="仿宋_GB2312" w:cs="仿宋_GB2312"/>
          <w:color w:val="000000" w:themeColor="text1"/>
          <w:sz w:val="32"/>
          <w:szCs w:val="32"/>
          <w14:textFill>
            <w14:solidFill>
              <w14:schemeClr w14:val="tx1"/>
            </w14:solidFill>
          </w14:textFill>
        </w:rPr>
        <w:t>全面强化人员管控，筑牢居民安全第二道防线</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4月疫情发生以来，街道完成东四二条、东四十条</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、南门仓</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起确诊人员的封（管）控工作</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；三是</w:t>
      </w:r>
      <w:r>
        <w:rPr>
          <w:rFonts w:hint="eastAsia" w:ascii="Times New Roman" w:hAnsi="Times New Roman" w:eastAsia="仿宋_GB2312" w:cs="仿宋_GB2312"/>
          <w:color w:val="000000" w:themeColor="text1"/>
          <w:sz w:val="32"/>
          <w:szCs w:val="32"/>
          <w14:textFill>
            <w14:solidFill>
              <w14:schemeClr w14:val="tx1"/>
            </w14:solidFill>
          </w14:textFill>
        </w:rPr>
        <w:t>全面强化</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辖区</w:t>
      </w:r>
      <w:r>
        <w:rPr>
          <w:rFonts w:hint="eastAsia" w:ascii="Times New Roman" w:hAnsi="Times New Roman" w:eastAsia="仿宋_GB2312" w:cs="仿宋_GB2312"/>
          <w:color w:val="000000" w:themeColor="text1"/>
          <w:sz w:val="32"/>
          <w:szCs w:val="32"/>
          <w14:textFill>
            <w14:solidFill>
              <w14:schemeClr w14:val="tx1"/>
            </w14:solidFill>
          </w14:textFill>
        </w:rPr>
        <w:t>各单位、门店巡查，守牢社会面安全第三道屏障</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；四是全面做好常态化核酸检测和新冠疫苗接种工作，切实筑牢辖区安全免疫屏障。</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月疫情以来，开展区域核酸检测50余次，完成居民检测任务140余万人次，辖区6个常态化核酸检测点位，累计采样160余万人次；截至10月9日，东四街道累计接种新冠疫苗剂168172次。其中，第一剂次62611人次，第二剂次61745人次，第三剂次43816人次。</w:t>
      </w:r>
    </w:p>
    <w:p w14:paraId="3B6CEB9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不断</w:t>
      </w:r>
      <w:r>
        <w:rPr>
          <w:rFonts w:hint="eastAsia" w:ascii="Times New Roman" w:hAnsi="Times New Roman" w:eastAsia="仿宋_GB2312" w:cs="仿宋_GB2312"/>
          <w:b w:val="0"/>
          <w:bCs w:val="0"/>
          <w:color w:val="000000" w:themeColor="text1"/>
          <w:sz w:val="32"/>
          <w:szCs w:val="32"/>
          <w14:textFill>
            <w14:solidFill>
              <w14:schemeClr w14:val="tx1"/>
            </w14:solidFill>
          </w14:textFill>
        </w:rPr>
        <w:t>提升城市品质，围绕街区环境</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治理</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做文章。</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依法</w:t>
      </w:r>
      <w:r>
        <w:rPr>
          <w:rFonts w:hint="eastAsia" w:ascii="Times New Roman" w:hAnsi="Times New Roman" w:eastAsia="仿宋_GB2312" w:cs="仿宋_GB2312"/>
          <w:color w:val="000000" w:themeColor="text1"/>
          <w:sz w:val="32"/>
          <w:szCs w:val="32"/>
          <w14:textFill>
            <w14:solidFill>
              <w14:schemeClr w14:val="tx1"/>
            </w14:solidFill>
          </w14:textFill>
        </w:rPr>
        <w:t>拆除违法建设163处，销账面积5034.74平方米，</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完成</w:t>
      </w:r>
      <w:r>
        <w:rPr>
          <w:rFonts w:hint="eastAsia" w:ascii="Times New Roman" w:hAnsi="Times New Roman" w:eastAsia="仿宋_GB2312" w:cs="仿宋_GB2312"/>
          <w:color w:val="000000" w:themeColor="text1"/>
          <w:sz w:val="32"/>
          <w:szCs w:val="32"/>
          <w14:textFill>
            <w14:solidFill>
              <w14:schemeClr w14:val="tx1"/>
            </w14:solidFill>
          </w14:textFill>
        </w:rPr>
        <w:t>市级任务比例101.98%</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；扎实推进“安宁街区”建设，东四六条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15号停车楼全面投入使用，实现东四六条胡同不停车，提升胡同慢行交通出行品质；创新开展“整治先行、建管并重、以建促管”的综合整治工作模式，推进东四十条甲34号院老旧小区综合整治，实现小区“四有”服务标准；建设1处胡同微花园，保卫“国控子站”，对奥林匹克公园绿地增设1200米挡土板，裸地治理基本实现动态清零，开展屋（楼）顶清扫工作，预计年底前完成全部任务；</w:t>
      </w:r>
      <w:r>
        <w:rPr>
          <w:rFonts w:hint="eastAsia" w:ascii="Times New Roman" w:hAnsi="Times New Roman" w:eastAsia="仿宋_GB2312" w:cs="仿宋_GB2312"/>
          <w:color w:val="000000" w:themeColor="text1"/>
          <w:sz w:val="32"/>
          <w:szCs w:val="32"/>
          <w14:textFill>
            <w14:solidFill>
              <w14:schemeClr w14:val="tx1"/>
            </w14:solidFill>
          </w14:textFill>
        </w:rPr>
        <w:t>定期召开垃圾分类议事会，建立20余处“重点点位清单”</w:t>
      </w:r>
      <w:r>
        <w:rPr>
          <w:rFonts w:hint="eastAsia" w:ascii="Times New Roman" w:hAnsi="Times New Roman" w:eastAsia="仿宋_GB2312" w:cs="仿宋_GB2312"/>
          <w:color w:val="000000" w:themeColor="text1"/>
          <w:sz w:val="32"/>
          <w:szCs w:val="32"/>
          <w:lang w:eastAsia="zh-CN"/>
          <w14:textFill>
            <w14:solidFill>
              <w14:schemeClr w14:val="tx1"/>
            </w14:solidFill>
          </w14:textFill>
        </w:rPr>
        <w:t>，2个小区获评北京市垃圾分类示范小区；</w:t>
      </w:r>
      <w:r>
        <w:rPr>
          <w:rFonts w:hint="eastAsia" w:ascii="Times New Roman" w:hAnsi="Times New Roman" w:eastAsia="仿宋_GB2312" w:cs="仿宋_GB2312"/>
          <w:color w:val="000000" w:themeColor="text1"/>
          <w:sz w:val="32"/>
          <w:szCs w:val="32"/>
          <w14:textFill>
            <w14:solidFill>
              <w14:schemeClr w14:val="tx1"/>
            </w14:solidFill>
          </w14:textFill>
        </w:rPr>
        <w:t>完成3个业委会的组建，达标率100%。</w:t>
      </w:r>
    </w:p>
    <w:p w14:paraId="1DB180F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_GB2312" w:cs="仿宋_GB2312"/>
          <w:b w:val="0"/>
          <w:bCs w:val="0"/>
          <w:color w:val="000000" w:themeColor="text1"/>
          <w:sz w:val="32"/>
          <w:szCs w:val="32"/>
          <w14:textFill>
            <w14:solidFill>
              <w14:schemeClr w14:val="tx1"/>
            </w14:solidFill>
          </w14:textFill>
        </w:rPr>
        <w:t>优化营商环境，</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服务为本</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做好</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辖区</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经济发展。</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依法</w:t>
      </w:r>
      <w:r>
        <w:rPr>
          <w:rFonts w:hint="eastAsia" w:ascii="Times New Roman" w:hAnsi="Times New Roman" w:eastAsia="仿宋_GB2312" w:cs="仿宋_GB2312"/>
          <w:color w:val="000000" w:themeColor="text1"/>
          <w:sz w:val="32"/>
          <w:szCs w:val="32"/>
          <w14:textFill>
            <w14:solidFill>
              <w14:schemeClr w14:val="tx1"/>
            </w14:solidFill>
          </w14:textFill>
        </w:rPr>
        <w:t>开展东四北大街业态综合整治提升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工作</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深入落实引税护税工作，联系走访重点企业</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cs="仿宋_GB2312"/>
          <w:color w:val="000000" w:themeColor="text1"/>
          <w:sz w:val="32"/>
          <w:szCs w:val="32"/>
          <w:lang w:eastAsia="zh-CN"/>
          <w14:textFill>
            <w14:solidFill>
              <w14:schemeClr w14:val="tx1"/>
            </w14:solidFill>
          </w14:textFill>
        </w:rPr>
        <w:t>0余次，收集解决需求8项，问题解决率和企业满意率均为100%；税源任务目前已完成70%，预计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11月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提前完成年度任务；搭建优化营商环境政企交流平台，成功组织五矿置业开展东四文化交流活动，为政企深度合作以及扩大服务范围开拓了思路。</w:t>
      </w:r>
    </w:p>
    <w:p w14:paraId="7782C323">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（二）进一步健全行政决策机制，不断推进行政决策科学化、民主化、法治化</w:t>
      </w:r>
    </w:p>
    <w:p w14:paraId="7455836D">
      <w:pPr>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认真贯彻落实“三重一大”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议事决策机制，召开主任办公会21次、工委会33次。深化重大行政执法决定法制审核制度，审理并做出重大执法决定4起。在辖区环境整治</w:t>
      </w:r>
      <w:r>
        <w:rPr>
          <w:rFonts w:hint="eastAsia" w:ascii="仿宋_GB2312" w:hAnsi="仿宋_GB2312" w:eastAsia="仿宋_GB2312" w:cs="仿宋_GB2312"/>
          <w:sz w:val="32"/>
          <w:szCs w:val="32"/>
          <w:lang w:val="en-US" w:eastAsia="zh-CN"/>
        </w:rPr>
        <w:t>、重大事项和重大执法活动等重大决策实施前，坚持公众参与、专家论证、风险评估、法制审查、集体决策，不断提升决策水平。</w:t>
      </w:r>
    </w:p>
    <w:p w14:paraId="3CA6C2C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提升基层治理水平，社区治理不断优化完善。</w:t>
      </w:r>
      <w:r>
        <w:rPr>
          <w:rFonts w:hint="eastAsia" w:ascii="Times New Roman" w:hAnsi="Times New Roman" w:eastAsia="仿宋_GB2312" w:cs="仿宋_GB2312"/>
          <w:color w:val="000000" w:themeColor="text1"/>
          <w:sz w:val="32"/>
          <w:szCs w:val="32"/>
          <w14:textFill>
            <w14:solidFill>
              <w14:schemeClr w14:val="tx1"/>
            </w14:solidFill>
          </w14:textFill>
        </w:rPr>
        <w:t>推进“接诉即办”向未诉先办转变，</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s="仿宋_GB2312"/>
          <w:color w:val="000000" w:themeColor="text1"/>
          <w:sz w:val="32"/>
          <w:szCs w:val="32"/>
          <w14:textFill>
            <w14:solidFill>
              <w14:schemeClr w14:val="tx1"/>
            </w14:solidFill>
          </w14:textFill>
        </w:rPr>
        <w:t>月街道取得全市第14名的好成绩</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，荣获</w:t>
      </w:r>
      <w:r>
        <w:rPr>
          <w:rFonts w:hint="eastAsia" w:ascii="Times New Roman" w:hAnsi="Times New Roman" w:eastAsia="仿宋_GB2312" w:cs="仿宋_GB2312"/>
          <w:color w:val="000000" w:themeColor="text1"/>
          <w:sz w:val="32"/>
          <w:szCs w:val="32"/>
          <w14:textFill>
            <w14:solidFill>
              <w14:schemeClr w14:val="tx1"/>
            </w14:solidFill>
          </w14:textFill>
        </w:rPr>
        <w:t>“北京市接诉即办工作先进集体”称号</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推进“五社联动”融合机制，充分发挥东四街道社会动员中心枢纽作用，赋能社区社会组织10支、孵化3支社区社会组织；制定个性化“小院公约”，推进“胡同园丁”“公益创投”等区级重点、试点项目落户东四；</w:t>
      </w:r>
      <w:r>
        <w:rPr>
          <w:rFonts w:hint="eastAsia" w:ascii="Times New Roman" w:hAnsi="Times New Roman" w:eastAsia="仿宋_GB2312" w:cs="仿宋_GB2312"/>
          <w:color w:val="000000" w:themeColor="text1"/>
          <w:sz w:val="32"/>
          <w:szCs w:val="32"/>
          <w14:textFill>
            <w14:solidFill>
              <w14:schemeClr w14:val="tx1"/>
            </w14:solidFill>
          </w14:textFill>
        </w:rPr>
        <w:t>累计开展“周末卫生大扫除”活动2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85</w:t>
      </w:r>
      <w:r>
        <w:rPr>
          <w:rFonts w:hint="eastAsia" w:ascii="Times New Roman" w:hAnsi="Times New Roman" w:eastAsia="仿宋_GB2312" w:cs="仿宋_GB2312"/>
          <w:color w:val="000000" w:themeColor="text1"/>
          <w:sz w:val="32"/>
          <w:szCs w:val="32"/>
          <w14:textFill>
            <w14:solidFill>
              <w14:schemeClr w14:val="tx1"/>
            </w14:solidFill>
          </w14:textFill>
        </w:rPr>
        <w:t>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3.7</w:t>
      </w:r>
      <w:r>
        <w:rPr>
          <w:rFonts w:hint="eastAsia" w:ascii="Times New Roman" w:hAnsi="Times New Roman" w:eastAsia="仿宋_GB2312" w:cs="仿宋_GB2312"/>
          <w:color w:val="000000" w:themeColor="text1"/>
          <w:sz w:val="32"/>
          <w:szCs w:val="32"/>
          <w14:textFill>
            <w14:solidFill>
              <w14:schemeClr w14:val="tx1"/>
            </w14:solidFill>
          </w14:textFill>
        </w:rPr>
        <w:t>万余人次参加。</w:t>
      </w:r>
    </w:p>
    <w:p w14:paraId="64ACA194">
      <w:pPr>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和完善法律顾问制度和重大事项决策前法律咨询论证制度。聘请专职律师担任街道办事处法律顾问，凡有涉法事务均听取和征求律师意见，制定街道依法行政制度汇编，建立周二法官、周三律师、周四公证员值班接待制度，全年共审核合同等法律文件120份，解答群众咨询536人次，全面提高了街道依法决策、依法管理和依法办事的水平。</w:t>
      </w:r>
    </w:p>
    <w:p w14:paraId="1B28F687">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（三）强化执法监督，不断推进严格规范公正文明执法</w:t>
      </w:r>
    </w:p>
    <w:p w14:paraId="661965CD">
      <w:pPr>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严格落实行政执法“三项制度”，进一步整理完善街道执法工作制度，促进严格规范公正文明执法，牢固树立执法为民的观念，坚持以法为据、以理服人、以情感人，实现执法效果最大化。全面落实行政执法责任制，健全行政执法人员管理制度。2022年共实施一般程序处罚案件853件，处罚金额7.97万元。</w:t>
      </w:r>
    </w:p>
    <w:p w14:paraId="438C8D9E">
      <w:pPr>
        <w:pStyle w:val="4"/>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2"/>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（四）强化对行政权力的制约，自觉接受人大代表和政协委员的监督</w:t>
      </w:r>
    </w:p>
    <w:p w14:paraId="1C47D231">
      <w:pPr>
        <w:pStyle w:val="4"/>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2"/>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积极筹办人大代表和政协委员提出建议，自觉接受监督。 办结代表建议6件,目前全部办理完结。依法加强财务管理、印章管理、合同管理、工程管理等，发挥顾问律师法制审查作用，审理合同120份。扎实推进政府信息公开，主动公开政务信息161条，办理依申请公开3次。</w:t>
      </w:r>
    </w:p>
    <w:p w14:paraId="540B8691">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（五）坚持预防为主、依法化解社会矛盾，不断推进地区平安建设</w:t>
      </w:r>
    </w:p>
    <w:p w14:paraId="13478A7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让“枫桥模式”落地东四，抓好</w:t>
      </w:r>
      <w:r>
        <w:rPr>
          <w:rFonts w:hint="eastAsia" w:ascii="仿宋_GB2312" w:hAnsi="仿宋_GB2312" w:eastAsia="仿宋_GB2312" w:cs="仿宋_GB2312"/>
          <w:sz w:val="32"/>
          <w:szCs w:val="32"/>
        </w:rPr>
        <w:t>矛盾纠纷排查化解工作。</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color w:val="262626"/>
          <w:sz w:val="32"/>
          <w:szCs w:val="32"/>
          <w:lang w:eastAsia="zh-CN"/>
        </w:rPr>
        <w:t>组织各类矛盾纠纷排查</w:t>
      </w:r>
      <w:r>
        <w:rPr>
          <w:rFonts w:hint="eastAsia" w:ascii="仿宋_GB2312" w:hAnsi="仿宋_GB2312" w:eastAsia="仿宋_GB2312" w:cs="仿宋_GB2312"/>
          <w:color w:val="262626"/>
          <w:sz w:val="32"/>
          <w:szCs w:val="32"/>
          <w:lang w:val="en-US" w:eastAsia="zh-CN"/>
        </w:rPr>
        <w:t>4300余次，</w:t>
      </w:r>
      <w:r>
        <w:rPr>
          <w:rFonts w:hint="eastAsia" w:ascii="仿宋_GB2312" w:hAnsi="仿宋_GB2312" w:eastAsia="仿宋_GB2312" w:cs="仿宋_GB2312"/>
          <w:color w:val="262626"/>
          <w:sz w:val="32"/>
          <w:szCs w:val="32"/>
        </w:rPr>
        <w:t>调处社会矛盾纠纷</w:t>
      </w:r>
      <w:r>
        <w:rPr>
          <w:rFonts w:hint="eastAsia" w:ascii="仿宋_GB2312" w:hAnsi="仿宋_GB2312" w:eastAsia="仿宋_GB2312" w:cs="仿宋_GB2312"/>
          <w:color w:val="262626"/>
          <w:sz w:val="32"/>
          <w:szCs w:val="32"/>
          <w:lang w:val="en-US" w:eastAsia="zh-CN"/>
        </w:rPr>
        <w:t>422</w:t>
      </w:r>
      <w:r>
        <w:rPr>
          <w:rFonts w:hint="eastAsia" w:ascii="仿宋_GB2312" w:hAnsi="仿宋_GB2312" w:eastAsia="仿宋_GB2312" w:cs="仿宋_GB2312"/>
          <w:color w:val="262626"/>
          <w:sz w:val="32"/>
          <w:szCs w:val="32"/>
        </w:rPr>
        <w:t>件，</w:t>
      </w:r>
      <w:r>
        <w:rPr>
          <w:rFonts w:hint="eastAsia" w:ascii="仿宋_GB2312" w:hAnsi="仿宋_GB2312" w:eastAsia="仿宋_GB2312" w:cs="仿宋_GB2312"/>
          <w:color w:val="262626"/>
          <w:sz w:val="32"/>
          <w:szCs w:val="32"/>
          <w:lang w:eastAsia="zh-CN"/>
        </w:rPr>
        <w:t>诉前调解</w:t>
      </w:r>
      <w:r>
        <w:rPr>
          <w:rFonts w:hint="eastAsia" w:ascii="仿宋_GB2312" w:hAnsi="仿宋_GB2312" w:eastAsia="仿宋_GB2312" w:cs="仿宋_GB2312"/>
          <w:color w:val="262626"/>
          <w:sz w:val="32"/>
          <w:szCs w:val="32"/>
          <w:lang w:val="en-US" w:eastAsia="zh-CN"/>
        </w:rPr>
        <w:t>347件，口头调解75件，涉及金额66万元。</w:t>
      </w:r>
      <w:r>
        <w:rPr>
          <w:rFonts w:hint="eastAsia" w:ascii="仿宋_GB2312" w:hAnsi="仿宋_GB2312" w:eastAsia="仿宋_GB2312" w:cs="仿宋_GB2312"/>
          <w:sz w:val="32"/>
          <w:szCs w:val="32"/>
          <w:lang w:val="en-US" w:eastAsia="zh-CN"/>
        </w:rPr>
        <w:t xml:space="preserve"> </w:t>
      </w:r>
    </w:p>
    <w:p w14:paraId="4C8D1C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认真落实机关每月普法，社区每月普法</w:t>
      </w:r>
      <w:r>
        <w:rPr>
          <w:rFonts w:hint="eastAsia" w:ascii="仿宋_GB2312" w:hAnsi="仿宋_GB2312" w:eastAsia="仿宋_GB2312" w:cs="仿宋_GB2312"/>
          <w:bCs/>
          <w:color w:val="000000"/>
          <w:sz w:val="32"/>
          <w:szCs w:val="32"/>
          <w:lang w:val="en-US" w:eastAsia="zh-CN"/>
        </w:rPr>
        <w:t>2次。全年</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bCs/>
          <w:color w:val="000000"/>
          <w:sz w:val="32"/>
          <w:szCs w:val="32"/>
        </w:rPr>
        <w:t>普法宣传活动</w:t>
      </w:r>
      <w:r>
        <w:rPr>
          <w:rFonts w:hint="eastAsia" w:ascii="仿宋_GB2312" w:hAnsi="仿宋_GB2312" w:eastAsia="仿宋_GB2312" w:cs="仿宋_GB2312"/>
          <w:bCs/>
          <w:color w:val="000000"/>
          <w:sz w:val="32"/>
          <w:szCs w:val="32"/>
          <w:lang w:val="en-US" w:eastAsia="zh-CN"/>
        </w:rPr>
        <w:t>134</w:t>
      </w:r>
      <w:r>
        <w:rPr>
          <w:rFonts w:hint="eastAsia" w:ascii="仿宋_GB2312" w:hAnsi="仿宋_GB2312" w:eastAsia="仿宋_GB2312" w:cs="仿宋_GB2312"/>
          <w:bCs/>
          <w:color w:val="000000"/>
          <w:sz w:val="32"/>
          <w:szCs w:val="32"/>
        </w:rPr>
        <w:t>场，发放普法资料</w:t>
      </w:r>
      <w:r>
        <w:rPr>
          <w:rFonts w:hint="eastAsia" w:ascii="仿宋_GB2312" w:hAnsi="仿宋_GB2312" w:eastAsia="仿宋_GB2312" w:cs="仿宋_GB2312"/>
          <w:bCs/>
          <w:color w:val="000000"/>
          <w:sz w:val="32"/>
          <w:szCs w:val="32"/>
          <w:lang w:val="en-US" w:eastAsia="zh-CN"/>
        </w:rPr>
        <w:t>15000</w:t>
      </w:r>
      <w:r>
        <w:rPr>
          <w:rFonts w:hint="eastAsia" w:ascii="仿宋_GB2312" w:hAnsi="仿宋_GB2312" w:eastAsia="仿宋_GB2312" w:cs="仿宋_GB2312"/>
          <w:bCs/>
          <w:color w:val="000000"/>
          <w:sz w:val="32"/>
          <w:szCs w:val="32"/>
          <w:lang w:eastAsia="zh-CN"/>
        </w:rPr>
        <w:t>余</w:t>
      </w:r>
      <w:r>
        <w:rPr>
          <w:rFonts w:hint="eastAsia" w:ascii="仿宋_GB2312" w:hAnsi="仿宋_GB2312" w:eastAsia="仿宋_GB2312" w:cs="仿宋_GB2312"/>
          <w:bCs/>
          <w:color w:val="000000"/>
          <w:sz w:val="32"/>
          <w:szCs w:val="32"/>
        </w:rPr>
        <w:t>份，解答法律咨询</w:t>
      </w:r>
      <w:r>
        <w:rPr>
          <w:rFonts w:hint="eastAsia" w:ascii="仿宋_GB2312" w:hAnsi="仿宋_GB2312" w:eastAsia="仿宋_GB2312" w:cs="仿宋_GB2312"/>
          <w:bCs/>
          <w:color w:val="000000"/>
          <w:sz w:val="32"/>
          <w:szCs w:val="32"/>
          <w:lang w:val="en-US" w:eastAsia="zh-CN"/>
        </w:rPr>
        <w:t>1782</w:t>
      </w:r>
      <w:r>
        <w:rPr>
          <w:rFonts w:hint="eastAsia" w:ascii="仿宋_GB2312" w:hAnsi="仿宋_GB2312" w:eastAsia="仿宋_GB2312" w:cs="仿宋_GB2312"/>
          <w:bCs/>
          <w:color w:val="000000"/>
          <w:sz w:val="32"/>
          <w:szCs w:val="32"/>
        </w:rPr>
        <w:t>人次。</w:t>
      </w:r>
      <w:r>
        <w:rPr>
          <w:rFonts w:hint="eastAsia" w:ascii="仿宋_GB2312" w:hAnsi="仿宋_GB2312" w:eastAsia="仿宋_GB2312" w:cs="仿宋_GB2312"/>
          <w:bCs/>
          <w:color w:val="000000"/>
          <w:sz w:val="32"/>
          <w:szCs w:val="32"/>
          <w:lang w:eastAsia="zh-CN"/>
        </w:rPr>
        <w:t>组织公证员巡回普法讲座</w:t>
      </w:r>
      <w:r>
        <w:rPr>
          <w:rFonts w:hint="eastAsia" w:ascii="仿宋_GB2312" w:hAnsi="仿宋_GB2312" w:eastAsia="仿宋_GB2312" w:cs="仿宋_GB2312"/>
          <w:bCs/>
          <w:color w:val="000000"/>
          <w:sz w:val="32"/>
          <w:szCs w:val="32"/>
          <w:lang w:val="en-US" w:eastAsia="zh-CN"/>
        </w:rPr>
        <w:t>6次，</w:t>
      </w:r>
      <w:r>
        <w:rPr>
          <w:rFonts w:hint="eastAsia" w:ascii="仿宋_GB2312" w:hAnsi="仿宋_GB2312" w:eastAsia="仿宋_GB2312" w:cs="仿宋_GB2312"/>
          <w:bCs/>
          <w:color w:val="000000"/>
          <w:sz w:val="32"/>
          <w:szCs w:val="32"/>
        </w:rPr>
        <w:t>开展“以案释法”普法讲座</w:t>
      </w:r>
      <w:r>
        <w:rPr>
          <w:rFonts w:hint="eastAsia" w:ascii="仿宋_GB2312" w:hAnsi="仿宋_GB2312" w:eastAsia="仿宋_GB2312" w:cs="仿宋_GB2312"/>
          <w:bCs/>
          <w:color w:val="000000"/>
          <w:sz w:val="32"/>
          <w:szCs w:val="32"/>
          <w:lang w:val="en-US" w:eastAsia="zh-CN"/>
        </w:rPr>
        <w:t>16</w:t>
      </w:r>
      <w:r>
        <w:rPr>
          <w:rFonts w:hint="eastAsia" w:ascii="仿宋_GB2312" w:hAnsi="仿宋_GB2312" w:eastAsia="仿宋_GB2312" w:cs="仿宋_GB2312"/>
          <w:bCs/>
          <w:color w:val="000000"/>
          <w:sz w:val="32"/>
          <w:szCs w:val="32"/>
        </w:rPr>
        <w:t>次，发放各类普法宣传材料3400余份，</w:t>
      </w:r>
      <w:r>
        <w:rPr>
          <w:rFonts w:hint="eastAsia" w:ascii="仿宋_GB2312" w:hAnsi="仿宋_GB2312" w:eastAsia="仿宋_GB2312" w:cs="仿宋_GB2312"/>
          <w:bCs/>
          <w:color w:val="000000"/>
          <w:sz w:val="32"/>
          <w:szCs w:val="32"/>
          <w:lang w:eastAsia="zh-CN"/>
        </w:rPr>
        <w:t>为社区提供法律意见建议</w:t>
      </w:r>
      <w:r>
        <w:rPr>
          <w:rFonts w:hint="eastAsia" w:ascii="仿宋_GB2312" w:hAnsi="仿宋_GB2312" w:eastAsia="仿宋_GB2312" w:cs="仿宋_GB2312"/>
          <w:bCs/>
          <w:color w:val="000000"/>
          <w:sz w:val="32"/>
          <w:szCs w:val="32"/>
          <w:lang w:val="en-US" w:eastAsia="zh-CN"/>
        </w:rPr>
        <w:t>11条，</w:t>
      </w:r>
      <w:r>
        <w:rPr>
          <w:rFonts w:hint="eastAsia" w:ascii="仿宋_GB2312" w:hAnsi="仿宋_GB2312" w:eastAsia="仿宋_GB2312" w:cs="仿宋_GB2312"/>
          <w:bCs/>
          <w:color w:val="000000"/>
          <w:sz w:val="32"/>
          <w:szCs w:val="32"/>
        </w:rPr>
        <w:t>张贴宣传画报</w:t>
      </w:r>
      <w:r>
        <w:rPr>
          <w:rFonts w:hint="eastAsia" w:ascii="仿宋_GB2312" w:hAnsi="仿宋_GB2312" w:eastAsia="仿宋_GB2312" w:cs="仿宋_GB2312"/>
          <w:bCs/>
          <w:color w:val="000000"/>
          <w:sz w:val="32"/>
          <w:szCs w:val="32"/>
          <w:lang w:val="en-US" w:eastAsia="zh-CN"/>
        </w:rPr>
        <w:t>400</w:t>
      </w:r>
      <w:r>
        <w:rPr>
          <w:rFonts w:hint="eastAsia" w:ascii="仿宋_GB2312" w:hAnsi="仿宋_GB2312" w:eastAsia="仿宋_GB2312" w:cs="仿宋_GB2312"/>
          <w:bCs/>
          <w:color w:val="000000"/>
          <w:sz w:val="32"/>
          <w:szCs w:val="32"/>
        </w:rPr>
        <w:t>张，受</w:t>
      </w:r>
      <w:r>
        <w:rPr>
          <w:rFonts w:hint="eastAsia" w:ascii="仿宋_GB2312" w:hAnsi="仿宋_GB2312" w:eastAsia="仿宋_GB2312" w:cs="仿宋_GB2312"/>
          <w:bCs/>
          <w:color w:val="000000"/>
          <w:sz w:val="32"/>
          <w:szCs w:val="32"/>
          <w:lang w:eastAsia="zh-CN"/>
        </w:rPr>
        <w:t>众</w:t>
      </w:r>
      <w:r>
        <w:rPr>
          <w:rFonts w:hint="eastAsia" w:ascii="仿宋_GB2312" w:hAnsi="仿宋_GB2312" w:eastAsia="仿宋_GB2312" w:cs="仿宋_GB2312"/>
          <w:bCs/>
          <w:color w:val="000000"/>
          <w:sz w:val="32"/>
          <w:szCs w:val="32"/>
        </w:rPr>
        <w:t>人数</w:t>
      </w:r>
      <w:r>
        <w:rPr>
          <w:rFonts w:hint="eastAsia" w:ascii="仿宋_GB2312" w:hAnsi="仿宋_GB2312" w:eastAsia="仿宋_GB2312" w:cs="仿宋_GB2312"/>
          <w:bCs/>
          <w:color w:val="000000"/>
          <w:sz w:val="32"/>
          <w:szCs w:val="32"/>
          <w:lang w:val="en-US" w:eastAsia="zh-CN"/>
        </w:rPr>
        <w:t>450</w:t>
      </w:r>
      <w:r>
        <w:rPr>
          <w:rFonts w:hint="eastAsia" w:ascii="仿宋_GB2312" w:hAnsi="仿宋_GB2312" w:eastAsia="仿宋_GB2312" w:cs="仿宋_GB2312"/>
          <w:bCs/>
          <w:color w:val="000000"/>
          <w:sz w:val="32"/>
          <w:szCs w:val="32"/>
        </w:rPr>
        <w:t>00余人次。</w:t>
      </w:r>
    </w:p>
    <w:p w14:paraId="0D8B639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bCs w:val="0"/>
          <w:sz w:val="32"/>
          <w:lang w:val="en-US" w:eastAsia="zh-CN"/>
        </w:rPr>
      </w:pPr>
      <w:r>
        <w:rPr>
          <w:rFonts w:hint="eastAsia" w:ascii="仿宋_GB2312" w:hAnsi="仿宋_GB2312" w:eastAsia="仿宋_GB2312" w:cs="仿宋_GB2312"/>
          <w:bCs/>
          <w:color w:val="000000"/>
          <w:sz w:val="32"/>
          <w:szCs w:val="32"/>
          <w:lang w:eastAsia="zh-CN"/>
        </w:rPr>
        <w:t>积极抓好青少年普法。采用线上线下，领读、朗读，举办讲座答疑，趣味活动等方式组织普法活动</w:t>
      </w:r>
      <w:r>
        <w:rPr>
          <w:rFonts w:hint="eastAsia" w:ascii="仿宋_GB2312" w:hAnsi="仿宋_GB2312" w:eastAsia="仿宋_GB2312" w:cs="仿宋_GB2312"/>
          <w:bCs/>
          <w:color w:val="000000"/>
          <w:sz w:val="32"/>
          <w:szCs w:val="32"/>
          <w:lang w:val="en-US" w:eastAsia="zh-CN"/>
        </w:rPr>
        <w:t>30余场次，提升了普法质量，</w:t>
      </w:r>
      <w:r>
        <w:rPr>
          <w:rFonts w:hint="eastAsia" w:ascii="仿宋_GB2312" w:hAnsi="仿宋_GB2312" w:eastAsia="仿宋_GB2312" w:cs="仿宋_GB2312"/>
          <w:b/>
          <w:bCs w:val="0"/>
          <w:color w:val="000000"/>
          <w:sz w:val="32"/>
          <w:szCs w:val="32"/>
          <w:lang w:val="en-US" w:eastAsia="zh-CN"/>
        </w:rPr>
        <w:t>与北京科教频道时间+法联合组织启动仪式，在北京电视台进行巡回播放，受到群众好评。</w:t>
      </w:r>
    </w:p>
    <w:p w14:paraId="16DC0763">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eastAsia="zh-CN"/>
        </w:rPr>
        <w:t>二、</w:t>
      </w:r>
      <w:r>
        <w:rPr>
          <w:rFonts w:hint="eastAsia" w:ascii="Times New Roman" w:hAnsi="Times New Roman" w:eastAsia="黑体" w:cs="Times New Roman"/>
          <w:kern w:val="0"/>
          <w:sz w:val="32"/>
          <w:szCs w:val="32"/>
          <w:lang w:val="en-US" w:eastAsia="zh-CN"/>
        </w:rPr>
        <w:t>2022年</w:t>
      </w:r>
      <w:r>
        <w:rPr>
          <w:rFonts w:hint="default" w:ascii="Times New Roman" w:hAnsi="Times New Roman" w:eastAsia="黑体" w:cs="Times New Roman"/>
          <w:kern w:val="0"/>
          <w:sz w:val="32"/>
          <w:szCs w:val="32"/>
        </w:rPr>
        <w:t>推进法治政府建设存在的不足和原因</w:t>
      </w:r>
    </w:p>
    <w:p w14:paraId="0745280D">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执法队伍和法治人员少。二是能力素质和执法水平需要进一步提高。三是由于街道疏解整治促提升工作历史欠账多，时间要求紧，工作任务重，存在着程序意识不强的问题。一年来，街道中心工作就是疫情防控，工作内容多、量大，不同程度影响或者转移了执法力量，一人分担多项工作的现象比较突出，间接制约和影响了执法工作。</w:t>
      </w:r>
    </w:p>
    <w:p w14:paraId="2C41DF8C">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黑体" w:cs="Times New Roman"/>
          <w:kern w:val="0"/>
          <w:sz w:val="32"/>
          <w:szCs w:val="32"/>
          <w:lang w:val="en-US" w:eastAsia="zh-CN"/>
        </w:rPr>
      </w:pPr>
      <w:r>
        <w:rPr>
          <w:rFonts w:hint="eastAsia" w:ascii="黑体" w:hAnsi="黑体" w:eastAsia="黑体" w:cs="黑体"/>
          <w:sz w:val="32"/>
          <w:szCs w:val="32"/>
          <w:lang w:val="en-US" w:eastAsia="zh-CN"/>
        </w:rPr>
        <w:t xml:space="preserve">    三、</w:t>
      </w:r>
      <w:r>
        <w:rPr>
          <w:rFonts w:hint="eastAsia" w:ascii="Times New Roman" w:hAnsi="Times New Roman" w:eastAsia="黑体" w:cs="Times New Roman"/>
          <w:kern w:val="0"/>
          <w:sz w:val="32"/>
          <w:szCs w:val="32"/>
          <w:lang w:val="en-US" w:eastAsia="zh-CN"/>
        </w:rPr>
        <w:t>2022年</w:t>
      </w:r>
      <w:r>
        <w:rPr>
          <w:rFonts w:hint="default" w:ascii="Times New Roman" w:hAnsi="Times New Roman" w:eastAsia="黑体" w:cs="Times New Roman"/>
          <w:kern w:val="0"/>
          <w:sz w:val="32"/>
          <w:szCs w:val="32"/>
          <w:lang w:val="en-US" w:eastAsia="zh-CN"/>
        </w:rPr>
        <w:t>党政主要负责人履行推进法治建设第一责任人职责，加强法治政府建设的有关情况</w:t>
      </w:r>
    </w:p>
    <w:p w14:paraId="5B96FBD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党政主要负责人认真履行职能，</w:t>
      </w:r>
      <w:r>
        <w:rPr>
          <w:rFonts w:hint="eastAsia" w:ascii="仿宋_GB2312" w:hAnsi="仿宋_GB2312" w:eastAsia="仿宋_GB2312" w:cs="仿宋_GB2312"/>
          <w:i w:val="0"/>
          <w:caps w:val="0"/>
          <w:color w:val="333333"/>
          <w:spacing w:val="0"/>
          <w:sz w:val="32"/>
          <w:szCs w:val="32"/>
          <w:shd w:val="clear" w:color="auto" w:fill="FFFFFF"/>
        </w:rPr>
        <w:t>将法治政府</w:t>
      </w:r>
      <w:r>
        <w:rPr>
          <w:rFonts w:hint="eastAsia" w:ascii="仿宋_GB2312" w:hAnsi="仿宋_GB2312" w:eastAsia="仿宋_GB2312" w:cs="仿宋_GB2312"/>
          <w:i w:val="0"/>
          <w:caps w:val="0"/>
          <w:color w:val="333333"/>
          <w:spacing w:val="0"/>
          <w:sz w:val="32"/>
          <w:szCs w:val="32"/>
          <w:shd w:val="clear" w:color="auto" w:fill="FFFFFF"/>
          <w:lang w:eastAsia="zh-CN"/>
        </w:rPr>
        <w:t>建设</w:t>
      </w:r>
      <w:r>
        <w:rPr>
          <w:rFonts w:hint="eastAsia" w:ascii="仿宋_GB2312" w:hAnsi="仿宋_GB2312" w:eastAsia="仿宋_GB2312" w:cs="仿宋_GB2312"/>
          <w:i w:val="0"/>
          <w:caps w:val="0"/>
          <w:color w:val="333333"/>
          <w:spacing w:val="0"/>
          <w:sz w:val="32"/>
          <w:szCs w:val="32"/>
          <w:shd w:val="clear" w:color="auto" w:fill="FFFFFF"/>
        </w:rPr>
        <w:t>摆在工作全局的重要位置</w:t>
      </w:r>
      <w:r>
        <w:rPr>
          <w:rFonts w:hint="eastAsia" w:ascii="仿宋_GB2312" w:hAnsi="仿宋_GB2312" w:eastAsia="仿宋_GB2312" w:cs="仿宋_GB2312"/>
          <w:sz w:val="32"/>
          <w:szCs w:val="32"/>
          <w:lang w:val="en-US" w:eastAsia="zh-CN"/>
        </w:rPr>
        <w:t>，带头学习，率先垂范</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坚持理论学习中心组学法2次，主任办公会前学法4次。认真学习党的二十大精神，工委书记讲党课重点阐述习近平法治思想在基层的贯彻落实，使全体党员倍受鼓舞。</w:t>
      </w:r>
      <w:r>
        <w:rPr>
          <w:rFonts w:hint="eastAsia" w:ascii="仿宋_GB2312" w:hAnsi="仿宋_GB2312" w:eastAsia="仿宋_GB2312" w:cs="仿宋_GB2312"/>
          <w:b w:val="0"/>
          <w:bCs w:val="0"/>
          <w:sz w:val="32"/>
          <w:szCs w:val="32"/>
          <w:lang w:val="en-US" w:eastAsia="zh-CN"/>
        </w:rPr>
        <w:t>在今年全国法治政府创建工作中，东四街道作为东城区重点迎检单位，在书记、主任的带领下，举全街之力，先后迎接各级检查3次，薛洪峰主任代表街道级汇报了依法行政工作，这项工作目前已经落地，东城区顺利评为全国法治示范区。</w:t>
      </w:r>
      <w:r>
        <w:rPr>
          <w:rFonts w:hint="eastAsia" w:ascii="仿宋_GB2312" w:hAnsi="仿宋_GB2312" w:eastAsia="仿宋_GB2312" w:cs="仿宋_GB2312"/>
          <w:sz w:val="32"/>
          <w:szCs w:val="32"/>
          <w:lang w:val="en-US" w:eastAsia="zh-CN"/>
        </w:rPr>
        <w:t>推行公务员和社区干部月学法制度，紧密结合工作实际组织领导干部集体学习习近平新时代中国特色社会主义法治思想、《中华人民共和国民法典》《中华人民共和</w:t>
      </w:r>
      <w:r>
        <w:rPr>
          <w:rFonts w:hint="eastAsia" w:ascii="仿宋_GB2312" w:hAnsi="仿宋_GB2312" w:eastAsia="仿宋_GB2312" w:cs="仿宋_GB2312"/>
          <w:sz w:val="32"/>
          <w:szCs w:val="32"/>
          <w:lang w:eastAsia="zh-CN"/>
        </w:rPr>
        <w:t>国社区矫正法》《中华人民共和国行政诉讼法》《中华人民共和国合同法》和《北京市物业管理条例》</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，组织全体公务员和社区干部以案学法，</w:t>
      </w:r>
      <w:r>
        <w:rPr>
          <w:rFonts w:hint="eastAsia" w:ascii="仿宋_GB2312" w:hAnsi="仿宋_GB2312" w:eastAsia="仿宋_GB2312" w:cs="仿宋_GB2312"/>
          <w:color w:val="auto"/>
          <w:sz w:val="32"/>
          <w:szCs w:val="32"/>
          <w:lang w:eastAsia="zh-CN"/>
        </w:rPr>
        <w:t>不断提升全体干部的法治意识和法律素质，</w:t>
      </w:r>
      <w:r>
        <w:rPr>
          <w:rFonts w:hint="eastAsia" w:ascii="仿宋_GB2312" w:hAnsi="仿宋_GB2312" w:eastAsia="仿宋_GB2312" w:cs="仿宋_GB2312"/>
          <w:color w:val="auto"/>
          <w:sz w:val="32"/>
          <w:szCs w:val="32"/>
          <w:lang w:val="en-US" w:eastAsia="zh-CN"/>
        </w:rPr>
        <w:t>增强领导干部运用法治思维和法治方式深化改革、推动发展、化解矛盾、维护稳定、应对风险的能力。</w:t>
      </w:r>
    </w:p>
    <w:p w14:paraId="4F10CCAF">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 xml:space="preserve">    四、2023年</w:t>
      </w:r>
      <w:r>
        <w:rPr>
          <w:rFonts w:hint="default" w:ascii="Times New Roman" w:hAnsi="Times New Roman" w:eastAsia="黑体" w:cs="Times New Roman"/>
          <w:kern w:val="0"/>
          <w:sz w:val="32"/>
          <w:szCs w:val="32"/>
          <w:lang w:val="en-US" w:eastAsia="zh-CN"/>
        </w:rPr>
        <w:t>推进法治政府建设的主要安排</w:t>
      </w:r>
    </w:p>
    <w:p w14:paraId="313A6ECA">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lang w:val="en-US" w:eastAsia="zh-CN"/>
        </w:rPr>
        <w:t xml:space="preserve"> </w:t>
      </w:r>
      <w:r>
        <w:rPr>
          <w:rFonts w:hint="eastAsia" w:ascii="楷体_GB2312" w:hAnsi="楷体_GB2312" w:eastAsia="楷体_GB2312" w:cs="楷体_GB2312"/>
          <w:color w:val="auto"/>
          <w:sz w:val="32"/>
          <w:lang w:val="en-US" w:eastAsia="zh-CN"/>
        </w:rPr>
        <w:t>（一）进一步树立依法行政观念。</w:t>
      </w:r>
      <w:r>
        <w:rPr>
          <w:rFonts w:hint="eastAsia" w:ascii="仿宋_GB2312" w:hAnsi="仿宋_GB2312" w:eastAsia="仿宋_GB2312" w:cs="仿宋_GB2312"/>
          <w:color w:val="auto"/>
          <w:sz w:val="32"/>
          <w:lang w:val="en-US" w:eastAsia="zh-CN"/>
        </w:rPr>
        <w:t>继续完善行政决策机制，不断提升运用法治思维和法治方式深化改革、推动发展、化解矛盾、维护稳定、应对风险的能力。继续加强街道干部队伍素质建设，提高依法行政的能力与水平，巩固综合执法改革成果。</w:t>
      </w:r>
    </w:p>
    <w:p w14:paraId="11D46CAC">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 xml:space="preserve">    </w:t>
      </w:r>
      <w:r>
        <w:rPr>
          <w:rFonts w:hint="eastAsia" w:ascii="楷体_GB2312" w:hAnsi="楷体_GB2312" w:eastAsia="楷体_GB2312" w:cs="楷体_GB2312"/>
          <w:color w:val="auto"/>
          <w:sz w:val="32"/>
          <w:lang w:val="en-US" w:eastAsia="zh-CN"/>
        </w:rPr>
        <w:t>（二）不断充实和完善法治制度建设。</w:t>
      </w:r>
      <w:r>
        <w:rPr>
          <w:rFonts w:hint="eastAsia" w:ascii="仿宋_GB2312" w:hAnsi="仿宋_GB2312" w:eastAsia="仿宋_GB2312" w:cs="仿宋_GB2312"/>
          <w:color w:val="auto"/>
          <w:sz w:val="32"/>
          <w:lang w:val="en-US" w:eastAsia="zh-CN"/>
        </w:rPr>
        <w:t>及时预防和化解社会矛盾纠纷，自觉接受人大代表和政协委员的监督，不断推进地区法治化治理水平。</w:t>
      </w:r>
    </w:p>
    <w:p w14:paraId="7F82AAF1">
      <w:pPr>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pPr>
      <w:r>
        <w:rPr>
          <w:rFonts w:hint="eastAsia" w:ascii="楷体_GB2312" w:hAnsi="楷体_GB2312" w:eastAsia="楷体_GB2312" w:cs="楷体_GB2312"/>
          <w:sz w:val="32"/>
          <w:szCs w:val="32"/>
          <w:lang w:val="en-US" w:eastAsia="zh-CN"/>
        </w:rPr>
        <w:t>（三）进一步强化依法履行政府职能。</w:t>
      </w:r>
      <w:r>
        <w:rPr>
          <w:rFonts w:hint="eastAsia" w:ascii="仿宋_GB2312" w:hAnsi="仿宋_GB2312" w:eastAsia="仿宋_GB2312" w:cs="仿宋_GB2312"/>
          <w:b w:val="0"/>
          <w:bCs w:val="0"/>
          <w:sz w:val="32"/>
          <w:szCs w:val="32"/>
          <w:lang w:eastAsia="zh-CN"/>
        </w:rPr>
        <w:t>继续落实疫情防控各项措施，积极主动推动疫情防控常态化。统筹推进疫情防控和经济社会发展，从政策、服务入手，促进辖区复工达产和营商环境进一步优化。</w:t>
      </w:r>
      <w:r>
        <w:rPr>
          <w:rFonts w:hint="eastAsia" w:ascii="仿宋_GB2312" w:hAnsi="仿宋_GB2312" w:eastAsia="仿宋_GB2312" w:cs="仿宋_GB2312"/>
          <w:b w:val="0"/>
          <w:bCs w:val="0"/>
          <w:color w:val="auto"/>
          <w:sz w:val="32"/>
          <w:lang w:eastAsia="zh-CN"/>
        </w:rPr>
        <w:t>按照核心区控规，进一步落实“六字文章”，坚持精细导向，</w:t>
      </w:r>
      <w:r>
        <w:rPr>
          <w:rFonts w:hint="eastAsia" w:ascii="仿宋_GB2312" w:hAnsi="仿宋_GB2312" w:eastAsia="仿宋_GB2312" w:cs="仿宋_GB2312"/>
          <w:color w:val="auto"/>
          <w:sz w:val="32"/>
          <w:lang w:eastAsia="zh-CN"/>
        </w:rPr>
        <w:t>持续完成“疏整促”任务指标，推动两个“关键小事”落实，坚持问题导向，以“接诉即办”为抓手，聚焦老旧小区停车、环境、住房等治理难题攻坚克难，提高治理效能。坚持共治导向，积极发动引导居民参与社会治理，努力培育居民自治组织。</w:t>
      </w:r>
      <w:r>
        <w:rPr>
          <w:rFonts w:hint="eastAsia" w:ascii="仿宋_GB2312" w:hAnsi="仿宋_GB2312" w:eastAsia="仿宋_GB2312" w:cs="仿宋_GB2312"/>
          <w:b w:val="0"/>
          <w:bCs w:val="0"/>
          <w:color w:val="auto"/>
          <w:sz w:val="32"/>
          <w:lang w:eastAsia="zh-CN"/>
        </w:rPr>
        <w:t>持续完善</w:t>
      </w:r>
      <w:r>
        <w:rPr>
          <w:rFonts w:hint="eastAsia" w:ascii="仿宋_GB2312" w:hAnsi="Times New Roman" w:eastAsia="仿宋_GB2312" w:cs="Times New Roman"/>
          <w:b w:val="0"/>
          <w:bCs w:val="0"/>
          <w:color w:val="auto"/>
          <w:sz w:val="32"/>
          <w:szCs w:val="32"/>
          <w:highlight w:val="none"/>
          <w:lang w:val="en-US" w:eastAsia="zh-CN"/>
        </w:rPr>
        <w:t>“一所公寓、一个中心、三所驿站”服务格局，让老胡同的居民过上现代生活，推动智慧小区建设，</w:t>
      </w:r>
      <w:r>
        <w:rPr>
          <w:rFonts w:hint="eastAsia" w:ascii="仿宋_GB2312" w:hAnsi="仿宋_GB2312" w:eastAsia="仿宋_GB2312" w:cs="仿宋_GB2312"/>
          <w:color w:val="auto"/>
          <w:sz w:val="32"/>
        </w:rPr>
        <w:t>完善立体化治安防控体系</w:t>
      </w:r>
      <w:r>
        <w:rPr>
          <w:rFonts w:hint="eastAsia" w:ascii="仿宋_GB2312" w:hAnsi="仿宋_GB2312" w:eastAsia="仿宋_GB2312" w:cs="仿宋_GB2312"/>
          <w:color w:val="auto"/>
          <w:sz w:val="32"/>
          <w:lang w:eastAsia="zh-CN"/>
        </w:rPr>
        <w:t>，消除安全隐患，加强应急管理，建设平安街道。</w:t>
      </w:r>
    </w:p>
    <w:sectPr>
      <w:headerReference r:id="rId3" w:type="default"/>
      <w:footerReference r:id="rId4" w:type="default"/>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851DE1-DC36-4BAD-BCC3-8B3C4CE23D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FF858FB-D2EB-499B-8FBD-19EF8EAB5653}"/>
  </w:font>
  <w:font w:name="方正小标宋简体">
    <w:panose1 w:val="02000000000000000000"/>
    <w:charset w:val="86"/>
    <w:family w:val="auto"/>
    <w:pitch w:val="default"/>
    <w:sig w:usb0="00000001" w:usb1="08000000" w:usb2="00000000" w:usb3="00000000" w:csb0="00040000" w:csb1="00000000"/>
    <w:embedRegular r:id="rId3" w:fontKey="{51514761-FF64-45A4-B200-1BCA55196EBB}"/>
  </w:font>
  <w:font w:name="仿宋_GB2312">
    <w:panose1 w:val="02010609030101010101"/>
    <w:charset w:val="86"/>
    <w:family w:val="auto"/>
    <w:pitch w:val="default"/>
    <w:sig w:usb0="00000001" w:usb1="080E0000" w:usb2="00000000" w:usb3="00000000" w:csb0="00040000" w:csb1="00000000"/>
    <w:embedRegular r:id="rId4" w:fontKey="{D62CECE5-E7AA-4C92-9222-31B4FE47E7BC}"/>
  </w:font>
  <w:font w:name="楷体_GB2312">
    <w:altName w:val="楷体"/>
    <w:panose1 w:val="02010609030101010101"/>
    <w:charset w:val="86"/>
    <w:family w:val="auto"/>
    <w:pitch w:val="default"/>
    <w:sig w:usb0="00000000" w:usb1="00000000" w:usb2="00000000" w:usb3="00000000" w:csb0="00040000" w:csb1="00000000"/>
    <w:embedRegular r:id="rId5" w:fontKey="{6EF99D2F-4BFC-4503-A79B-1096E92975F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6" w:fontKey="{9DAB221A-1473-4904-8DD6-9B911A10C2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303E">
    <w:pPr>
      <w:pStyle w:val="5"/>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7A530D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67A530D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73D6">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C66B6"/>
    <w:rsid w:val="00DB307D"/>
    <w:rsid w:val="01973C3E"/>
    <w:rsid w:val="059147C3"/>
    <w:rsid w:val="063D2E69"/>
    <w:rsid w:val="0A1B2629"/>
    <w:rsid w:val="0AFC7F34"/>
    <w:rsid w:val="0BE522EA"/>
    <w:rsid w:val="0C1A408B"/>
    <w:rsid w:val="0F481B78"/>
    <w:rsid w:val="127177FF"/>
    <w:rsid w:val="13FC0437"/>
    <w:rsid w:val="161C03EF"/>
    <w:rsid w:val="17D020F0"/>
    <w:rsid w:val="18113574"/>
    <w:rsid w:val="18DF792C"/>
    <w:rsid w:val="1DC84D0A"/>
    <w:rsid w:val="1F516D8F"/>
    <w:rsid w:val="22F406D5"/>
    <w:rsid w:val="23EF3009"/>
    <w:rsid w:val="27482A6A"/>
    <w:rsid w:val="27EB1032"/>
    <w:rsid w:val="2C1D068C"/>
    <w:rsid w:val="36DB572D"/>
    <w:rsid w:val="394448A2"/>
    <w:rsid w:val="3C285592"/>
    <w:rsid w:val="3CC65131"/>
    <w:rsid w:val="3FC5293A"/>
    <w:rsid w:val="414452C2"/>
    <w:rsid w:val="416726F5"/>
    <w:rsid w:val="446860A2"/>
    <w:rsid w:val="4B5C0144"/>
    <w:rsid w:val="4B6A33F1"/>
    <w:rsid w:val="4D4521E9"/>
    <w:rsid w:val="514422A0"/>
    <w:rsid w:val="517C1195"/>
    <w:rsid w:val="589D0B24"/>
    <w:rsid w:val="59300481"/>
    <w:rsid w:val="5A133021"/>
    <w:rsid w:val="5A290BF0"/>
    <w:rsid w:val="5CB86ED4"/>
    <w:rsid w:val="61BC66B6"/>
    <w:rsid w:val="61ED4AD7"/>
    <w:rsid w:val="6B86413A"/>
    <w:rsid w:val="6D3F63DC"/>
    <w:rsid w:val="74FC7495"/>
    <w:rsid w:val="770F0DCF"/>
    <w:rsid w:val="793C2396"/>
    <w:rsid w:val="7A1C0E18"/>
    <w:rsid w:val="7CDE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3271</Words>
  <Characters>3397</Characters>
  <Lines>0</Lines>
  <Paragraphs>0</Paragraphs>
  <TotalTime>0</TotalTime>
  <ScaleCrop>false</ScaleCrop>
  <LinksUpToDate>false</LinksUpToDate>
  <CharactersWithSpaces>3432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2021-01-26T01:55:00Z</dcterms:created>
  <dc:creator>王永恒</dc:creator>
  <cp:lastModifiedBy>依然</cp:lastModifiedBy>
  <cp:lastPrinted>2022-11-18T01:38:00Z</cp:lastPrinted>
  <dcterms:modified xsi:type="dcterms:W3CDTF">2025-06-12T07:21:13Z</dcterms:modified>
  <dc:title>东四道2020年法治政府建设情况报告1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eyJoZGlkIjoiODViY2JkMjU3NGYzZTEwMzZmMGFkZWViYmNkYWU3NDIiLCJ1c2VySWQiOiIxMTc2MDE0ODk4In0=</vt:lpwstr>
  </property>
  <property fmtid="{D5CDD505-2E9C-101B-9397-08002B2CF9AE}" pid="4" name="ICV">
    <vt:lpwstr>EA8BFFA109A64FF1BFC8E8C2D11D4509_12</vt:lpwstr>
  </property>
</Properties>
</file>