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C5C32">
      <w:pPr>
        <w:spacing w:line="560" w:lineRule="exact"/>
        <w:jc w:val="center"/>
        <w:rPr>
          <w:rFonts w:ascii="Times New Roman" w:hAnsi="Times New Roman" w:eastAsia="方正小标宋简体" w:cs="Times New Roman"/>
          <w:sz w:val="44"/>
          <w:szCs w:val="44"/>
          <w:lang w:bidi="ar"/>
        </w:rPr>
      </w:pPr>
      <w:r>
        <w:rPr>
          <w:rFonts w:ascii="Times New Roman" w:hAnsi="Times New Roman" w:eastAsia="方正小标宋简体" w:cs="Times New Roman"/>
          <w:sz w:val="44"/>
          <w:szCs w:val="44"/>
          <w:lang w:bidi="ar"/>
        </w:rPr>
        <w:t>东城区人民政府外事办公室</w:t>
      </w:r>
    </w:p>
    <w:p w14:paraId="07EE0BE0">
      <w:pPr>
        <w:spacing w:line="560" w:lineRule="exact"/>
        <w:jc w:val="center"/>
        <w:rPr>
          <w:rFonts w:ascii="Times New Roman" w:hAnsi="Times New Roman" w:eastAsia="方正小标宋简体" w:cs="Times New Roman"/>
          <w:sz w:val="44"/>
          <w:szCs w:val="44"/>
          <w:lang w:bidi="ar"/>
        </w:rPr>
      </w:pPr>
      <w:r>
        <w:rPr>
          <w:rFonts w:ascii="Times New Roman" w:hAnsi="Times New Roman" w:eastAsia="方正小标宋简体" w:cs="Times New Roman"/>
          <w:sz w:val="44"/>
          <w:szCs w:val="44"/>
          <w:lang w:bidi="ar"/>
        </w:rPr>
        <w:t>2021年法治政府建设年度情况报告</w:t>
      </w:r>
    </w:p>
    <w:p w14:paraId="75C7EEA1">
      <w:pPr>
        <w:spacing w:line="560" w:lineRule="exact"/>
        <w:jc w:val="center"/>
        <w:rPr>
          <w:rFonts w:ascii="Times New Roman" w:hAnsi="Times New Roman" w:eastAsia="仿宋_GB2312" w:cs="Times New Roman"/>
          <w:sz w:val="32"/>
          <w:szCs w:val="32"/>
          <w:lang w:bidi="ar"/>
        </w:rPr>
      </w:pPr>
    </w:p>
    <w:p w14:paraId="516F707B">
      <w:pPr>
        <w:spacing w:line="560" w:lineRule="exact"/>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2021年，区政府外办在区委区政府的坚强领导下，坚持以习近平新时代中国特色社会主义思想和习近平外交思想为指导，认真落实《法治政府建设实施纲要（2021－2025年）》工作要求，深入推进我办法治政府建设和依法行政工作开展，狠抓改革创新和</w:t>
      </w:r>
      <w:bookmarkStart w:id="0" w:name="_GoBack"/>
      <w:bookmarkEnd w:id="0"/>
      <w:r>
        <w:rPr>
          <w:rFonts w:ascii="Times New Roman" w:hAnsi="Times New Roman" w:eastAsia="仿宋_GB2312" w:cs="Times New Roman"/>
          <w:sz w:val="32"/>
          <w:szCs w:val="32"/>
          <w:lang w:bidi="ar"/>
        </w:rPr>
        <w:t>任务落实，不断完善工作机制，现将情况报告如下。</w:t>
      </w:r>
    </w:p>
    <w:p w14:paraId="66C77529">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lang w:bidi="ar"/>
        </w:rPr>
        <w:t>一、2021年推进法治政府建设的主要举措和成效</w:t>
      </w:r>
    </w:p>
    <w:p w14:paraId="0A5310BA">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一是坚持党对外事工作的集中统一领导。</w:t>
      </w:r>
      <w:r>
        <w:rPr>
          <w:rFonts w:ascii="Times New Roman" w:hAnsi="Times New Roman" w:eastAsia="仿宋_GB2312" w:cs="Times New Roman"/>
          <w:sz w:val="32"/>
          <w:szCs w:val="32"/>
        </w:rPr>
        <w:t>加速构建“大外事”格局，发挥区委外事工作委员会办公室职能，召开2021年区委外事工作委员会会议，将党的集中统一领导贯穿对外工作始终。高质量服务国家总体外交和首都外事，主动配合中央及北京市部署，先后牵头完成</w:t>
      </w:r>
      <w:r>
        <w:rPr>
          <w:rFonts w:ascii="Times New Roman" w:hAnsi="Times New Roman" w:eastAsia="仿宋_GB2312" w:cs="Times New Roman"/>
          <w:bCs/>
          <w:sz w:val="32"/>
          <w:szCs w:val="32"/>
        </w:rPr>
        <w:t>多国驻华使节及外交官参观史家博物馆、2021《连系·香港》主题展览等活动的服务保障任务，展示我区良好国际形象。</w:t>
      </w:r>
    </w:p>
    <w:p w14:paraId="01E20CA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二是统筹完成北京人艺扩建北京国际戏剧中心工程项目竣工验收。</w:t>
      </w:r>
      <w:r>
        <w:rPr>
          <w:rFonts w:ascii="Times New Roman" w:hAnsi="Times New Roman" w:eastAsia="仿宋_GB2312" w:cs="Times New Roman"/>
          <w:sz w:val="32"/>
          <w:szCs w:val="32"/>
        </w:rPr>
        <w:t>我办作为牵头部门，充分加强项目统筹协调，先后多次组织召开工作调度会，积极</w:t>
      </w:r>
      <w:r>
        <w:rPr>
          <w:rFonts w:ascii="Times New Roman" w:hAnsi="Times New Roman" w:eastAsia="仿宋_GB2312" w:cs="Times New Roman"/>
          <w:bCs/>
          <w:sz w:val="32"/>
          <w:szCs w:val="32"/>
        </w:rPr>
        <w:t>与相关部门沟通协调，</w:t>
      </w:r>
      <w:r>
        <w:rPr>
          <w:rFonts w:ascii="Times New Roman" w:hAnsi="Times New Roman" w:eastAsia="仿宋_GB2312" w:cs="Times New Roman"/>
          <w:sz w:val="32"/>
          <w:szCs w:val="32"/>
        </w:rPr>
        <w:t>定期督促汇总区内各单位工作进展，推动项目按期完成。2021年6月</w:t>
      </w:r>
      <w:r>
        <w:rPr>
          <w:rFonts w:ascii="Times New Roman" w:hAnsi="Times New Roman" w:eastAsia="仿宋_GB2312" w:cs="Times New Roman"/>
          <w:bCs/>
          <w:sz w:val="32"/>
          <w:szCs w:val="32"/>
        </w:rPr>
        <w:t>，项目已完成竣工验收</w:t>
      </w:r>
      <w:r>
        <w:rPr>
          <w:rFonts w:ascii="Times New Roman" w:hAnsi="Times New Roman" w:eastAsia="仿宋_GB2312" w:cs="Times New Roman"/>
          <w:sz w:val="32"/>
          <w:szCs w:val="32"/>
        </w:rPr>
        <w:t>。</w:t>
      </w:r>
    </w:p>
    <w:p w14:paraId="7175130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三是积极为北京市加强国际交往中心建设提供助力。</w:t>
      </w:r>
      <w:r>
        <w:rPr>
          <w:rFonts w:ascii="Times New Roman" w:hAnsi="Times New Roman" w:eastAsia="仿宋_GB2312" w:cs="Times New Roman"/>
          <w:sz w:val="32"/>
          <w:szCs w:val="32"/>
        </w:rPr>
        <w:t>发布“十四五”时期我区加强国际交往中心功能建设重点专项规划。统筹区域外事资源，充分挖掘和培育具有东城特色的国事活动场所和对外参观点，牵头调研并梳理汇总我区外事资源，努力讲好东城故事。</w:t>
      </w:r>
    </w:p>
    <w:p w14:paraId="1C3029BD">
      <w:pPr>
        <w:spacing w:line="560" w:lineRule="exact"/>
        <w:ind w:firstLine="643" w:firstLineChars="200"/>
        <w:rPr>
          <w:rFonts w:ascii="Times New Roman" w:hAnsi="Times New Roman" w:eastAsia="仿宋_GB2312" w:cs="Times New Roman"/>
          <w:b w:val="0"/>
          <w:bCs w:val="0"/>
          <w:sz w:val="32"/>
          <w:szCs w:val="32"/>
        </w:rPr>
      </w:pPr>
      <w:r>
        <w:rPr>
          <w:rFonts w:ascii="Times New Roman" w:hAnsi="Times New Roman" w:eastAsia="仿宋_GB2312" w:cs="Times New Roman"/>
          <w:b/>
          <w:sz w:val="32"/>
          <w:szCs w:val="32"/>
        </w:rPr>
        <w:t>四是全力维护安全稳定的区域涉外环境。</w:t>
      </w:r>
      <w:r>
        <w:rPr>
          <w:rFonts w:ascii="Times New Roman" w:hAnsi="Times New Roman" w:eastAsia="仿宋_GB2312" w:cs="Times New Roman"/>
          <w:sz w:val="32"/>
          <w:szCs w:val="32"/>
        </w:rPr>
        <w:t>加强市、区相关单位密切协作，严格做好</w:t>
      </w:r>
      <w:r>
        <w:rPr>
          <w:rFonts w:hint="eastAsia" w:ascii="Times New Roman" w:hAnsi="Times New Roman" w:eastAsia="仿宋_GB2312" w:cs="Times New Roman"/>
          <w:sz w:val="32"/>
          <w:szCs w:val="32"/>
          <w:lang w:eastAsia="zh-CN"/>
        </w:rPr>
        <w:t>涉外</w:t>
      </w:r>
      <w:r>
        <w:rPr>
          <w:rFonts w:ascii="Times New Roman" w:hAnsi="Times New Roman" w:eastAsia="仿宋_GB2312" w:cs="Times New Roman"/>
          <w:sz w:val="32"/>
          <w:szCs w:val="32"/>
        </w:rPr>
        <w:t>疫情防控工作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严防境外疫情输入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组织开展“境外服务宝”宣传推广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b w:val="0"/>
          <w:bCs w:val="0"/>
          <w:sz w:val="32"/>
          <w:szCs w:val="32"/>
        </w:rPr>
        <w:t>牵头组织我区外籍人士新冠肺炎疫苗接种工作</w:t>
      </w:r>
      <w:r>
        <w:rPr>
          <w:rFonts w:hint="eastAsia" w:ascii="Times New Roman" w:hAnsi="Times New Roman" w:eastAsia="仿宋_GB2312" w:cs="Times New Roman"/>
          <w:b w:val="0"/>
          <w:bCs w:val="0"/>
          <w:sz w:val="32"/>
          <w:szCs w:val="32"/>
          <w:lang w:eastAsia="zh-CN"/>
        </w:rPr>
        <w:t>，完成18岁以上外籍人士第一针、第二针、加强免疫疫苗接种，完成</w:t>
      </w:r>
      <w:r>
        <w:rPr>
          <w:rFonts w:ascii="Times New Roman" w:hAnsi="Times New Roman" w:eastAsia="仿宋_GB2312" w:cs="Times New Roman"/>
          <w:bCs/>
          <w:sz w:val="32"/>
          <w:szCs w:val="32"/>
        </w:rPr>
        <w:t>3-11岁外籍人员</w:t>
      </w:r>
      <w:r>
        <w:rPr>
          <w:rFonts w:hint="eastAsia" w:ascii="Times New Roman" w:hAnsi="Times New Roman" w:eastAsia="仿宋_GB2312" w:cs="Times New Roman"/>
          <w:bCs/>
          <w:sz w:val="32"/>
          <w:szCs w:val="32"/>
          <w:lang w:eastAsia="zh-CN"/>
        </w:rPr>
        <w:t>和</w:t>
      </w:r>
      <w:r>
        <w:rPr>
          <w:rFonts w:hint="eastAsia" w:ascii="Times New Roman" w:hAnsi="Times New Roman" w:eastAsia="仿宋_GB2312" w:cs="Times New Roman"/>
          <w:b w:val="0"/>
          <w:bCs w:val="0"/>
          <w:sz w:val="32"/>
          <w:szCs w:val="32"/>
          <w:lang w:eastAsia="zh-CN"/>
        </w:rPr>
        <w:t>12-17岁外籍人员前两针集中接种。</w:t>
      </w:r>
    </w:p>
    <w:p w14:paraId="4112DA47">
      <w:pPr>
        <w:spacing w:line="560" w:lineRule="exact"/>
        <w:ind w:firstLine="643" w:firstLineChars="200"/>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lang w:eastAsia="zh-CN"/>
        </w:rPr>
        <w:t>五</w:t>
      </w:r>
      <w:r>
        <w:rPr>
          <w:rFonts w:ascii="Times New Roman" w:hAnsi="Times New Roman" w:eastAsia="仿宋_GB2312" w:cs="Times New Roman"/>
          <w:b/>
          <w:bCs/>
          <w:sz w:val="32"/>
          <w:szCs w:val="32"/>
        </w:rPr>
        <w:t>是做好外事为企业服务工作。</w:t>
      </w:r>
      <w:r>
        <w:rPr>
          <w:rFonts w:ascii="Times New Roman" w:hAnsi="Times New Roman" w:eastAsia="仿宋_GB2312" w:cs="Times New Roman"/>
          <w:bCs/>
          <w:sz w:val="32"/>
          <w:szCs w:val="32"/>
        </w:rPr>
        <w:t>与区发改委沟通衔接，做好外国人入境返京和涉外企业复工复产工作，配合办理外籍人员来华邀请。充分释放APEC商旅卡政策红利，聚焦我区特色产业和重点领域，积极助力优化营商环境和“两区”建设，举办两场专题培训会，实地调研走访正大集团、毕马威会计师事务所、日立集团等23家区内重点涉外企业，现场“一对一”介绍并了解企业涉外需求，解答企业问题，为驻区企业提供更加精准服务。近期正在组织筹建APEC商旅卡企业联盟成立大会，研究策划后续活动，努力为区域经济社会发展贡献外事力量。</w:t>
      </w:r>
    </w:p>
    <w:p w14:paraId="595C8CAA">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六</w:t>
      </w:r>
      <w:r>
        <w:rPr>
          <w:rFonts w:ascii="Times New Roman" w:hAnsi="Times New Roman" w:eastAsia="仿宋_GB2312" w:cs="Times New Roman"/>
          <w:b/>
          <w:bCs/>
          <w:sz w:val="32"/>
          <w:szCs w:val="32"/>
        </w:rPr>
        <w:t>是推动后疫情时期国际务实合作。</w:t>
      </w:r>
      <w:r>
        <w:rPr>
          <w:rFonts w:ascii="Times New Roman" w:hAnsi="Times New Roman" w:eastAsia="仿宋_GB2312" w:cs="Times New Roman"/>
          <w:sz w:val="32"/>
          <w:szCs w:val="32"/>
        </w:rPr>
        <w:t>巩固国际友城传统友谊，通过“云交往”保持与各国际友好城区的良好沟通，做到联系不断、情感不减。积极拓宽国际友城渠道，深化多领域、各部门的国际民间交往活动。与日本东京都开展目黑区结好30周年儿童画互展，组织参与北京冬奥组委主办的“祝福冬奥·圆梦冰雪”迎冬奥倒计时100天国际青少年绘画邀请展，我区选送的164幅中外作品取得优异成绩，我办荣获优秀组织奖。会同区文旅局代表北京市拍摄视频节目参加2021年线上举办的首尔友谊节，首尔市政府对此给予高度评价，积极肯定了双方友好合作关系，北京市友协特向我区政府致信表示感谢。</w:t>
      </w:r>
    </w:p>
    <w:p w14:paraId="586EFC14">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七</w:t>
      </w:r>
      <w:r>
        <w:rPr>
          <w:rFonts w:ascii="Times New Roman" w:hAnsi="Times New Roman" w:eastAsia="仿宋_GB2312" w:cs="Times New Roman"/>
          <w:b/>
          <w:sz w:val="32"/>
          <w:szCs w:val="32"/>
        </w:rPr>
        <w:t>是</w:t>
      </w:r>
      <w:r>
        <w:rPr>
          <w:rFonts w:ascii="Times New Roman" w:hAnsi="Times New Roman" w:eastAsia="仿宋_GB2312" w:cs="Times New Roman"/>
          <w:b/>
          <w:bCs/>
          <w:sz w:val="32"/>
          <w:szCs w:val="32"/>
        </w:rPr>
        <w:t>进一步加强和</w:t>
      </w:r>
      <w:r>
        <w:rPr>
          <w:rFonts w:ascii="Times New Roman" w:hAnsi="Times New Roman" w:eastAsia="仿宋_GB2312" w:cs="Times New Roman"/>
          <w:b/>
          <w:sz w:val="32"/>
          <w:szCs w:val="32"/>
        </w:rPr>
        <w:t>规范因公出国（境）管理。</w:t>
      </w:r>
      <w:r>
        <w:rPr>
          <w:rFonts w:ascii="Times New Roman" w:hAnsi="Times New Roman" w:eastAsia="仿宋_GB2312" w:cs="Times New Roman"/>
          <w:sz w:val="32"/>
          <w:szCs w:val="32"/>
        </w:rPr>
        <w:t>借助“窗口期”开展了各项基础性工作，全面梳理在存护照和港澳通行证，整理因公出访成果报告精编，重新修订</w:t>
      </w:r>
      <w:r>
        <w:rPr>
          <w:rFonts w:hint="eastAsia" w:ascii="Times New Roman" w:hAnsi="Times New Roman" w:eastAsia="仿宋_GB2312" w:cs="Times New Roman"/>
          <w:sz w:val="32"/>
          <w:szCs w:val="32"/>
          <w:lang w:eastAsia="zh-CN"/>
        </w:rPr>
        <w:t>我</w:t>
      </w:r>
      <w:r>
        <w:rPr>
          <w:rFonts w:ascii="Times New Roman" w:hAnsi="Times New Roman" w:eastAsia="仿宋_GB2312" w:cs="Times New Roman"/>
          <w:sz w:val="32"/>
          <w:szCs w:val="32"/>
        </w:rPr>
        <w:t>区因公出国赴港澳管理工作细则，制订</w:t>
      </w:r>
      <w:r>
        <w:rPr>
          <w:rFonts w:hint="eastAsia" w:ascii="Times New Roman" w:hAnsi="Times New Roman" w:eastAsia="仿宋_GB2312" w:cs="Times New Roman"/>
          <w:sz w:val="32"/>
          <w:szCs w:val="32"/>
          <w:lang w:eastAsia="zh-CN"/>
        </w:rPr>
        <w:t>我区</w:t>
      </w:r>
      <w:r>
        <w:rPr>
          <w:rFonts w:ascii="Times New Roman" w:hAnsi="Times New Roman" w:eastAsia="仿宋_GB2312" w:cs="Times New Roman"/>
          <w:sz w:val="32"/>
          <w:szCs w:val="32"/>
        </w:rPr>
        <w:t>因公护照细则</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，进一步加强了因公出国（境）管理工作的系统性和规范性。</w:t>
      </w:r>
    </w:p>
    <w:p w14:paraId="36393B24">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八</w:t>
      </w:r>
      <w:r>
        <w:rPr>
          <w:rFonts w:ascii="Times New Roman" w:hAnsi="Times New Roman" w:eastAsia="仿宋_GB2312" w:cs="Times New Roman"/>
          <w:b/>
          <w:sz w:val="32"/>
          <w:szCs w:val="32"/>
        </w:rPr>
        <w:t>是持续改善区域国际语言环境。</w:t>
      </w:r>
      <w:r>
        <w:rPr>
          <w:rFonts w:ascii="Times New Roman" w:hAnsi="Times New Roman" w:eastAsia="仿宋_GB2312" w:cs="Times New Roman"/>
          <w:sz w:val="32"/>
          <w:szCs w:val="32"/>
        </w:rPr>
        <w:t>制定印发了《东城区“迎冬奥、促提升”国际语言环境建设工作方案》，组织开展我区组织开展公共场所外语标识核查纠错工作，对重点地区系统进行检查和督促整改。9-10月在王府半岛酒店、北京国际饭店等重点酒店举办了七场行业外语能力培训，为北京冬奥会提供良好的国际语言环境支持。</w:t>
      </w:r>
    </w:p>
    <w:p w14:paraId="47B010FE">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lang w:eastAsia="zh-CN"/>
        </w:rPr>
        <w:t>九</w:t>
      </w:r>
      <w:r>
        <w:rPr>
          <w:rFonts w:ascii="Times New Roman" w:hAnsi="Times New Roman" w:eastAsia="仿宋_GB2312" w:cs="Times New Roman"/>
          <w:b/>
          <w:sz w:val="32"/>
          <w:szCs w:val="32"/>
        </w:rPr>
        <w:t>是扎实组织开展各项党建工作。</w:t>
      </w:r>
      <w:r>
        <w:rPr>
          <w:rFonts w:ascii="Times New Roman" w:hAnsi="Times New Roman" w:eastAsia="仿宋_GB2312" w:cs="Times New Roman"/>
          <w:sz w:val="32"/>
          <w:szCs w:val="32"/>
        </w:rPr>
        <w:t>加强顶层设计和研究谋划，坚持民主集中制，严格执行“三重一大”集体决策程序，定期召开主任办公会和党组会，全面从严治党专题会、意识形态工作会、警示教育会等，确保压紧压实全面从严治党主体责任。强化政治学习和思想理论武装，推动自主学习与集中学习等多元学习相结合，坚持践行外事为民，确保党史学习教育各项活动有序推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党组书记和党支部书记分别为办内党员讲了专题党课，不断推进党建工作与外事业务融合发展。</w:t>
      </w:r>
    </w:p>
    <w:p w14:paraId="55F71672">
      <w:pPr>
        <w:numPr>
          <w:ilvl w:val="0"/>
          <w:numId w:val="1"/>
        </w:num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lang w:bidi="ar"/>
        </w:rPr>
        <w:t>2021年推进法治政府建设存在的不足和原因</w:t>
      </w:r>
    </w:p>
    <w:p w14:paraId="0D95A36A">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对照《法治政府建设与责任落实督察工作规定》相关要求，区政府外办在推进法治政府建设工作方面还存在一些问题和不足，如法治政府建设统筹推进力度有待进一步加强，领导依法决策、依法治理的能力水平有待进一步提高，办内党员干部的法治意识和法治素养仍需进一步提升等。</w:t>
      </w:r>
    </w:p>
    <w:p w14:paraId="26A235F1">
      <w:pPr>
        <w:numPr>
          <w:ilvl w:val="0"/>
          <w:numId w:val="1"/>
        </w:num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lang w:bidi="ar"/>
        </w:rPr>
        <w:t>2021年党政主要负责人履行推进法治建设第一责任人职责，加强法治政府建设的有关情况</w:t>
      </w:r>
    </w:p>
    <w:p w14:paraId="27B3636C">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区政府外办党组高度重视法治政府建设，将其摆在工作重要位置，召开主任办公会和党组会等研究工作举措，并组织</w:t>
      </w:r>
      <w:r>
        <w:rPr>
          <w:rFonts w:hint="eastAsia" w:ascii="Times New Roman" w:hAnsi="Times New Roman" w:eastAsia="仿宋_GB2312" w:cs="Times New Roman"/>
          <w:kern w:val="0"/>
          <w:sz w:val="32"/>
          <w:szCs w:val="32"/>
          <w:lang w:eastAsia="zh-CN"/>
        </w:rPr>
        <w:t>理论学习中心组</w:t>
      </w:r>
      <w:r>
        <w:rPr>
          <w:rFonts w:ascii="Times New Roman" w:hAnsi="Times New Roman" w:eastAsia="仿宋_GB2312" w:cs="Times New Roman"/>
          <w:kern w:val="0"/>
          <w:sz w:val="32"/>
          <w:szCs w:val="32"/>
        </w:rPr>
        <w:t>（扩大）学习等，深入学习贯彻习近平总书记全面依法治国新理念新思想新战略，着力推动办内党员干部学深、悟透、践行，将其贯彻落实到法治政府建设的全过程和各方面。党组书记、主任周桂芳同志认真履行推进法治建设第一责任人职责，带头</w:t>
      </w:r>
      <w:r>
        <w:rPr>
          <w:rFonts w:hint="eastAsia" w:ascii="Times New Roman" w:hAnsi="Times New Roman" w:eastAsia="仿宋_GB2312" w:cs="Times New Roman"/>
          <w:kern w:val="0"/>
          <w:sz w:val="32"/>
          <w:szCs w:val="32"/>
          <w:lang w:eastAsia="zh-CN"/>
        </w:rPr>
        <w:t>尊法学法守法用法</w:t>
      </w:r>
      <w:r>
        <w:rPr>
          <w:rFonts w:ascii="Times New Roman" w:hAnsi="Times New Roman" w:eastAsia="仿宋_GB2312" w:cs="Times New Roman"/>
          <w:kern w:val="0"/>
          <w:sz w:val="32"/>
          <w:szCs w:val="32"/>
        </w:rPr>
        <w:t>，亲自部署推进法治建设重要工作，过问重大问题，协调重点环节，督办重要任务，确保各项工作落地见效。</w:t>
      </w:r>
    </w:p>
    <w:p w14:paraId="3E369FBD">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lang w:bidi="ar"/>
        </w:rPr>
        <w:t>四、2022年推进法治政府建设的主要安排</w:t>
      </w:r>
    </w:p>
    <w:p w14:paraId="477CB66D">
      <w:pPr>
        <w:spacing w:line="560" w:lineRule="exact"/>
        <w:ind w:firstLine="640" w:firstLineChars="200"/>
        <w:jc w:val="left"/>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2022年，我区将全面贯彻党的十九届六中全会精神，坚持以习近平外交思想为指导，立足新发展阶段，贯彻新发展理念，融入新发展格局，进一步展示国际交往中心功能核心承载区的良好形象，推动国际一流和谐宜居的新时代首都核心区建设迈上新台阶。</w:t>
      </w:r>
    </w:p>
    <w:p w14:paraId="581C5118">
      <w:pPr>
        <w:spacing w:line="560" w:lineRule="exact"/>
        <w:ind w:firstLine="643" w:firstLineChars="200"/>
        <w:jc w:val="left"/>
        <w:rPr>
          <w:rFonts w:ascii="Times New Roman" w:hAnsi="Times New Roman" w:eastAsia="仿宋_GB2312" w:cs="Times New Roman"/>
          <w:sz w:val="32"/>
          <w:szCs w:val="32"/>
          <w:lang w:bidi="ar"/>
        </w:rPr>
      </w:pPr>
      <w:r>
        <w:rPr>
          <w:rFonts w:ascii="Times New Roman" w:hAnsi="Times New Roman" w:eastAsia="仿宋_GB2312" w:cs="Times New Roman"/>
          <w:b/>
          <w:bCs/>
          <w:sz w:val="32"/>
          <w:szCs w:val="32"/>
          <w:lang w:bidi="ar"/>
        </w:rPr>
        <w:t>一是</w:t>
      </w:r>
      <w:r>
        <w:rPr>
          <w:rFonts w:ascii="Times New Roman" w:hAnsi="Times New Roman" w:eastAsia="仿宋_GB2312" w:cs="Times New Roman"/>
          <w:sz w:val="32"/>
          <w:szCs w:val="32"/>
          <w:lang w:bidi="ar"/>
        </w:rPr>
        <w:t>持续强化党管外事，推动形成党总揽全局、协调各方的对外工作格局。加强对全区对外工作的统筹谋划和协调推进，强化规划实施引领，科学推动落实《北京市“十四五”时期加强国际交往中心功能建设规划》。</w:t>
      </w:r>
    </w:p>
    <w:p w14:paraId="3B7C05E2">
      <w:pPr>
        <w:spacing w:line="560" w:lineRule="exact"/>
        <w:ind w:firstLine="643" w:firstLineChars="200"/>
        <w:jc w:val="left"/>
        <w:rPr>
          <w:rFonts w:ascii="Times New Roman" w:hAnsi="Times New Roman" w:eastAsia="仿宋_GB2312" w:cs="Times New Roman"/>
          <w:sz w:val="32"/>
          <w:szCs w:val="32"/>
          <w:lang w:bidi="ar"/>
        </w:rPr>
      </w:pPr>
      <w:r>
        <w:rPr>
          <w:rFonts w:ascii="Times New Roman" w:hAnsi="Times New Roman" w:eastAsia="仿宋_GB2312" w:cs="Times New Roman"/>
          <w:b/>
          <w:bCs/>
          <w:sz w:val="32"/>
          <w:szCs w:val="32"/>
          <w:lang w:bidi="ar"/>
        </w:rPr>
        <w:t>二是</w:t>
      </w:r>
      <w:r>
        <w:rPr>
          <w:rFonts w:ascii="Times New Roman" w:hAnsi="Times New Roman" w:eastAsia="仿宋_GB2312" w:cs="Times New Roman"/>
          <w:sz w:val="32"/>
          <w:szCs w:val="32"/>
          <w:lang w:bidi="ar"/>
        </w:rPr>
        <w:t>营造优良政务环境，强化重大国事活动服务保障。以首善标准服务保障2022年北京冬奥会冬残奥会等主场外交活动</w:t>
      </w:r>
      <w:r>
        <w:rPr>
          <w:rFonts w:hint="eastAsia" w:ascii="Times New Roman" w:hAnsi="Times New Roman" w:eastAsia="仿宋_GB2312" w:cs="Times New Roman"/>
          <w:sz w:val="32"/>
          <w:szCs w:val="32"/>
          <w:lang w:eastAsia="zh-CN" w:bidi="ar"/>
        </w:rPr>
        <w:t>，</w:t>
      </w:r>
      <w:r>
        <w:rPr>
          <w:rFonts w:ascii="Times New Roman" w:hAnsi="Times New Roman" w:eastAsia="仿宋_GB2312" w:cs="Times New Roman"/>
          <w:sz w:val="32"/>
          <w:szCs w:val="32"/>
          <w:lang w:bidi="ar"/>
        </w:rPr>
        <w:t>进一步梳理文化、旅游、科技、园区等领域涉外资源，更好满足党宾国宾接待需求。</w:t>
      </w:r>
    </w:p>
    <w:p w14:paraId="7910CD14">
      <w:pPr>
        <w:spacing w:line="560" w:lineRule="exact"/>
        <w:ind w:firstLine="643" w:firstLineChars="200"/>
        <w:jc w:val="left"/>
        <w:rPr>
          <w:rFonts w:ascii="Times New Roman" w:hAnsi="Times New Roman" w:eastAsia="仿宋_GB2312" w:cs="Times New Roman"/>
          <w:bCs/>
          <w:sz w:val="32"/>
          <w:szCs w:val="32"/>
          <w:lang w:bidi="ar"/>
        </w:rPr>
      </w:pPr>
      <w:r>
        <w:rPr>
          <w:rFonts w:hint="eastAsia" w:ascii="Times New Roman" w:hAnsi="Times New Roman" w:eastAsia="仿宋_GB2312" w:cs="Times New Roman"/>
          <w:b/>
          <w:bCs/>
          <w:sz w:val="32"/>
          <w:szCs w:val="32"/>
          <w:lang w:eastAsia="zh-CN" w:bidi="ar"/>
        </w:rPr>
        <w:t>三</w:t>
      </w:r>
      <w:r>
        <w:rPr>
          <w:rFonts w:ascii="Times New Roman" w:hAnsi="Times New Roman" w:eastAsia="仿宋_GB2312" w:cs="Times New Roman"/>
          <w:b/>
          <w:bCs/>
          <w:sz w:val="32"/>
          <w:szCs w:val="32"/>
          <w:lang w:bidi="ar"/>
        </w:rPr>
        <w:t>是</w:t>
      </w:r>
      <w:r>
        <w:rPr>
          <w:rFonts w:ascii="Times New Roman" w:hAnsi="Times New Roman" w:eastAsia="仿宋_GB2312" w:cs="Times New Roman"/>
          <w:bCs/>
          <w:sz w:val="32"/>
          <w:szCs w:val="32"/>
          <w:lang w:bidi="ar"/>
        </w:rPr>
        <w:t>做强多元文化品牌，提升区域国际高端要素聚集能力。做好文化文明“敬”字文章，发挥“一轴、两区、五带、五城”文化功能格局作用，推进“故宫—王府井—隆福寺”文化金三角建设，提升王府井论坛</w:t>
      </w:r>
      <w:r>
        <w:rPr>
          <w:rFonts w:hint="eastAsia" w:ascii="Times New Roman" w:hAnsi="Times New Roman" w:eastAsia="仿宋_GB2312" w:cs="Times New Roman"/>
          <w:bCs/>
          <w:sz w:val="32"/>
          <w:szCs w:val="32"/>
          <w:lang w:eastAsia="zh-CN" w:bidi="ar"/>
        </w:rPr>
        <w:t>国际</w:t>
      </w:r>
      <w:r>
        <w:rPr>
          <w:rFonts w:ascii="Times New Roman" w:hAnsi="Times New Roman" w:eastAsia="仿宋_GB2312" w:cs="Times New Roman"/>
          <w:bCs/>
          <w:sz w:val="32"/>
          <w:szCs w:val="32"/>
          <w:lang w:bidi="ar"/>
        </w:rPr>
        <w:t>影响力。扩大南锣鼓巷戏剧展演季、“故宫以东”、“书香之城”等文化品牌知名度，推动文化产业“走出去”。</w:t>
      </w:r>
    </w:p>
    <w:p w14:paraId="6DF82BE7">
      <w:pPr>
        <w:spacing w:line="560" w:lineRule="exact"/>
        <w:ind w:firstLine="643" w:firstLineChars="200"/>
        <w:jc w:val="left"/>
        <w:rPr>
          <w:rFonts w:ascii="Times New Roman" w:hAnsi="Times New Roman" w:eastAsia="仿宋_GB2312" w:cs="Times New Roman"/>
          <w:sz w:val="32"/>
          <w:szCs w:val="32"/>
          <w:lang w:bidi="ar"/>
        </w:rPr>
      </w:pPr>
      <w:r>
        <w:rPr>
          <w:rFonts w:hint="eastAsia" w:ascii="Times New Roman" w:hAnsi="Times New Roman" w:eastAsia="仿宋_GB2312" w:cs="Times New Roman"/>
          <w:b/>
          <w:bCs/>
          <w:sz w:val="32"/>
          <w:szCs w:val="32"/>
          <w:lang w:eastAsia="zh-CN" w:bidi="ar"/>
        </w:rPr>
        <w:t>四</w:t>
      </w:r>
      <w:r>
        <w:rPr>
          <w:rFonts w:ascii="Times New Roman" w:hAnsi="Times New Roman" w:eastAsia="仿宋_GB2312" w:cs="Times New Roman"/>
          <w:b/>
          <w:bCs/>
          <w:sz w:val="32"/>
          <w:szCs w:val="32"/>
          <w:lang w:bidi="ar"/>
        </w:rPr>
        <w:t>是</w:t>
      </w:r>
      <w:r>
        <w:rPr>
          <w:rFonts w:ascii="Times New Roman" w:hAnsi="Times New Roman" w:eastAsia="仿宋_GB2312" w:cs="Times New Roman"/>
          <w:sz w:val="32"/>
          <w:szCs w:val="32"/>
          <w:lang w:bidi="ar"/>
        </w:rPr>
        <w:t>提升宜居兴业品质，营造良好国际化服务环境。加快落实《北京市公共场所外语标识管理规定》，加大对重点公共场所外语标识执法检查和督促整改力度，提升国际语言环境建设工作法制化、规范化水平。</w:t>
      </w:r>
    </w:p>
    <w:p w14:paraId="3FD074D5">
      <w:pPr>
        <w:spacing w:line="560" w:lineRule="exact"/>
        <w:ind w:firstLine="643" w:firstLineChars="200"/>
        <w:jc w:val="left"/>
        <w:rPr>
          <w:rFonts w:ascii="Times New Roman" w:hAnsi="Times New Roman" w:eastAsia="仿宋_GB2312" w:cs="Times New Roman"/>
          <w:sz w:val="32"/>
          <w:szCs w:val="32"/>
          <w:lang w:bidi="ar"/>
        </w:rPr>
      </w:pPr>
      <w:r>
        <w:rPr>
          <w:rFonts w:hint="eastAsia" w:ascii="Times New Roman" w:hAnsi="Times New Roman" w:eastAsia="仿宋_GB2312" w:cs="Times New Roman"/>
          <w:b/>
          <w:bCs/>
          <w:sz w:val="32"/>
          <w:szCs w:val="32"/>
          <w:lang w:eastAsia="zh-CN" w:bidi="ar"/>
        </w:rPr>
        <w:t>五</w:t>
      </w:r>
      <w:r>
        <w:rPr>
          <w:rFonts w:ascii="Times New Roman" w:hAnsi="Times New Roman" w:eastAsia="仿宋_GB2312" w:cs="Times New Roman"/>
          <w:b/>
          <w:bCs/>
          <w:sz w:val="32"/>
          <w:szCs w:val="32"/>
          <w:lang w:bidi="ar"/>
        </w:rPr>
        <w:t>是</w:t>
      </w:r>
      <w:r>
        <w:rPr>
          <w:rFonts w:ascii="Times New Roman" w:hAnsi="Times New Roman" w:eastAsia="仿宋_GB2312" w:cs="Times New Roman"/>
          <w:sz w:val="32"/>
          <w:szCs w:val="32"/>
          <w:lang w:bidi="ar"/>
        </w:rPr>
        <w:t>构建交流新型格局，加快推动国际交往回暖升温。积极与周边国家、“一带一路”国家首都城市开展友好交流，围绕“四个中心”功能建设，统筹谋划友城工作，“一城一策”开展交往合作。以市区重大活动为平台，通过网络视频等方式培育新型交流活动和合作项目，推动后疫情时期对外交往提质增效。</w:t>
      </w:r>
    </w:p>
    <w:p w14:paraId="1BBA4BD8">
      <w:pPr>
        <w:spacing w:line="560" w:lineRule="exact"/>
        <w:ind w:firstLine="640" w:firstLineChars="200"/>
        <w:jc w:val="left"/>
        <w:rPr>
          <w:rFonts w:ascii="Times New Roman" w:hAnsi="Times New Roman" w:eastAsia="仿宋_GB2312" w:cs="Times New Roman"/>
          <w:sz w:val="32"/>
          <w:szCs w:val="32"/>
          <w:lang w:bidi="ar"/>
        </w:rPr>
      </w:pPr>
    </w:p>
    <w:p w14:paraId="47DDAC5D">
      <w:pPr>
        <w:spacing w:line="560" w:lineRule="exact"/>
        <w:ind w:firstLine="640" w:firstLineChars="200"/>
        <w:jc w:val="right"/>
        <w:rPr>
          <w:rFonts w:ascii="Times New Roman" w:hAnsi="Times New Roman" w:eastAsia="仿宋_GB2312" w:cs="Times New Roman"/>
          <w:sz w:val="32"/>
          <w:szCs w:val="32"/>
          <w:lang w:bidi="ar"/>
        </w:rPr>
      </w:pPr>
    </w:p>
    <w:sectPr>
      <w:footerReference r:id="rId3" w:type="default"/>
      <w:pgSz w:w="12240" w:h="15840"/>
      <w:pgMar w:top="2098" w:right="1474" w:bottom="1984" w:left="1587"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DBA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9A6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ascii="Times New Roman" w:hAnsi="Times New Roman"/>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89A6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ascii="Times New Roman" w:hAnsi="Times New Roman"/>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3EC85"/>
    <w:multiLevelType w:val="multilevel"/>
    <w:tmpl w:val="61D3EC85"/>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51BEF"/>
    <w:rsid w:val="000C1D35"/>
    <w:rsid w:val="00576124"/>
    <w:rsid w:val="007662B4"/>
    <w:rsid w:val="007D235A"/>
    <w:rsid w:val="008F4D66"/>
    <w:rsid w:val="00EC74DF"/>
    <w:rsid w:val="00EE53CA"/>
    <w:rsid w:val="046D2203"/>
    <w:rsid w:val="052700A4"/>
    <w:rsid w:val="157C4C36"/>
    <w:rsid w:val="16E82B88"/>
    <w:rsid w:val="1AFE421E"/>
    <w:rsid w:val="1C3F7693"/>
    <w:rsid w:val="1FEE6C61"/>
    <w:rsid w:val="24551BEF"/>
    <w:rsid w:val="286252E7"/>
    <w:rsid w:val="2D5B32DD"/>
    <w:rsid w:val="36D7701C"/>
    <w:rsid w:val="3F42025D"/>
    <w:rsid w:val="40F954C1"/>
    <w:rsid w:val="4A9047B9"/>
    <w:rsid w:val="4E07778A"/>
    <w:rsid w:val="5F9B2BC8"/>
    <w:rsid w:val="60654CA3"/>
    <w:rsid w:val="68CB2175"/>
    <w:rsid w:val="720834CF"/>
    <w:rsid w:val="74092E45"/>
    <w:rsid w:val="7AD37F2F"/>
    <w:rsid w:val="7EA4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716</Words>
  <Characters>748</Characters>
  <Lines>29</Lines>
  <Paragraphs>8</Paragraphs>
  <TotalTime>0</TotalTime>
  <ScaleCrop>false</ScaleCrop>
  <LinksUpToDate>false</LinksUpToDate>
  <CharactersWithSpaces>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2022-01-04T08:06:00Z</dcterms:created>
  <dc:creator>刘颖</dc:creator>
  <cp:lastModifiedBy>依然</cp:lastModifiedBy>
  <cp:lastPrinted>2022-01-04T09:16:00Z</cp:lastPrinted>
  <dcterms:modified xsi:type="dcterms:W3CDTF">2025-03-28T02:16:02Z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AEBE4B593EBF4AF4844A0DF9CE823324_12</vt:lpwstr>
  </property>
  <property fmtid="{D5CDD505-2E9C-101B-9397-08002B2CF9AE}" pid="4" name="KSOTemplateDocerSaveRecord">
    <vt:lpwstr>eyJoZGlkIjoiYTQwNDY3ZTAxMGZjMzU0NmYwOTUyZWY1MjcyMTJkMzYiLCJ1c2VySWQiOiIxMTc2MDE0ODk4In0=</vt:lpwstr>
  </property>
</Properties>
</file>