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东城区民政局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东城区民政局在区委、区政府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领导下，在区司法局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指导和相关部门的支持、配合下，全面贯彻落实习近平主席的法治思想和党中央关于全面依法治国的决策部署，以“推进依法行政、建设法治政府、建立新型行政执法队伍”为目标，开展了法治政府建设工作，实现了民政法治工作常态化、规范化。现将我局</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2021年</w:t>
      </w:r>
      <w:r>
        <w:rPr>
          <w:rFonts w:hint="eastAsia" w:ascii="黑体" w:hAnsi="黑体" w:eastAsia="黑体" w:cs="黑体"/>
          <w:sz w:val="32"/>
          <w:szCs w:val="32"/>
        </w:rPr>
        <w:t>推进法治政府建设的主要举措和成效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依法加强社区自治组织体系建设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圆满完成第十一届社区居委会选举，</w:t>
      </w:r>
      <w:r>
        <w:rPr>
          <w:rFonts w:hint="eastAsia" w:ascii="仿宋_GB2312" w:hAnsi="仿宋_GB2312" w:eastAsia="仿宋_GB2312" w:cs="仿宋_GB2312"/>
          <w:b w:val="0"/>
          <w:bCs w:val="0"/>
          <w:sz w:val="32"/>
          <w:szCs w:val="32"/>
          <w:lang w:val="en-US" w:eastAsia="zh-CN"/>
        </w:rPr>
        <w:t>全区</w:t>
      </w:r>
      <w:r>
        <w:rPr>
          <w:rFonts w:hint="default" w:ascii="Times New Roman" w:hAnsi="Times New Roman" w:eastAsia="仿宋_GB2312" w:cs="Times New Roman"/>
          <w:b w:val="0"/>
          <w:bCs w:val="0"/>
          <w:sz w:val="32"/>
          <w:szCs w:val="32"/>
          <w:lang w:val="en-US" w:eastAsia="zh-CN"/>
        </w:rPr>
        <w:t>168</w:t>
      </w:r>
      <w:r>
        <w:rPr>
          <w:rFonts w:hint="eastAsia" w:ascii="仿宋_GB2312" w:hAnsi="仿宋_GB2312" w:eastAsia="仿宋_GB2312" w:cs="仿宋_GB2312"/>
          <w:b w:val="0"/>
          <w:bCs w:val="0"/>
          <w:sz w:val="32"/>
          <w:szCs w:val="32"/>
          <w:lang w:val="en-US" w:eastAsia="zh-CN"/>
        </w:rPr>
        <w:t>个社区已全部完成换届选举，均一次选举成功，</w:t>
      </w:r>
      <w:r>
        <w:rPr>
          <w:rFonts w:hint="eastAsia" w:ascii="仿宋_GB2312" w:hAnsi="仿宋_GB2312" w:eastAsia="仿宋_GB2312" w:cs="仿宋_GB2312"/>
          <w:b w:val="0"/>
          <w:bCs w:val="0"/>
          <w:sz w:val="32"/>
          <w:szCs w:val="32"/>
        </w:rPr>
        <w:t>直选、户选比例为</w:t>
      </w:r>
      <w:r>
        <w:rPr>
          <w:rFonts w:hint="default" w:ascii="Times New Roman" w:hAnsi="Times New Roman" w:eastAsia="仿宋_GB2312" w:cs="Times New Roman"/>
          <w:b w:val="0"/>
          <w:bCs w:val="0"/>
          <w:sz w:val="32"/>
          <w:szCs w:val="32"/>
          <w:lang w:val="en-US" w:eastAsia="zh-CN"/>
        </w:rPr>
        <w:t>78.57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，成功选出</w:t>
      </w:r>
      <w:r>
        <w:rPr>
          <w:rFonts w:hint="eastAsia" w:ascii="仿宋_GB2312" w:hAnsi="仿宋_GB2312" w:eastAsia="仿宋_GB2312" w:cs="仿宋_GB2312"/>
          <w:b w:val="0"/>
          <w:bCs w:val="0"/>
          <w:sz w:val="32"/>
          <w:szCs w:val="32"/>
        </w:rPr>
        <w:t>新一届社区居委会成员</w:t>
      </w: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04</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eastAsia="zh-CN"/>
        </w:rPr>
        <w:t>其中主任</w:t>
      </w:r>
      <w:r>
        <w:rPr>
          <w:rFonts w:hint="default" w:ascii="Times New Roman" w:hAnsi="Times New Roman" w:eastAsia="仿宋_GB2312" w:cs="Times New Roman"/>
          <w:b w:val="0"/>
          <w:bCs w:val="0"/>
          <w:sz w:val="32"/>
          <w:szCs w:val="32"/>
          <w:lang w:eastAsia="zh-CN"/>
        </w:rPr>
        <w:t>1</w:t>
      </w:r>
      <w:r>
        <w:rPr>
          <w:rFonts w:hint="default" w:ascii="Times New Roman" w:hAnsi="Times New Roman" w:eastAsia="仿宋_GB2312" w:cs="Times New Roman"/>
          <w:b w:val="0"/>
          <w:bCs w:val="0"/>
          <w:sz w:val="32"/>
          <w:szCs w:val="32"/>
          <w:lang w:val="en-US" w:eastAsia="zh-CN"/>
        </w:rPr>
        <w:t>68</w:t>
      </w:r>
      <w:r>
        <w:rPr>
          <w:rFonts w:hint="eastAsia" w:ascii="仿宋_GB2312" w:hAnsi="仿宋_GB2312" w:eastAsia="仿宋_GB2312" w:cs="仿宋_GB2312"/>
          <w:b w:val="0"/>
          <w:bCs w:val="0"/>
          <w:sz w:val="32"/>
          <w:szCs w:val="32"/>
          <w:lang w:eastAsia="zh-CN"/>
        </w:rPr>
        <w:t>人、副主任</w:t>
      </w:r>
      <w:r>
        <w:rPr>
          <w:rFonts w:hint="default" w:ascii="Times New Roman" w:hAnsi="Times New Roman" w:eastAsia="仿宋_GB2312" w:cs="Times New Roman"/>
          <w:b w:val="0"/>
          <w:bCs w:val="0"/>
          <w:sz w:val="32"/>
          <w:szCs w:val="32"/>
          <w:lang w:eastAsia="zh-CN"/>
        </w:rPr>
        <w:t>3</w:t>
      </w:r>
      <w:r>
        <w:rPr>
          <w:rFonts w:hint="default" w:ascii="Times New Roman" w:hAnsi="Times New Roman" w:eastAsia="仿宋_GB2312" w:cs="Times New Roman"/>
          <w:b w:val="0"/>
          <w:bCs w:val="0"/>
          <w:sz w:val="32"/>
          <w:szCs w:val="32"/>
          <w:lang w:val="en-US" w:eastAsia="zh-CN"/>
        </w:rPr>
        <w:t>06</w:t>
      </w:r>
      <w:r>
        <w:rPr>
          <w:rFonts w:hint="eastAsia" w:ascii="仿宋_GB2312" w:hAnsi="仿宋_GB2312" w:eastAsia="仿宋_GB2312" w:cs="仿宋_GB2312"/>
          <w:b w:val="0"/>
          <w:bCs w:val="0"/>
          <w:sz w:val="32"/>
          <w:szCs w:val="32"/>
          <w:lang w:eastAsia="zh-CN"/>
        </w:rPr>
        <w:t>人、委员</w:t>
      </w:r>
      <w:r>
        <w:rPr>
          <w:rFonts w:hint="default" w:ascii="Times New Roman" w:hAnsi="Times New Roman" w:eastAsia="仿宋_GB2312" w:cs="Times New Roman"/>
          <w:b w:val="0"/>
          <w:bCs w:val="0"/>
          <w:sz w:val="32"/>
          <w:szCs w:val="32"/>
          <w:lang w:eastAsia="zh-CN"/>
        </w:rPr>
        <w:t>83</w:t>
      </w:r>
      <w:r>
        <w:rPr>
          <w:rFonts w:hint="default" w:ascii="Times New Roman" w:hAnsi="Times New Roman" w:eastAsia="仿宋_GB2312" w:cs="Times New Roman"/>
          <w:b w:val="0"/>
          <w:bCs w:val="0"/>
          <w:sz w:val="32"/>
          <w:szCs w:val="32"/>
          <w:lang w:val="en-US" w:eastAsia="zh-CN"/>
        </w:rPr>
        <w:t>0</w:t>
      </w:r>
      <w:r>
        <w:rPr>
          <w:rFonts w:hint="eastAsia" w:ascii="仿宋_GB2312" w:hAnsi="仿宋_GB2312" w:eastAsia="仿宋_GB2312" w:cs="仿宋_GB2312"/>
          <w:b w:val="0"/>
          <w:bCs w:val="0"/>
          <w:sz w:val="32"/>
          <w:szCs w:val="32"/>
          <w:lang w:eastAsia="zh-CN"/>
        </w:rPr>
        <w:t>人。通过居委会换届选举，进一步提高了社区依法履职能力，加强了社区居委会队伍建设，为我区社区建设</w:t>
      </w:r>
      <w:r>
        <w:rPr>
          <w:rFonts w:hint="eastAsia" w:ascii="仿宋_GB2312" w:hAnsi="仿宋_GB2312" w:eastAsia="仿宋_GB2312" w:cs="仿宋_GB2312"/>
          <w:b w:val="0"/>
          <w:bCs w:val="0"/>
          <w:sz w:val="32"/>
          <w:szCs w:val="32"/>
        </w:rPr>
        <w:t>提供</w:t>
      </w:r>
      <w:r>
        <w:rPr>
          <w:rFonts w:hint="eastAsia" w:ascii="仿宋_GB2312" w:hAnsi="仿宋_GB2312" w:eastAsia="仿宋_GB2312" w:cs="仿宋_GB2312"/>
          <w:b w:val="0"/>
          <w:bCs w:val="0"/>
          <w:sz w:val="32"/>
          <w:szCs w:val="32"/>
          <w:lang w:eastAsia="zh-CN"/>
        </w:rPr>
        <w:t>了</w:t>
      </w:r>
      <w:r>
        <w:rPr>
          <w:rFonts w:hint="eastAsia" w:ascii="仿宋_GB2312" w:hAnsi="仿宋_GB2312" w:eastAsia="仿宋_GB2312" w:cs="仿宋_GB2312"/>
          <w:b w:val="0"/>
          <w:bCs w:val="0"/>
          <w:sz w:val="32"/>
          <w:szCs w:val="32"/>
        </w:rPr>
        <w:t>坚强的组织保证</w:t>
      </w:r>
      <w:r>
        <w:rPr>
          <w:rFonts w:hint="eastAsia" w:ascii="仿宋_GB2312" w:hAnsi="仿宋_GB2312" w:eastAsia="仿宋_GB2312" w:cs="仿宋_GB2312"/>
          <w:b w:val="0"/>
          <w:bCs w:val="0"/>
          <w:sz w:val="32"/>
          <w:szCs w:val="32"/>
          <w:lang w:eastAsia="zh-CN"/>
        </w:rPr>
        <w:t>。我们</w:t>
      </w:r>
      <w:r>
        <w:rPr>
          <w:rFonts w:hint="eastAsia" w:ascii="仿宋_GB2312" w:hAnsi="Times New Roman" w:eastAsia="仿宋_GB2312"/>
          <w:color w:val="auto"/>
          <w:sz w:val="32"/>
          <w:szCs w:val="32"/>
          <w:lang w:val="en-US" w:eastAsia="zh-CN"/>
        </w:rPr>
        <w:t>主要做到了以下三点：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在选举中严格依法依规。</w:t>
      </w:r>
      <w:r>
        <w:rPr>
          <w:rFonts w:hint="eastAsia" w:ascii="仿宋_GB2312" w:hAnsi="仿宋_GB2312" w:eastAsia="仿宋_GB2312" w:cs="仿宋_GB2312"/>
          <w:b w:val="0"/>
          <w:bCs w:val="0"/>
          <w:sz w:val="32"/>
          <w:szCs w:val="32"/>
        </w:rPr>
        <w:t>加强选举程序监督，完善基层群众自治组织成员候选人资格条件，通过采取资格联审制度、信息联网对比等方式，从公安、司法、检察等各单位数据库中比对候选人资格条件，把牢资格准入关，做好居委会换届人选的源头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织密社区自治组织体系。强化社区居委会自治主体作用，做实社区居委会下属委员会建设，统筹发挥社区居民、社区各类组织和驻区单位在社区治理中的协同作用。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强民主监督机制建设。通过法定程序，全面落实居务监督委员会主任由社区纪委书记（纪检组组长）兼任。紧紧围绕居民普遍关注的热点、难点问题和涉及居民切实利益的重大事项开展民主监督，严格监督程序，拓展监督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（二）积极完善区级层面社区工作准入制度</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发挥区社会建设工作领导小组的统筹协调作用，向各成员单位和其他相关单位转发</w:t>
      </w:r>
      <w:r>
        <w:rPr>
          <w:rFonts w:hint="eastAsia" w:ascii="仿宋_GB2312" w:hAnsi="仿宋_GB2312" w:eastAsia="仿宋_GB2312" w:cs="仿宋_GB2312"/>
          <w:b w:val="0"/>
          <w:bCs w:val="0"/>
          <w:sz w:val="32"/>
          <w:szCs w:val="32"/>
          <w:lang w:val="en-US" w:eastAsia="zh-CN"/>
        </w:rPr>
        <w:t>《北京市社区工作准入管理办法（试行）》、《</w:t>
      </w:r>
      <w:r>
        <w:rPr>
          <w:rFonts w:hint="eastAsia" w:ascii="仿宋_GB2312" w:hAnsi="仿宋_GB2312" w:eastAsia="仿宋_GB2312" w:cs="仿宋_GB2312"/>
          <w:b w:val="0"/>
          <w:bCs w:val="0"/>
          <w:sz w:val="32"/>
          <w:szCs w:val="32"/>
          <w:lang w:eastAsia="zh-CN"/>
        </w:rPr>
        <w:t>北京市社区挂牌保留目录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《市级</w:t>
      </w:r>
      <w:r>
        <w:rPr>
          <w:rFonts w:hint="default" w:ascii="Times New Roman" w:hAnsi="Times New Roman" w:eastAsia="仿宋_GB2312" w:cs="Times New Roman"/>
          <w:b w:val="0"/>
          <w:bCs w:val="0"/>
          <w:sz w:val="32"/>
          <w:szCs w:val="32"/>
          <w:lang w:eastAsia="zh-CN"/>
        </w:rPr>
        <w:t>202</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eastAsia="zh-CN"/>
        </w:rPr>
        <w:t>年度社区工作任务计划清单》等相关文件，</w:t>
      </w:r>
      <w:r>
        <w:rPr>
          <w:rFonts w:hint="eastAsia" w:ascii="仿宋_GB2312" w:hAnsi="仿宋_GB2312" w:eastAsia="仿宋_GB2312" w:cs="仿宋_GB2312"/>
          <w:b w:val="0"/>
          <w:bCs w:val="0"/>
          <w:color w:val="auto"/>
          <w:kern w:val="2"/>
          <w:sz w:val="32"/>
          <w:szCs w:val="32"/>
          <w:shd w:val="clear" w:color="auto" w:fill="FFFFFF"/>
          <w:lang w:val="en-US" w:eastAsia="zh-CN" w:bidi="ar-SA"/>
        </w:rPr>
        <w:t>按照《北京市社区工作准入管理办法（试行）》规定</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kern w:val="2"/>
          <w:sz w:val="32"/>
          <w:szCs w:val="32"/>
          <w:shd w:val="clear" w:color="auto" w:fill="FFFFFF"/>
          <w:lang w:val="en-US" w:eastAsia="zh-CN" w:bidi="ar-SA"/>
        </w:rPr>
        <w:t>在征求区各相关单位意见的基础上，形成了区级社区工作任务计划清单，</w:t>
      </w:r>
      <w:r>
        <w:rPr>
          <w:rFonts w:hint="eastAsia" w:ascii="仿宋_GB2312" w:hAnsi="仿宋_GB2312" w:eastAsia="仿宋_GB2312" w:cs="仿宋_GB2312"/>
          <w:b w:val="0"/>
          <w:bCs w:val="0"/>
          <w:sz w:val="32"/>
          <w:szCs w:val="32"/>
          <w:lang w:eastAsia="zh-CN"/>
        </w:rPr>
        <w:t>要求</w:t>
      </w:r>
      <w:r>
        <w:rPr>
          <w:rFonts w:hint="eastAsia" w:ascii="仿宋_GB2312" w:hAnsi="仿宋_GB2312" w:eastAsia="仿宋_GB2312" w:cs="仿宋_GB2312"/>
          <w:b w:val="0"/>
          <w:bCs w:val="0"/>
          <w:sz w:val="32"/>
          <w:szCs w:val="32"/>
          <w:lang w:val="en-US" w:eastAsia="zh-CN"/>
        </w:rPr>
        <w:t>各单位结合实际，严格贯彻落实社区工作准入和社区挂牌清理规范工作。</w:t>
      </w:r>
      <w:r>
        <w:rPr>
          <w:rFonts w:hint="eastAsia" w:ascii="仿宋_GB2312" w:hAnsi="仿宋_GB2312" w:eastAsia="仿宋_GB2312" w:cs="仿宋_GB2312"/>
          <w:sz w:val="32"/>
          <w:szCs w:val="32"/>
          <w:lang w:eastAsia="zh-CN"/>
        </w:rPr>
        <w:t>采取街道自查和调研督查相结合的方式，对全区社区减负工作，包括盖章证明、填报表格、机构挂牌等进行核查督导，及时发现问题并督促整改，确保减负成果不断巩固深化，防止反弹。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（三）不断强化社会组织依法管理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197"/>
        <w:jc w:val="left"/>
        <w:textAlignment w:val="baseline"/>
        <w:outlineLvl w:val="9"/>
        <w:rPr>
          <w:rFonts w:hint="eastAsia" w:ascii="仿宋_GB2312" w:hAnsi="Times New Roman" w:eastAsia="仿宋_GB2312"/>
          <w:color w:val="auto"/>
          <w:sz w:val="32"/>
          <w:szCs w:val="32"/>
          <w:lang w:val="en-US" w:eastAsia="zh-CN"/>
        </w:rPr>
      </w:pPr>
      <w:r>
        <w:rPr>
          <w:rStyle w:val="10"/>
          <w:rFonts w:hint="eastAsia" w:ascii="仿宋_GB2312" w:hAnsi="仿宋_GB2312" w:eastAsia="仿宋_GB2312" w:cs="仿宋_GB2312"/>
          <w:b w:val="0"/>
          <w:i w:val="0"/>
          <w:caps w:val="0"/>
          <w:spacing w:val="0"/>
          <w:w w:val="100"/>
          <w:kern w:val="2"/>
          <w:sz w:val="32"/>
          <w:szCs w:val="32"/>
          <w:lang w:val="en-US" w:eastAsia="zh-CN" w:bidi="ar-SA"/>
        </w:rPr>
        <w:t>东城区社会组织总数为</w:t>
      </w:r>
      <w:r>
        <w:rPr>
          <w:rStyle w:val="10"/>
          <w:rFonts w:hint="default" w:ascii="Times New Roman" w:hAnsi="Times New Roman" w:eastAsia="仿宋" w:cs="Times New Roman"/>
          <w:b w:val="0"/>
          <w:i w:val="0"/>
          <w:caps w:val="0"/>
          <w:spacing w:val="0"/>
          <w:w w:val="100"/>
          <w:kern w:val="2"/>
          <w:sz w:val="32"/>
          <w:szCs w:val="32"/>
          <w:lang w:val="en-US" w:eastAsia="zh-CN" w:bidi="ar-SA"/>
        </w:rPr>
        <w:t>626</w:t>
      </w:r>
      <w:r>
        <w:rPr>
          <w:rStyle w:val="10"/>
          <w:rFonts w:hint="eastAsia" w:ascii="仿宋" w:hAnsi="仿宋" w:eastAsia="仿宋" w:cs="Times New Roman"/>
          <w:b w:val="0"/>
          <w:i w:val="0"/>
          <w:caps w:val="0"/>
          <w:spacing w:val="0"/>
          <w:w w:val="100"/>
          <w:kern w:val="2"/>
          <w:sz w:val="32"/>
          <w:szCs w:val="32"/>
          <w:lang w:val="en-US" w:eastAsia="zh-CN" w:bidi="ar-SA"/>
        </w:rPr>
        <w:t>个，</w:t>
      </w:r>
      <w:r>
        <w:rPr>
          <w:rStyle w:val="10"/>
          <w:rFonts w:hint="eastAsia" w:ascii="仿宋_GB2312" w:hAnsi="仿宋_GB2312" w:eastAsia="仿宋_GB2312" w:cs="仿宋_GB2312"/>
          <w:b w:val="0"/>
          <w:i w:val="0"/>
          <w:caps w:val="0"/>
          <w:spacing w:val="0"/>
          <w:w w:val="100"/>
          <w:kern w:val="2"/>
          <w:sz w:val="32"/>
          <w:szCs w:val="32"/>
          <w:lang w:val="en-US" w:eastAsia="zh-CN" w:bidi="ar-SA"/>
        </w:rPr>
        <w:t>其中社团</w:t>
      </w:r>
      <w:r>
        <w:rPr>
          <w:rStyle w:val="10"/>
          <w:rFonts w:hint="eastAsia" w:ascii="Times New Roman" w:hAnsi="Times New Roman" w:eastAsia="仿宋" w:cs="Times New Roman"/>
          <w:b w:val="0"/>
          <w:i w:val="0"/>
          <w:caps w:val="0"/>
          <w:spacing w:val="0"/>
          <w:w w:val="100"/>
          <w:kern w:val="2"/>
          <w:sz w:val="32"/>
          <w:szCs w:val="32"/>
          <w:lang w:val="en-US" w:eastAsia="zh-CN" w:bidi="ar-SA"/>
        </w:rPr>
        <w:t>205</w:t>
      </w:r>
      <w:r>
        <w:rPr>
          <w:rStyle w:val="10"/>
          <w:rFonts w:hint="eastAsia" w:ascii="仿宋_GB2312" w:hAnsi="仿宋_GB2312" w:eastAsia="仿宋_GB2312" w:cs="仿宋_GB2312"/>
          <w:b w:val="0"/>
          <w:i w:val="0"/>
          <w:caps w:val="0"/>
          <w:spacing w:val="0"/>
          <w:w w:val="100"/>
          <w:kern w:val="2"/>
          <w:sz w:val="32"/>
          <w:szCs w:val="32"/>
          <w:lang w:val="en-US" w:eastAsia="zh-CN" w:bidi="ar-SA"/>
        </w:rPr>
        <w:t>个，民非</w:t>
      </w:r>
      <w:r>
        <w:rPr>
          <w:rStyle w:val="10"/>
          <w:rFonts w:hint="default" w:ascii="Times New Roman" w:hAnsi="Times New Roman" w:eastAsia="仿宋" w:cs="Times New Roman"/>
          <w:b w:val="0"/>
          <w:i w:val="0"/>
          <w:caps w:val="0"/>
          <w:spacing w:val="0"/>
          <w:w w:val="100"/>
          <w:kern w:val="2"/>
          <w:sz w:val="32"/>
          <w:szCs w:val="32"/>
          <w:lang w:val="en-US" w:eastAsia="zh-CN" w:bidi="ar-SA"/>
        </w:rPr>
        <w:t>4</w:t>
      </w:r>
      <w:r>
        <w:rPr>
          <w:rStyle w:val="10"/>
          <w:rFonts w:hint="eastAsia" w:ascii="Times New Roman" w:hAnsi="Times New Roman" w:eastAsia="仿宋" w:cs="Times New Roman"/>
          <w:b w:val="0"/>
          <w:i w:val="0"/>
          <w:caps w:val="0"/>
          <w:spacing w:val="0"/>
          <w:w w:val="100"/>
          <w:kern w:val="2"/>
          <w:sz w:val="32"/>
          <w:szCs w:val="32"/>
          <w:lang w:val="en-US" w:eastAsia="zh-CN" w:bidi="ar-SA"/>
        </w:rPr>
        <w:t>2</w:t>
      </w:r>
      <w:r>
        <w:rPr>
          <w:rStyle w:val="10"/>
          <w:rFonts w:hint="default" w:ascii="Times New Roman" w:hAnsi="Times New Roman" w:eastAsia="仿宋" w:cs="Times New Roman"/>
          <w:b w:val="0"/>
          <w:i w:val="0"/>
          <w:caps w:val="0"/>
          <w:spacing w:val="0"/>
          <w:w w:val="100"/>
          <w:kern w:val="2"/>
          <w:sz w:val="32"/>
          <w:szCs w:val="32"/>
          <w:lang w:val="en-US" w:eastAsia="zh-CN" w:bidi="ar-SA"/>
        </w:rPr>
        <w:t>1</w:t>
      </w:r>
      <w:r>
        <w:rPr>
          <w:rStyle w:val="10"/>
          <w:rFonts w:hint="eastAsia" w:ascii="仿宋_GB2312" w:hAnsi="仿宋_GB2312" w:eastAsia="仿宋_GB2312" w:cs="仿宋_GB2312"/>
          <w:b w:val="0"/>
          <w:i w:val="0"/>
          <w:caps w:val="0"/>
          <w:spacing w:val="0"/>
          <w:w w:val="100"/>
          <w:kern w:val="2"/>
          <w:sz w:val="32"/>
          <w:szCs w:val="32"/>
          <w:lang w:val="en-US" w:eastAsia="zh-CN" w:bidi="ar-SA"/>
        </w:rPr>
        <w:t>个。</w:t>
      </w:r>
      <w:r>
        <w:rPr>
          <w:rFonts w:hint="eastAsia" w:ascii="仿宋_GB2312" w:hAnsi="仿宋_GB2312" w:eastAsia="仿宋_GB2312" w:cs="仿宋_GB2312"/>
          <w:color w:val="auto"/>
          <w:sz w:val="32"/>
          <w:szCs w:val="32"/>
          <w:lang w:val="en-US" w:eastAsia="zh-CN"/>
        </w:rPr>
        <w:t>从</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月至今，共依法审批社会组织各类行政许可事项</w:t>
      </w:r>
      <w:r>
        <w:rPr>
          <w:rFonts w:hint="eastAsia" w:ascii="Times New Roman" w:hAnsi="Times New Roman" w:eastAsia="仿宋_GB2312" w:cs="Times New Roman"/>
          <w:color w:val="auto"/>
          <w:sz w:val="32"/>
          <w:szCs w:val="32"/>
          <w:lang w:val="en-US" w:eastAsia="zh-CN"/>
        </w:rPr>
        <w:t>85</w:t>
      </w:r>
      <w:r>
        <w:rPr>
          <w:rFonts w:hint="eastAsia" w:ascii="仿宋_GB2312" w:hAnsi="Times New Roman" w:eastAsia="仿宋_GB2312"/>
          <w:color w:val="auto"/>
          <w:sz w:val="32"/>
          <w:szCs w:val="32"/>
          <w:lang w:val="en-US" w:eastAsia="zh-CN"/>
        </w:rPr>
        <w:t>项；依法组织实施了社会组织年检工作。我局不断强化社会组织依法管理，主要开展了以下六方面工作：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baseline"/>
        <w:outlineLvl w:val="9"/>
        <w:rPr>
          <w:rFonts w:hint="eastAsia" w:ascii="仿宋_GB2312" w:hAnsi="Times New Roman"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w:t>
      </w:r>
      <w:r>
        <w:rPr>
          <w:rStyle w:val="10"/>
          <w:rFonts w:hint="eastAsia" w:ascii="仿宋_GB2312" w:hAnsi="仿宋_GB2312" w:eastAsia="仿宋_GB2312" w:cs="仿宋_GB2312"/>
          <w:b w:val="0"/>
          <w:i w:val="0"/>
          <w:caps w:val="0"/>
          <w:spacing w:val="0"/>
          <w:w w:val="100"/>
          <w:kern w:val="2"/>
          <w:sz w:val="32"/>
          <w:szCs w:val="32"/>
          <w:lang w:val="en-US" w:eastAsia="zh-CN" w:bidi="ar-SA"/>
        </w:rPr>
        <w:t>开展打击整治非法社会组织专项行动。按照全市的统一部署，</w:t>
      </w:r>
      <w:r>
        <w:rPr>
          <w:rFonts w:hint="eastAsia" w:ascii="仿宋_GB2312" w:hAnsi="仿宋_GB2312" w:eastAsia="仿宋_GB2312" w:cs="仿宋_GB2312"/>
          <w:color w:val="auto"/>
          <w:sz w:val="32"/>
          <w:szCs w:val="32"/>
          <w:lang w:eastAsia="zh-CN"/>
        </w:rPr>
        <w:t>按照薛区的指示精神，我区在全市率先</w:t>
      </w:r>
      <w:r>
        <w:rPr>
          <w:rFonts w:hint="eastAsia" w:ascii="仿宋_GB2312" w:hAnsi="仿宋_GB2312" w:eastAsia="仿宋_GB2312" w:cs="仿宋_GB2312"/>
          <w:color w:val="auto"/>
          <w:sz w:val="32"/>
          <w:szCs w:val="32"/>
        </w:rPr>
        <w:t>召开</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打非</w:t>
      </w:r>
      <w:r>
        <w:rPr>
          <w:rFonts w:hint="eastAsia" w:ascii="仿宋_GB2312" w:hAnsi="仿宋_GB2312" w:eastAsia="仿宋_GB2312" w:cs="仿宋_GB2312"/>
          <w:color w:val="auto"/>
          <w:sz w:val="32"/>
          <w:szCs w:val="32"/>
          <w:lang w:eastAsia="zh-CN"/>
        </w:rPr>
        <w:t>动员部署</w:t>
      </w:r>
      <w:r>
        <w:rPr>
          <w:rFonts w:hint="eastAsia" w:ascii="仿宋_GB2312" w:hAnsi="仿宋_GB2312" w:eastAsia="仿宋_GB2312" w:cs="仿宋_GB2312"/>
          <w:color w:val="auto"/>
          <w:sz w:val="32"/>
          <w:szCs w:val="32"/>
        </w:rPr>
        <w:t>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迅速开展了排查工作，</w:t>
      </w:r>
      <w:r>
        <w:rPr>
          <w:rFonts w:hint="eastAsia" w:ascii="仿宋_GB2312" w:hAnsi="仿宋_GB2312" w:eastAsia="仿宋_GB2312" w:cs="仿宋_GB2312"/>
          <w:color w:val="auto"/>
          <w:sz w:val="32"/>
          <w:szCs w:val="32"/>
          <w:lang w:eastAsia="zh-CN"/>
        </w:rPr>
        <w:t>全区</w:t>
      </w:r>
      <w:r>
        <w:rPr>
          <w:rFonts w:hint="default" w:ascii="Times New Roman" w:hAnsi="Times New Roman" w:eastAsia="仿宋_GB2312" w:cs="Times New Roman"/>
          <w:color w:val="auto"/>
          <w:sz w:val="32"/>
          <w:szCs w:val="32"/>
          <w:lang w:val="en-US" w:eastAsia="zh-CN"/>
        </w:rPr>
        <w:t>56</w:t>
      </w:r>
      <w:r>
        <w:rPr>
          <w:rFonts w:hint="eastAsia" w:ascii="仿宋_GB2312" w:hAnsi="仿宋_GB2312" w:eastAsia="仿宋_GB2312" w:cs="仿宋_GB2312"/>
          <w:color w:val="auto"/>
          <w:sz w:val="32"/>
          <w:szCs w:val="32"/>
          <w:lang w:val="en-US" w:eastAsia="zh-CN"/>
        </w:rPr>
        <w:t>家成员单位全盘联动，</w:t>
      </w:r>
      <w:r>
        <w:rPr>
          <w:rFonts w:hint="eastAsia" w:ascii="仿宋_GB2312" w:hAnsi="仿宋_GB2312" w:eastAsia="仿宋_GB2312" w:cs="仿宋_GB2312"/>
          <w:b w:val="0"/>
          <w:bCs/>
          <w:color w:val="auto"/>
          <w:sz w:val="32"/>
          <w:szCs w:val="32"/>
          <w:lang w:eastAsia="zh-CN"/>
        </w:rPr>
        <w:t>条块结合</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bidi="ar-SA"/>
        </w:rPr>
        <w:t>措施到位，</w:t>
      </w:r>
      <w:r>
        <w:rPr>
          <w:rFonts w:hint="eastAsia" w:ascii="仿宋_GB2312" w:hAnsi="仿宋_GB2312" w:eastAsia="仿宋_GB2312" w:cs="仿宋_GB2312"/>
          <w:color w:val="auto"/>
          <w:sz w:val="32"/>
          <w:szCs w:val="32"/>
          <w:lang w:eastAsia="zh-CN"/>
        </w:rPr>
        <w:t>建立了我区特色的三本</w:t>
      </w:r>
      <w:r>
        <w:rPr>
          <w:rFonts w:hint="eastAsia" w:ascii="仿宋_GB2312" w:hAnsi="仿宋_GB2312" w:eastAsia="仿宋_GB2312" w:cs="仿宋_GB2312"/>
          <w:color w:val="auto"/>
          <w:sz w:val="32"/>
          <w:szCs w:val="32"/>
        </w:rPr>
        <w:t>台账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登记在册正常活动的</w:t>
      </w:r>
      <w:r>
        <w:rPr>
          <w:rFonts w:hint="eastAsia" w:ascii="仿宋_GB2312" w:hAnsi="仿宋_GB2312" w:eastAsia="仿宋_GB2312" w:cs="仿宋_GB2312"/>
          <w:color w:val="auto"/>
          <w:sz w:val="32"/>
          <w:szCs w:val="32"/>
          <w:lang w:eastAsia="zh-CN"/>
        </w:rPr>
        <w:t>社会组织台账、</w:t>
      </w:r>
      <w:r>
        <w:rPr>
          <w:rFonts w:hint="eastAsia" w:ascii="仿宋_GB2312" w:hAnsi="仿宋_GB2312" w:eastAsia="仿宋_GB2312" w:cs="仿宋_GB2312"/>
          <w:color w:val="auto"/>
          <w:sz w:val="32"/>
          <w:szCs w:val="32"/>
        </w:rPr>
        <w:t>长期休眠不活动的僵尸组织</w:t>
      </w:r>
      <w:r>
        <w:rPr>
          <w:rFonts w:hint="eastAsia" w:ascii="仿宋_GB2312" w:hAnsi="仿宋_GB2312" w:eastAsia="仿宋_GB2312" w:cs="仿宋_GB2312"/>
          <w:color w:val="auto"/>
          <w:sz w:val="32"/>
          <w:szCs w:val="32"/>
          <w:lang w:eastAsia="zh-CN"/>
        </w:rPr>
        <w:t>台账和涉嫌</w:t>
      </w:r>
      <w:r>
        <w:rPr>
          <w:rFonts w:hint="eastAsia" w:ascii="仿宋_GB2312" w:hAnsi="仿宋_GB2312" w:eastAsia="仿宋_GB2312" w:cs="仿宋_GB2312"/>
          <w:color w:val="auto"/>
          <w:sz w:val="32"/>
          <w:szCs w:val="32"/>
        </w:rPr>
        <w:t>非法社会组织活动线索</w:t>
      </w:r>
      <w:r>
        <w:rPr>
          <w:rFonts w:hint="eastAsia" w:ascii="仿宋_GB2312" w:hAnsi="仿宋_GB2312" w:eastAsia="仿宋_GB2312" w:cs="仿宋_GB2312"/>
          <w:color w:val="auto"/>
          <w:sz w:val="32"/>
          <w:szCs w:val="32"/>
          <w:lang w:eastAsia="zh-CN"/>
        </w:rPr>
        <w:t>台账），摸排</w:t>
      </w:r>
      <w:r>
        <w:rPr>
          <w:rFonts w:hint="eastAsia" w:ascii="仿宋_GB2312" w:hAnsi="仿宋_GB2312" w:eastAsia="仿宋_GB2312" w:cs="仿宋_GB2312"/>
          <w:color w:val="auto"/>
          <w:sz w:val="32"/>
          <w:szCs w:val="32"/>
        </w:rPr>
        <w:t>涉嫌非法组织线索共</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，所有线索均已进行核查，并根据管辖权限将相关线索移交相关部门，打非专项行动得到市民政局督导组的高度肯定</w:t>
      </w:r>
      <w:r>
        <w:rPr>
          <w:rFonts w:hint="eastAsia" w:ascii="仿宋_GB2312" w:hAnsi="Times New Roman" w:eastAsia="仿宋_GB2312"/>
          <w:color w:val="auto"/>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lang w:eastAsia="zh-CN"/>
        </w:rPr>
      </w:pPr>
      <w:r>
        <w:rPr>
          <w:rStyle w:val="10"/>
          <w:rFonts w:hint="default" w:ascii="Times New Roman" w:hAnsi="Times New Roman" w:eastAsia="仿宋" w:cs="Times New Roman"/>
          <w:b w:val="0"/>
          <w:i w:val="0"/>
          <w:caps w:val="0"/>
          <w:spacing w:val="0"/>
          <w:w w:val="100"/>
          <w:kern w:val="2"/>
          <w:sz w:val="32"/>
          <w:szCs w:val="32"/>
          <w:lang w:val="en-US" w:eastAsia="zh-CN" w:bidi="ar-SA"/>
        </w:rPr>
        <w:t>2.</w:t>
      </w:r>
      <w:r>
        <w:rPr>
          <w:rStyle w:val="10"/>
          <w:rFonts w:hint="eastAsia" w:ascii="仿宋_GB2312" w:hAnsi="仿宋_GB2312" w:eastAsia="仿宋_GB2312" w:cs="仿宋_GB2312"/>
          <w:b w:val="0"/>
          <w:i w:val="0"/>
          <w:caps w:val="0"/>
          <w:spacing w:val="0"/>
          <w:w w:val="100"/>
          <w:kern w:val="2"/>
          <w:sz w:val="32"/>
          <w:szCs w:val="32"/>
          <w:lang w:val="en-US" w:eastAsia="zh-CN" w:bidi="ar-SA"/>
        </w:rPr>
        <w:t>集中清理整顿“僵尸型”社会组织。紧紧抓住打击整治非法社会组织专项行动的契机，巩固打击整治非法社会组织专项行动的工作成果，进一步深入开展我区“僵尸型”社会组织专项整治行动。集中整治工作从</w:t>
      </w:r>
      <w:r>
        <w:rPr>
          <w:rStyle w:val="10"/>
          <w:rFonts w:hint="default" w:ascii="Times New Roman" w:hAnsi="Times New Roman" w:eastAsia="仿宋_GB2312" w:cs="Times New Roman"/>
          <w:b w:val="0"/>
          <w:i w:val="0"/>
          <w:caps w:val="0"/>
          <w:spacing w:val="0"/>
          <w:w w:val="100"/>
          <w:kern w:val="2"/>
          <w:sz w:val="32"/>
          <w:szCs w:val="32"/>
          <w:lang w:val="en-US" w:eastAsia="zh-CN" w:bidi="ar-SA"/>
        </w:rPr>
        <w:t>8</w:t>
      </w:r>
      <w:r>
        <w:rPr>
          <w:rStyle w:val="10"/>
          <w:rFonts w:hint="eastAsia" w:ascii="仿宋_GB2312" w:hAnsi="仿宋_GB2312" w:eastAsia="仿宋_GB2312" w:cs="仿宋_GB2312"/>
          <w:b w:val="0"/>
          <w:i w:val="0"/>
          <w:caps w:val="0"/>
          <w:spacing w:val="0"/>
          <w:w w:val="100"/>
          <w:kern w:val="2"/>
          <w:sz w:val="32"/>
          <w:szCs w:val="32"/>
          <w:lang w:val="en-US" w:eastAsia="zh-CN" w:bidi="ar-SA"/>
        </w:rPr>
        <w:t>月底开始，</w:t>
      </w:r>
      <w:r>
        <w:rPr>
          <w:rStyle w:val="10"/>
          <w:rFonts w:hint="default" w:ascii="Times New Roman" w:hAnsi="Times New Roman" w:eastAsia="仿宋" w:cs="Times New Roman"/>
          <w:b w:val="0"/>
          <w:i w:val="0"/>
          <w:caps w:val="0"/>
          <w:spacing w:val="0"/>
          <w:w w:val="100"/>
          <w:kern w:val="2"/>
          <w:sz w:val="32"/>
          <w:szCs w:val="32"/>
          <w:lang w:val="en-US" w:eastAsia="zh-CN" w:bidi="ar-SA"/>
        </w:rPr>
        <w:t>11</w:t>
      </w:r>
      <w:r>
        <w:rPr>
          <w:rStyle w:val="10"/>
          <w:rFonts w:hint="eastAsia" w:ascii="仿宋_GB2312" w:hAnsi="仿宋_GB2312" w:eastAsia="仿宋_GB2312" w:cs="仿宋_GB2312"/>
          <w:b w:val="0"/>
          <w:i w:val="0"/>
          <w:caps w:val="0"/>
          <w:spacing w:val="0"/>
          <w:w w:val="100"/>
          <w:kern w:val="2"/>
          <w:sz w:val="32"/>
          <w:szCs w:val="32"/>
          <w:lang w:val="en-US" w:eastAsia="zh-CN" w:bidi="ar-SA"/>
        </w:rPr>
        <w:t>月底结束。已向各相关业务主管单位发函，明确了专项整治工作任务及核对了相关工作台账，专项行动将通过“撤销登记”、“注销登记”、“限期整改”等几项措施，</w:t>
      </w:r>
      <w:r>
        <w:rPr>
          <w:rFonts w:hint="eastAsia" w:ascii="仿宋_GB2312" w:hAnsi="仿宋_GB2312" w:eastAsia="仿宋_GB2312" w:cs="仿宋_GB2312"/>
          <w:sz w:val="32"/>
          <w:szCs w:val="32"/>
        </w:rPr>
        <w:t>清除一批名存实亡的社会组织，整改一批内部混乱的社会组织，激活一批效能不高的社会组织，</w:t>
      </w:r>
      <w:r>
        <w:rPr>
          <w:rStyle w:val="10"/>
          <w:rFonts w:hint="eastAsia" w:ascii="仿宋_GB2312" w:hAnsi="仿宋_GB2312" w:eastAsia="仿宋_GB2312" w:cs="仿宋_GB2312"/>
          <w:b w:val="0"/>
          <w:i w:val="0"/>
          <w:caps w:val="0"/>
          <w:spacing w:val="0"/>
          <w:w w:val="100"/>
          <w:kern w:val="2"/>
          <w:sz w:val="32"/>
          <w:szCs w:val="32"/>
          <w:lang w:val="en-US" w:eastAsia="zh-CN" w:bidi="ar-SA"/>
        </w:rPr>
        <w:t>从而进一步净化社会组织发展环境，优化社会组织结构，激发社会组织活力。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outlineLvl w:val="9"/>
        <w:rPr>
          <w:rFonts w:hint="eastAsia" w:ascii="仿宋_GB2312" w:hAnsi="仿宋" w:eastAsia="仿宋_GB2312" w:cs="仿宋"/>
          <w:sz w:val="32"/>
          <w:szCs w:val="32"/>
          <w:highlight w:val="none"/>
          <w:lang w:val="en-US" w:eastAsia="zh-CN"/>
        </w:rPr>
      </w:pPr>
      <w:r>
        <w:rPr>
          <w:rFonts w:hint="eastAsia" w:ascii="Times New Roman" w:hAnsi="Times New Roman" w:eastAsia="楷体" w:cs="Times New Roman"/>
          <w:b w:val="0"/>
          <w:i w:val="0"/>
          <w:caps w:val="0"/>
          <w:color w:val="000000"/>
          <w:spacing w:val="8"/>
          <w:sz w:val="32"/>
          <w:szCs w:val="32"/>
          <w:shd w:val="clear" w:color="auto" w:fill="FFFFFF"/>
          <w:lang w:val="en-US" w:eastAsia="zh-CN"/>
        </w:rPr>
        <w:t>3</w:t>
      </w:r>
      <w:r>
        <w:rPr>
          <w:rFonts w:hint="default" w:ascii="Times New Roman" w:hAnsi="Times New Roman" w:eastAsia="楷体" w:cs="Times New Roman"/>
          <w:b w:val="0"/>
          <w:i w:val="0"/>
          <w:caps w:val="0"/>
          <w:color w:val="000000"/>
          <w:spacing w:val="8"/>
          <w:sz w:val="32"/>
          <w:szCs w:val="32"/>
          <w:shd w:val="clear" w:color="auto" w:fill="FFFFFF"/>
          <w:lang w:val="en-US" w:eastAsia="zh-CN"/>
        </w:rPr>
        <w:t>.</w:t>
      </w:r>
      <w:r>
        <w:rPr>
          <w:rFonts w:hint="eastAsia" w:ascii="仿宋_GB2312" w:hAnsi="仿宋_GB2312" w:eastAsia="仿宋_GB2312" w:cs="仿宋_GB2312"/>
          <w:b w:val="0"/>
          <w:i w:val="0"/>
          <w:caps w:val="0"/>
          <w:color w:val="000000"/>
          <w:spacing w:val="8"/>
          <w:sz w:val="32"/>
          <w:szCs w:val="32"/>
          <w:shd w:val="clear" w:color="auto" w:fill="FFFFFF"/>
          <w:lang w:eastAsia="zh-CN"/>
        </w:rPr>
        <w:t>开展校外机构民办非企业单位“双减工作”。</w:t>
      </w:r>
      <w:r>
        <w:rPr>
          <w:rFonts w:hint="eastAsia" w:ascii="仿宋_GB2312" w:hAnsi="仿宋_GB2312" w:eastAsia="仿宋_GB2312" w:cs="仿宋_GB2312"/>
          <w:sz w:val="32"/>
          <w:szCs w:val="32"/>
          <w:highlight w:val="none"/>
          <w:lang w:eastAsia="zh-CN"/>
        </w:rPr>
        <w:t>在“双减工作”中，我</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rPr>
        <w:t>负责做好校外培训机构的非营利性法人登记管理工作。</w:t>
      </w:r>
      <w:r>
        <w:rPr>
          <w:rFonts w:hint="eastAsia" w:ascii="仿宋_GB2312" w:hAnsi="仿宋_GB2312" w:eastAsia="仿宋_GB2312" w:cs="仿宋_GB2312"/>
          <w:sz w:val="32"/>
          <w:szCs w:val="32"/>
          <w:highlight w:val="none"/>
          <w:lang w:eastAsia="zh-CN"/>
        </w:rPr>
        <w:t>我局积极与区教委及时核实名单</w:t>
      </w:r>
      <w:r>
        <w:rPr>
          <w:rFonts w:hint="eastAsia" w:ascii="仿宋_GB2312" w:hAnsi="仿宋_GB2312" w:eastAsia="仿宋_GB2312" w:cs="仿宋_GB2312"/>
          <w:sz w:val="32"/>
          <w:szCs w:val="32"/>
          <w:lang w:val="en-US" w:eastAsia="zh-CN"/>
        </w:rPr>
        <w:t>台账，通过信息共享，明确工作重点。针对</w:t>
      </w:r>
      <w:r>
        <w:rPr>
          <w:rStyle w:val="11"/>
          <w:rFonts w:hint="eastAsia" w:ascii="仿宋_GB2312" w:hAnsi="仿宋_GB2312" w:eastAsia="仿宋_GB2312" w:cs="仿宋_GB2312"/>
          <w:sz w:val="32"/>
          <w:szCs w:val="32"/>
          <w:lang w:eastAsia="zh-CN"/>
        </w:rPr>
        <w:t>大批教育机构来电来访咨询</w:t>
      </w:r>
      <w:r>
        <w:rPr>
          <w:rStyle w:val="11"/>
          <w:rFonts w:hint="eastAsia" w:ascii="仿宋_GB2312" w:hAnsi="仿宋_GB2312" w:eastAsia="仿宋_GB2312" w:cs="仿宋_GB2312"/>
          <w:sz w:val="32"/>
          <w:szCs w:val="32"/>
        </w:rPr>
        <w:t>非营利性法人变更登记</w:t>
      </w:r>
      <w:r>
        <w:rPr>
          <w:rStyle w:val="11"/>
          <w:rFonts w:hint="eastAsia" w:ascii="仿宋_GB2312" w:hAnsi="仿宋_GB2312" w:eastAsia="仿宋_GB2312" w:cs="仿宋_GB2312"/>
          <w:sz w:val="32"/>
          <w:szCs w:val="32"/>
          <w:lang w:eastAsia="zh-CN"/>
        </w:rPr>
        <w:t>、</w:t>
      </w:r>
      <w:r>
        <w:rPr>
          <w:rStyle w:val="11"/>
          <w:rFonts w:hint="eastAsia" w:ascii="仿宋_GB2312" w:hAnsi="仿宋" w:eastAsia="仿宋_GB2312"/>
          <w:sz w:val="32"/>
          <w:szCs w:val="32"/>
          <w:lang w:val="en-US" w:eastAsia="zh-CN"/>
        </w:rPr>
        <w:t>年检</w:t>
      </w:r>
      <w:r>
        <w:rPr>
          <w:rStyle w:val="11"/>
          <w:rFonts w:hint="eastAsia" w:ascii="仿宋_GB2312" w:hAnsi="仿宋" w:eastAsia="仿宋_GB2312"/>
          <w:sz w:val="32"/>
          <w:szCs w:val="32"/>
          <w:lang w:eastAsia="zh-CN"/>
        </w:rPr>
        <w:t>的办理事宜，</w:t>
      </w:r>
      <w:r>
        <w:rPr>
          <w:rFonts w:hint="eastAsia" w:ascii="仿宋_GB2312" w:hAnsi="仿宋" w:eastAsia="仿宋_GB2312" w:cs="仿宋"/>
          <w:sz w:val="32"/>
          <w:szCs w:val="32"/>
          <w:highlight w:val="none"/>
          <w:lang w:val="en-US" w:eastAsia="zh-CN"/>
        </w:rPr>
        <w:t>加强对政策的解答、解释与疏导，确保“双减工作”工作任务贯彻落实到位。</w:t>
      </w:r>
      <w:r>
        <w:rPr>
          <w:rFonts w:hint="eastAsia" w:ascii="仿宋_GB2312" w:hAnsi="仿宋_GB2312" w:eastAsia="仿宋_GB2312" w:cs="仿宋_GB2312"/>
          <w:sz w:val="32"/>
          <w:szCs w:val="32"/>
          <w:lang w:val="en-US" w:eastAsia="zh-CN"/>
        </w:rPr>
        <w:t>同时，</w:t>
      </w:r>
      <w:r>
        <w:rPr>
          <w:rStyle w:val="11"/>
          <w:rFonts w:hint="eastAsia" w:ascii="仿宋_GB2312" w:hAnsi="仿宋" w:eastAsia="仿宋_GB2312"/>
          <w:sz w:val="32"/>
          <w:szCs w:val="32"/>
          <w:lang w:val="en-US" w:eastAsia="zh-CN"/>
        </w:rPr>
        <w:t>会同区教委、区市场监管局召开联席会议，专题研究我区营转非</w:t>
      </w:r>
      <w:r>
        <w:rPr>
          <w:rStyle w:val="11"/>
          <w:rFonts w:hint="default" w:ascii="Times New Roman" w:hAnsi="Times New Roman" w:eastAsia="方正小标宋简体" w:cs="Times New Roman"/>
          <w:sz w:val="32"/>
          <w:szCs w:val="32"/>
          <w:lang w:val="en-US" w:eastAsia="zh-CN"/>
        </w:rPr>
        <w:t>5</w:t>
      </w:r>
      <w:r>
        <w:rPr>
          <w:rStyle w:val="11"/>
          <w:rFonts w:hint="eastAsia" w:ascii="仿宋_GB2312" w:hAnsi="仿宋" w:eastAsia="仿宋_GB2312"/>
          <w:sz w:val="32"/>
          <w:szCs w:val="32"/>
          <w:lang w:val="en-US" w:eastAsia="zh-CN"/>
        </w:rPr>
        <w:t>家培训机构的民非登记工作，</w:t>
      </w:r>
      <w:r>
        <w:rPr>
          <w:rFonts w:hint="eastAsia" w:ascii="仿宋_GB2312" w:hAnsi="仿宋" w:eastAsia="仿宋_GB2312" w:cs="仿宋"/>
          <w:sz w:val="32"/>
          <w:szCs w:val="32"/>
          <w:highlight w:val="none"/>
          <w:lang w:val="en-US" w:eastAsia="zh-CN"/>
        </w:rPr>
        <w:t>随着工作深入推进，精锐教育目前已退出营转非名单，全区营转非组织共有</w:t>
      </w:r>
      <w:r>
        <w:rPr>
          <w:rFonts w:hint="default" w:ascii="Times New Roman" w:hAnsi="Times New Roman" w:eastAsia="仿宋_GB2312" w:cs="Times New Roman"/>
          <w:sz w:val="32"/>
          <w:szCs w:val="32"/>
          <w:highlight w:val="none"/>
          <w:lang w:val="en-US" w:eastAsia="zh-CN"/>
        </w:rPr>
        <w:t>4</w:t>
      </w:r>
      <w:r>
        <w:rPr>
          <w:rFonts w:hint="eastAsia" w:ascii="仿宋_GB2312" w:hAnsi="仿宋" w:eastAsia="仿宋_GB2312" w:cs="仿宋"/>
          <w:sz w:val="32"/>
          <w:szCs w:val="32"/>
          <w:highlight w:val="none"/>
          <w:lang w:val="en-US" w:eastAsia="zh-CN"/>
        </w:rPr>
        <w:t>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0"/>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b w:val="0"/>
          <w:i w:val="0"/>
          <w:caps w:val="0"/>
          <w:color w:val="000000"/>
          <w:spacing w:val="8"/>
          <w:sz w:val="32"/>
          <w:szCs w:val="32"/>
          <w:shd w:val="clear" w:color="auto" w:fill="FFFFFF"/>
          <w:lang w:eastAsia="zh-CN"/>
        </w:rPr>
        <w:t>加大行业协会商会涉企收费清理工作。</w:t>
      </w:r>
      <w:r>
        <w:rPr>
          <w:rStyle w:val="10"/>
          <w:rFonts w:hint="eastAsia" w:ascii="仿宋_GB2312" w:hAnsi="仿宋_GB2312" w:eastAsia="仿宋_GB2312" w:cs="仿宋_GB2312"/>
          <w:b w:val="0"/>
          <w:i w:val="0"/>
          <w:caps w:val="0"/>
          <w:spacing w:val="0"/>
          <w:w w:val="100"/>
          <w:kern w:val="2"/>
          <w:sz w:val="32"/>
          <w:szCs w:val="32"/>
          <w:lang w:val="en-US" w:eastAsia="zh-CN" w:bidi="ar-SA"/>
        </w:rPr>
        <w:t>进一步对行业协会商会涉企收费工作进行了全面梳理清查，部署行业协会商会涉企收费自查整改，督促行业协会商会及时开展自查自纠工作，规范会费管理、规范经营服务性收费行为、规范评比达标表彰活动等内容。对相关协会商会进行涉企收费抽查，结合年检工作，对北京市东城区法律商会、北京市东城区崇文门外街道商会年度开展活动情况、内部治理情况和财务审计情况进行全面检查。开展行业协会商会减轻企业负担专项行动，着力推动我区合计推出减免收费举措协会数</w:t>
      </w:r>
      <w:r>
        <w:rPr>
          <w:rStyle w:val="10"/>
          <w:rFonts w:hint="default" w:ascii="Times New Roman" w:hAnsi="Times New Roman" w:eastAsia="仿宋" w:cs="Times New Roman"/>
          <w:b w:val="0"/>
          <w:i w:val="0"/>
          <w:caps w:val="0"/>
          <w:spacing w:val="0"/>
          <w:w w:val="100"/>
          <w:kern w:val="2"/>
          <w:sz w:val="32"/>
          <w:szCs w:val="32"/>
          <w:lang w:val="en-US" w:eastAsia="zh-CN" w:bidi="ar-SA"/>
        </w:rPr>
        <w:t>6</w:t>
      </w:r>
      <w:r>
        <w:rPr>
          <w:rStyle w:val="10"/>
          <w:rFonts w:hint="eastAsia" w:ascii="仿宋_GB2312" w:hAnsi="仿宋_GB2312" w:eastAsia="仿宋_GB2312" w:cs="仿宋_GB2312"/>
          <w:b w:val="0"/>
          <w:i w:val="0"/>
          <w:caps w:val="0"/>
          <w:spacing w:val="0"/>
          <w:w w:val="100"/>
          <w:kern w:val="2"/>
          <w:sz w:val="32"/>
          <w:szCs w:val="32"/>
          <w:lang w:val="en-US" w:eastAsia="zh-CN" w:bidi="ar-SA"/>
        </w:rPr>
        <w:t>家，享受收费减免企业数</w:t>
      </w:r>
      <w:r>
        <w:rPr>
          <w:rStyle w:val="10"/>
          <w:rFonts w:hint="default" w:ascii="Times New Roman" w:hAnsi="Times New Roman" w:eastAsia="仿宋" w:cs="Times New Roman"/>
          <w:b w:val="0"/>
          <w:i w:val="0"/>
          <w:caps w:val="0"/>
          <w:spacing w:val="0"/>
          <w:w w:val="100"/>
          <w:kern w:val="2"/>
          <w:sz w:val="32"/>
          <w:szCs w:val="32"/>
          <w:lang w:val="en-US" w:eastAsia="zh-CN" w:bidi="ar-SA"/>
        </w:rPr>
        <w:t>80</w:t>
      </w:r>
      <w:r>
        <w:rPr>
          <w:rStyle w:val="10"/>
          <w:rFonts w:hint="eastAsia" w:ascii="仿宋_GB2312" w:hAnsi="仿宋_GB2312" w:eastAsia="仿宋_GB2312" w:cs="仿宋_GB2312"/>
          <w:b w:val="0"/>
          <w:i w:val="0"/>
          <w:caps w:val="0"/>
          <w:spacing w:val="0"/>
          <w:w w:val="100"/>
          <w:kern w:val="2"/>
          <w:sz w:val="32"/>
          <w:szCs w:val="32"/>
          <w:lang w:val="en-US" w:eastAsia="zh-CN" w:bidi="ar-SA"/>
        </w:rPr>
        <w:t>家，减轻负担</w:t>
      </w:r>
      <w:r>
        <w:rPr>
          <w:rStyle w:val="10"/>
          <w:rFonts w:hint="default" w:ascii="Times New Roman" w:hAnsi="Times New Roman" w:eastAsia="仿宋" w:cs="Times New Roman"/>
          <w:b w:val="0"/>
          <w:i w:val="0"/>
          <w:caps w:val="0"/>
          <w:spacing w:val="0"/>
          <w:w w:val="100"/>
          <w:kern w:val="2"/>
          <w:sz w:val="32"/>
          <w:szCs w:val="32"/>
          <w:lang w:val="en-US" w:eastAsia="zh-CN" w:bidi="ar-SA"/>
        </w:rPr>
        <w:t>22.5</w:t>
      </w:r>
      <w:r>
        <w:rPr>
          <w:rStyle w:val="10"/>
          <w:rFonts w:hint="eastAsia" w:ascii="仿宋_GB2312" w:hAnsi="仿宋_GB2312" w:eastAsia="仿宋_GB2312" w:cs="仿宋_GB2312"/>
          <w:b w:val="0"/>
          <w:i w:val="0"/>
          <w:caps w:val="0"/>
          <w:spacing w:val="0"/>
          <w:w w:val="100"/>
          <w:kern w:val="2"/>
          <w:sz w:val="32"/>
          <w:szCs w:val="32"/>
          <w:lang w:val="en-US" w:eastAsia="zh-CN" w:bidi="ar-SA"/>
        </w:rPr>
        <w:t>万元，降低收费举措</w:t>
      </w:r>
      <w:r>
        <w:rPr>
          <w:rStyle w:val="10"/>
          <w:rFonts w:hint="default" w:ascii="Times New Roman" w:hAnsi="Times New Roman" w:eastAsia="仿宋" w:cs="Times New Roman"/>
          <w:b w:val="0"/>
          <w:i w:val="0"/>
          <w:caps w:val="0"/>
          <w:spacing w:val="0"/>
          <w:w w:val="100"/>
          <w:kern w:val="2"/>
          <w:sz w:val="32"/>
          <w:szCs w:val="32"/>
          <w:lang w:val="en-US" w:eastAsia="zh-CN" w:bidi="ar-SA"/>
        </w:rPr>
        <w:t>2</w:t>
      </w:r>
      <w:r>
        <w:rPr>
          <w:rStyle w:val="10"/>
          <w:rFonts w:hint="eastAsia" w:ascii="仿宋_GB2312" w:hAnsi="仿宋_GB2312" w:eastAsia="仿宋_GB2312" w:cs="仿宋_GB2312"/>
          <w:b w:val="0"/>
          <w:i w:val="0"/>
          <w:caps w:val="0"/>
          <w:spacing w:val="0"/>
          <w:w w:val="100"/>
          <w:kern w:val="2"/>
          <w:sz w:val="32"/>
          <w:szCs w:val="32"/>
          <w:lang w:val="en-US" w:eastAsia="zh-CN" w:bidi="ar-SA"/>
        </w:rPr>
        <w:t>家，降低收费标准项目</w:t>
      </w:r>
      <w:r>
        <w:rPr>
          <w:rStyle w:val="10"/>
          <w:rFonts w:hint="default" w:ascii="Times New Roman" w:hAnsi="Times New Roman" w:eastAsia="仿宋" w:cs="Times New Roman"/>
          <w:b w:val="0"/>
          <w:i w:val="0"/>
          <w:caps w:val="0"/>
          <w:spacing w:val="0"/>
          <w:w w:val="100"/>
          <w:kern w:val="2"/>
          <w:sz w:val="32"/>
          <w:szCs w:val="32"/>
          <w:lang w:val="en-US" w:eastAsia="zh-CN" w:bidi="ar-SA"/>
        </w:rPr>
        <w:t>85</w:t>
      </w:r>
      <w:r>
        <w:rPr>
          <w:rStyle w:val="10"/>
          <w:rFonts w:hint="eastAsia" w:ascii="仿宋_GB2312" w:hAnsi="仿宋_GB2312" w:eastAsia="仿宋_GB2312" w:cs="仿宋_GB2312"/>
          <w:b w:val="0"/>
          <w:i w:val="0"/>
          <w:caps w:val="0"/>
          <w:spacing w:val="0"/>
          <w:w w:val="100"/>
          <w:kern w:val="2"/>
          <w:sz w:val="32"/>
          <w:szCs w:val="32"/>
          <w:lang w:val="en-US" w:eastAsia="zh-CN" w:bidi="ar-SA"/>
        </w:rPr>
        <w:t>个，降低收费减轻负担</w:t>
      </w:r>
      <w:r>
        <w:rPr>
          <w:rStyle w:val="10"/>
          <w:rFonts w:hint="default" w:ascii="Times New Roman" w:hAnsi="Times New Roman" w:eastAsia="仿宋" w:cs="Times New Roman"/>
          <w:b w:val="0"/>
          <w:i w:val="0"/>
          <w:caps w:val="0"/>
          <w:spacing w:val="0"/>
          <w:w w:val="100"/>
          <w:kern w:val="2"/>
          <w:sz w:val="32"/>
          <w:szCs w:val="32"/>
          <w:lang w:val="en-US" w:eastAsia="zh-CN" w:bidi="ar-SA"/>
        </w:rPr>
        <w:t>1.77</w:t>
      </w:r>
      <w:r>
        <w:rPr>
          <w:rStyle w:val="10"/>
          <w:rFonts w:hint="eastAsia" w:ascii="仿宋_GB2312" w:hAnsi="仿宋_GB2312" w:eastAsia="仿宋_GB2312" w:cs="仿宋_GB2312"/>
          <w:b w:val="0"/>
          <w:i w:val="0"/>
          <w:caps w:val="0"/>
          <w:spacing w:val="0"/>
          <w:w w:val="100"/>
          <w:kern w:val="2"/>
          <w:sz w:val="32"/>
          <w:szCs w:val="32"/>
          <w:lang w:val="en-US" w:eastAsia="zh-CN" w:bidi="ar-SA"/>
        </w:rPr>
        <w:t>万元。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outlineLvl w:val="9"/>
        <w:rPr>
          <w:rStyle w:val="10"/>
          <w:rFonts w:hint="eastAsia" w:ascii="仿宋_GB2312" w:hAnsi="仿宋_GB2312" w:eastAsia="仿宋_GB2312" w:cs="仿宋_GB2312"/>
          <w:b w:val="0"/>
          <w:i w:val="0"/>
          <w:caps w:val="0"/>
          <w:spacing w:val="0"/>
          <w:w w:val="100"/>
          <w:kern w:val="2"/>
          <w:sz w:val="32"/>
          <w:szCs w:val="32"/>
          <w:lang w:val="en-US" w:eastAsia="zh-CN" w:bidi="ar-SA"/>
        </w:rPr>
      </w:pPr>
      <w:r>
        <w:rPr>
          <w:rStyle w:val="10"/>
          <w:rFonts w:hint="default" w:ascii="Times New Roman" w:hAnsi="Times New Roman" w:eastAsia="仿宋" w:cs="Times New Roman"/>
          <w:b w:val="0"/>
          <w:i w:val="0"/>
          <w:caps w:val="0"/>
          <w:spacing w:val="0"/>
          <w:w w:val="100"/>
          <w:kern w:val="2"/>
          <w:sz w:val="32"/>
          <w:szCs w:val="32"/>
          <w:lang w:val="en-US" w:eastAsia="zh-CN" w:bidi="ar-SA"/>
        </w:rPr>
        <w:t>5.</w:t>
      </w:r>
      <w:r>
        <w:rPr>
          <w:rStyle w:val="10"/>
          <w:rFonts w:hint="eastAsia" w:ascii="仿宋_GB2312" w:hAnsi="仿宋_GB2312" w:eastAsia="仿宋_GB2312" w:cs="仿宋_GB2312"/>
          <w:b w:val="0"/>
          <w:i w:val="0"/>
          <w:caps w:val="0"/>
          <w:spacing w:val="0"/>
          <w:w w:val="100"/>
          <w:kern w:val="2"/>
          <w:sz w:val="32"/>
          <w:szCs w:val="32"/>
          <w:lang w:val="en-US" w:eastAsia="zh-CN" w:bidi="ar-SA"/>
        </w:rPr>
        <w:t>加速构建完善社会组织信用体系。贯彻落实北京市和东城区关于加强社会信用体系建设的一系列重大决策部署，进一步加快我区社会组织信用体系建设工作。开展社会组织等级评估工作，</w:t>
      </w:r>
      <w:r>
        <w:rPr>
          <w:rStyle w:val="10"/>
          <w:rFonts w:hint="default" w:ascii="Times New Roman" w:hAnsi="Times New Roman" w:eastAsia="方正小标宋简体" w:cs="Times New Roman"/>
          <w:b w:val="0"/>
          <w:i w:val="0"/>
          <w:caps w:val="0"/>
          <w:spacing w:val="0"/>
          <w:w w:val="100"/>
          <w:kern w:val="2"/>
          <w:sz w:val="32"/>
          <w:szCs w:val="32"/>
          <w:lang w:val="en-US" w:eastAsia="zh-CN" w:bidi="ar-SA"/>
        </w:rPr>
        <w:t>15</w:t>
      </w:r>
      <w:r>
        <w:rPr>
          <w:rStyle w:val="10"/>
          <w:rFonts w:hint="eastAsia" w:ascii="仿宋_GB2312" w:hAnsi="仿宋_GB2312" w:eastAsia="仿宋_GB2312" w:cs="仿宋_GB2312"/>
          <w:b w:val="0"/>
          <w:i w:val="0"/>
          <w:caps w:val="0"/>
          <w:spacing w:val="0"/>
          <w:w w:val="100"/>
          <w:kern w:val="2"/>
          <w:sz w:val="32"/>
          <w:szCs w:val="32"/>
          <w:lang w:val="en-US" w:eastAsia="zh-CN" w:bidi="ar-SA"/>
        </w:rPr>
        <w:t>家社会组织获评等级，通过以评促建，引导和促进社会组织健康有序发展。同时，对存在问题的社会组织开展约谈和提醒谈话，规范社会组织合法合规开展活动。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0"/>
          <w:rFonts w:hint="eastAsia" w:ascii="仿宋_GB2312" w:hAnsi="仿宋_GB2312" w:eastAsia="仿宋_GB2312" w:cs="仿宋_GB2312"/>
          <w:b w:val="0"/>
          <w:i w:val="0"/>
          <w:caps w:val="0"/>
          <w:spacing w:val="0"/>
          <w:w w:val="100"/>
          <w:kern w:val="2"/>
          <w:sz w:val="32"/>
          <w:szCs w:val="32"/>
          <w:lang w:val="en-US" w:eastAsia="zh-CN" w:bidi="ar-SA"/>
        </w:rPr>
      </w:pPr>
      <w:r>
        <w:rPr>
          <w:rStyle w:val="10"/>
          <w:rFonts w:hint="default" w:ascii="Times New Roman" w:hAnsi="Times New Roman" w:eastAsia="仿宋_GB2312" w:cs="Times New Roman"/>
          <w:b w:val="0"/>
          <w:i w:val="0"/>
          <w:caps w:val="0"/>
          <w:spacing w:val="0"/>
          <w:w w:val="100"/>
          <w:kern w:val="2"/>
          <w:sz w:val="32"/>
          <w:szCs w:val="32"/>
          <w:lang w:val="en-US" w:eastAsia="zh-CN" w:bidi="ar-SA"/>
        </w:rPr>
        <w:t>6.</w:t>
      </w:r>
      <w:r>
        <w:rPr>
          <w:rStyle w:val="10"/>
          <w:rFonts w:hint="eastAsia" w:ascii="仿宋_GB2312" w:hAnsi="仿宋_GB2312" w:eastAsia="仿宋_GB2312" w:cs="仿宋_GB2312"/>
          <w:b w:val="0"/>
          <w:i w:val="0"/>
          <w:caps w:val="0"/>
          <w:spacing w:val="0"/>
          <w:w w:val="100"/>
          <w:kern w:val="2"/>
          <w:sz w:val="32"/>
          <w:szCs w:val="32"/>
          <w:lang w:val="en-US" w:eastAsia="zh-CN" w:bidi="ar-SA"/>
        </w:rPr>
        <w:t>继续发动组织社会组织开展结对帮扶。</w:t>
      </w:r>
      <w:r>
        <w:rPr>
          <w:rStyle w:val="10"/>
          <w:rFonts w:hint="eastAsia" w:ascii="仿宋" w:hAnsi="仿宋" w:eastAsia="仿宋" w:cs="Times New Roman"/>
          <w:b w:val="0"/>
          <w:i w:val="0"/>
          <w:caps w:val="0"/>
          <w:spacing w:val="0"/>
          <w:w w:val="100"/>
          <w:kern w:val="2"/>
          <w:sz w:val="32"/>
          <w:szCs w:val="32"/>
          <w:lang w:val="en-US" w:eastAsia="zh-CN" w:bidi="ar-SA"/>
        </w:rPr>
        <w:t>我局负责发动的社会组织与化德、阿尔山贫困地区开展对口支援帮扶工作。宣传发动我区</w:t>
      </w:r>
      <w:r>
        <w:rPr>
          <w:rStyle w:val="10"/>
          <w:rFonts w:hint="default" w:ascii="Times New Roman" w:hAnsi="Times New Roman" w:eastAsia="仿宋_GB2312" w:cs="Times New Roman"/>
          <w:b w:val="0"/>
          <w:i w:val="0"/>
          <w:caps w:val="0"/>
          <w:spacing w:val="0"/>
          <w:w w:val="100"/>
          <w:kern w:val="2"/>
          <w:sz w:val="32"/>
          <w:szCs w:val="32"/>
          <w:lang w:val="en-US" w:eastAsia="zh-CN" w:bidi="ar-SA"/>
        </w:rPr>
        <w:t>15家</w:t>
      </w:r>
      <w:r>
        <w:rPr>
          <w:rStyle w:val="10"/>
          <w:rFonts w:hint="eastAsia" w:ascii="仿宋_GB2312" w:hAnsi="仿宋_GB2312" w:eastAsia="仿宋_GB2312" w:cs="仿宋_GB2312"/>
          <w:b w:val="0"/>
          <w:i w:val="0"/>
          <w:caps w:val="0"/>
          <w:spacing w:val="0"/>
          <w:w w:val="100"/>
          <w:kern w:val="2"/>
          <w:sz w:val="32"/>
          <w:szCs w:val="32"/>
          <w:lang w:val="en-US" w:eastAsia="zh-CN" w:bidi="ar-SA"/>
        </w:rPr>
        <w:t>社会组织，与对口支援村子签订一对一帮扶协议，通过服务帮扶、技能帮扶等多种形式，帮助脱贫地区巩固脱贫成果。目前，我区社会组织方的新一轮</w:t>
      </w:r>
      <w:r>
        <w:rPr>
          <w:rStyle w:val="10"/>
          <w:rFonts w:hint="default" w:ascii="Times New Roman" w:hAnsi="Times New Roman" w:eastAsia="仿宋" w:cs="Times New Roman"/>
          <w:b w:val="0"/>
          <w:i w:val="0"/>
          <w:caps w:val="0"/>
          <w:spacing w:val="0"/>
          <w:w w:val="100"/>
          <w:kern w:val="2"/>
          <w:sz w:val="32"/>
          <w:szCs w:val="32"/>
          <w:lang w:val="en-US" w:eastAsia="zh-CN" w:bidi="ar-SA"/>
        </w:rPr>
        <w:t>5</w:t>
      </w:r>
      <w:r>
        <w:rPr>
          <w:rStyle w:val="10"/>
          <w:rFonts w:hint="eastAsia" w:ascii="仿宋_GB2312" w:hAnsi="仿宋_GB2312" w:eastAsia="仿宋_GB2312" w:cs="仿宋_GB2312"/>
          <w:b w:val="0"/>
          <w:i w:val="0"/>
          <w:caps w:val="0"/>
          <w:spacing w:val="0"/>
          <w:w w:val="100"/>
          <w:kern w:val="2"/>
          <w:sz w:val="32"/>
          <w:szCs w:val="32"/>
          <w:lang w:val="en-US" w:eastAsia="zh-CN" w:bidi="ar-SA"/>
        </w:rPr>
        <w:t>年对口帮扶协议已签约完成，社会组织的帮扶活动已经陆续开展。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目前</w:t>
      </w:r>
      <w:r>
        <w:rPr>
          <w:rFonts w:hint="eastAsia" w:ascii="黑体" w:hAnsi="黑体" w:eastAsia="黑体" w:cs="黑体"/>
          <w:kern w:val="0"/>
          <w:sz w:val="32"/>
          <w:szCs w:val="32"/>
        </w:rPr>
        <w:t>存在的不足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法治宣传形式有待拓宽。现有普法形式、内容不够丰富，要进一步结合公众号、公告栏、短视频等多种形式，增强法治宣传力度，内化思维意识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sz w:val="32"/>
          <w:szCs w:val="32"/>
        </w:rPr>
        <w:t>执法检查数量有待提高。我局行政处罚职权</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及社会组织、社会救助、殡葬、养老等诸多领域，具有职能多、法规多、工作范围广、社会性强等特点，要不断提高执法检查数量和处罚质量，确保执法效果落实到位。</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主要负责人履行推进法治建设第一责任人职责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建立、健全组织机构，扎实推进普法工作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cs="仿宋"/>
          <w:sz w:val="32"/>
          <w:szCs w:val="32"/>
        </w:rPr>
        <w:t>局领导将法治工作作为一项基础性、全局性、长期性工作，纳入总体规划和年度工作计划，放在民政工作的重点位置予以安排部署，形成了“领导重视、部门配合、上下联动”的长效工作机制，</w:t>
      </w:r>
      <w:r>
        <w:rPr>
          <w:rFonts w:hint="eastAsia" w:ascii="仿宋_GB2312" w:hAnsi="仿宋" w:eastAsia="仿宋_GB2312"/>
          <w:sz w:val="32"/>
          <w:szCs w:val="32"/>
        </w:rPr>
        <w:t>确立了以领导责任制为核心的法治宣传教育工作领导体系，成立了</w:t>
      </w:r>
      <w:r>
        <w:rPr>
          <w:rFonts w:hint="eastAsia" w:ascii="仿宋_GB2312" w:hAnsi="仿宋" w:eastAsia="仿宋_GB2312"/>
          <w:sz w:val="32"/>
          <w:szCs w:val="32"/>
          <w:lang w:eastAsia="zh-CN"/>
        </w:rPr>
        <w:t>以</w:t>
      </w:r>
      <w:r>
        <w:rPr>
          <w:rFonts w:hint="eastAsia" w:ascii="仿宋_GB2312" w:hAnsi="仿宋" w:eastAsia="仿宋_GB2312"/>
          <w:sz w:val="32"/>
          <w:szCs w:val="32"/>
        </w:rPr>
        <w:t>局长</w:t>
      </w:r>
      <w:r>
        <w:rPr>
          <w:rFonts w:hint="eastAsia" w:ascii="仿宋_GB2312" w:hAnsi="仿宋" w:eastAsia="仿宋_GB2312"/>
          <w:sz w:val="32"/>
          <w:szCs w:val="32"/>
          <w:lang w:eastAsia="zh-CN"/>
        </w:rPr>
        <w:t>为组长</w:t>
      </w:r>
      <w:r>
        <w:rPr>
          <w:rFonts w:hint="eastAsia" w:ascii="仿宋_GB2312" w:hAnsi="仿宋" w:eastAsia="仿宋_GB2312"/>
          <w:sz w:val="32"/>
          <w:szCs w:val="32"/>
        </w:rPr>
        <w:t>的“依法行政领导小组”，由法制科具体负责日常法治工作，并定期向局领导汇报工作进展。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二）全面履行政府职能</w:t>
      </w:r>
      <w:r>
        <w:rPr>
          <w:rFonts w:hint="eastAsia" w:ascii="楷体_GB2312" w:hAnsi="楷体_GB2312" w:eastAsia="楷体_GB2312" w:cs="楷体_GB2312"/>
          <w:sz w:val="32"/>
          <w:szCs w:val="32"/>
        </w:rPr>
        <w:t>，深入推进法治</w:t>
      </w:r>
      <w:r>
        <w:rPr>
          <w:rFonts w:hint="eastAsia" w:ascii="楷体_GB2312" w:hAnsi="楷体_GB2312" w:eastAsia="楷体_GB2312" w:cs="楷体_GB2312"/>
          <w:sz w:val="32"/>
          <w:szCs w:val="32"/>
          <w:lang w:eastAsia="zh-CN"/>
        </w:rPr>
        <w:t>民政</w:t>
      </w:r>
      <w:r>
        <w:rPr>
          <w:rFonts w:hint="eastAsia" w:ascii="楷体_GB2312" w:hAnsi="楷体_GB2312" w:eastAsia="楷体_GB2312" w:cs="楷体_GB2312"/>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机构设置到位。</w:t>
      </w:r>
      <w:r>
        <w:rPr>
          <w:rFonts w:hint="default" w:ascii="Times New Roman" w:hAnsi="Times New Roman" w:eastAsia="仿宋_GB2312" w:cs="Times New Roman"/>
          <w:sz w:val="32"/>
          <w:szCs w:val="32"/>
          <w:lang w:val="en-US" w:eastAsia="zh-CN"/>
        </w:rPr>
        <w:t>2019年</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法制科（综合执法科），配备法</w:t>
      </w:r>
      <w:r>
        <w:rPr>
          <w:rFonts w:hint="eastAsia" w:ascii="仿宋_GB2312" w:hAnsi="仿宋_GB2312" w:eastAsia="仿宋_GB2312" w:cs="仿宋_GB2312"/>
          <w:bCs/>
          <w:sz w:val="32"/>
          <w:szCs w:val="32"/>
        </w:rPr>
        <w:t>律专业人员专职从事法制工作，抽调</w:t>
      </w:r>
      <w:r>
        <w:rPr>
          <w:rFonts w:hint="eastAsia" w:ascii="仿宋_GB2312" w:hAnsi="仿宋_GB2312" w:eastAsia="仿宋_GB2312" w:cs="仿宋_GB2312"/>
          <w:bCs/>
          <w:sz w:val="32"/>
          <w:szCs w:val="32"/>
          <w:lang w:eastAsia="zh-CN"/>
        </w:rPr>
        <w:t>两名执法人员，专职从事执法工作，</w:t>
      </w:r>
      <w:r>
        <w:rPr>
          <w:rFonts w:hint="eastAsia" w:ascii="仿宋_GB2312" w:hAnsi="仿宋_GB2312" w:eastAsia="仿宋_GB2312" w:cs="仿宋_GB2312"/>
          <w:bCs/>
          <w:sz w:val="32"/>
          <w:szCs w:val="32"/>
        </w:rPr>
        <w:t>加强行政执法</w:t>
      </w:r>
      <w:r>
        <w:rPr>
          <w:rFonts w:hint="eastAsia" w:ascii="仿宋_GB2312" w:hAnsi="仿宋_GB2312" w:eastAsia="仿宋_GB2312" w:cs="仿宋_GB2312"/>
          <w:bCs/>
          <w:sz w:val="32"/>
          <w:szCs w:val="32"/>
          <w:lang w:eastAsia="zh-CN"/>
        </w:rPr>
        <w:t>检查和行政处罚</w:t>
      </w:r>
      <w:r>
        <w:rPr>
          <w:rFonts w:hint="eastAsia" w:ascii="仿宋_GB2312" w:hAnsi="仿宋_GB2312" w:eastAsia="仿宋_GB2312" w:cs="仿宋_GB2312"/>
          <w:bCs/>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职责履行到位。</w:t>
      </w:r>
      <w:r>
        <w:rPr>
          <w:rFonts w:hint="eastAsia" w:ascii="仿宋_GB2312" w:hAnsi="仿宋_GB2312" w:eastAsia="仿宋_GB2312" w:cs="仿宋_GB2312"/>
          <w:bCs/>
          <w:sz w:val="32"/>
          <w:szCs w:val="32"/>
        </w:rPr>
        <w:t>积极履行行政许可、行政确认、行政给付、行政奖励、行政处罚等各项职权，依法为服务对象提供服务并进行监督。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rPr>
      </w:pP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w:t>
      </w:r>
      <w:r>
        <w:rPr>
          <w:rFonts w:hint="eastAsia" w:ascii="仿宋_GB2312" w:hAnsi="仿宋_GB2312" w:eastAsia="仿宋_GB2312" w:cs="仿宋_GB2312"/>
          <w:bCs/>
          <w:sz w:val="32"/>
          <w:szCs w:val="32"/>
        </w:rPr>
        <w:t>责任落实到位。建立行政执法责任制，促进民政事业规范发展，对行政执法职权进行全面梳理。目前共有执法职权</w:t>
      </w:r>
      <w:r>
        <w:rPr>
          <w:rFonts w:hint="default" w:ascii="Times New Roman" w:hAnsi="Times New Roman" w:eastAsia="仿宋_GB2312" w:cs="Times New Roman"/>
          <w:bCs/>
          <w:sz w:val="32"/>
          <w:szCs w:val="32"/>
        </w:rPr>
        <w:t>109</w:t>
      </w:r>
      <w:r>
        <w:rPr>
          <w:rFonts w:hint="eastAsia" w:ascii="仿宋_GB2312" w:hAnsi="仿宋_GB2312" w:eastAsia="仿宋_GB2312" w:cs="仿宋_GB2312"/>
          <w:bCs/>
          <w:sz w:val="32"/>
          <w:szCs w:val="32"/>
        </w:rPr>
        <w:t>项，执法职权现已分解到科室，落实到具体责任人。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）加强法制审核，推进行政决策合法适当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确保依法、合理、公正作出行政执法决定，我局针对重大复杂、涉及面广、影响较大或者金额较大的案件，及对人权有重大影响的行政执法决定实行法制审核制度，制定了《重大行政执法决定法制审核目录清单》，</w:t>
      </w:r>
      <w:r>
        <w:rPr>
          <w:rFonts w:hint="eastAsia" w:ascii="仿宋_GB2312" w:hAnsi="仿宋_GB2312" w:eastAsia="仿宋_GB2312" w:cs="仿宋_GB2312"/>
          <w:sz w:val="32"/>
          <w:szCs w:val="32"/>
          <w:highlight w:val="none"/>
          <w:lang w:eastAsia="zh-CN"/>
        </w:rPr>
        <w:t>共计审核</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件，均为对僵尸社会组织进行的撤销登记处罚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sz w:val="32"/>
          <w:szCs w:val="32"/>
        </w:rPr>
        <w:t>落实《东城区法律顾问工作暂行办法》，严格执行《东城区民政局法律顾问制度》，聘请专业律师作为法律顾问，协助我局在取缔非法</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、低保信访答复、监护人确定等重点疑难问题提出法律意见、建议。</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审核合同、协议等文书</w:t>
      </w:r>
      <w:r>
        <w:rPr>
          <w:rFonts w:hint="eastAsia" w:ascii="仿宋_GB2312" w:hAnsi="仿宋_GB2312" w:eastAsia="仿宋_GB2312" w:cs="仿宋_GB2312"/>
          <w:sz w:val="32"/>
          <w:szCs w:val="32"/>
          <w:lang w:eastAsia="zh-CN"/>
        </w:rPr>
        <w:t>百余</w:t>
      </w:r>
      <w:r>
        <w:rPr>
          <w:rFonts w:hint="eastAsia" w:ascii="仿宋_GB2312" w:hAnsi="仿宋_GB2312" w:eastAsia="仿宋_GB2312" w:cs="仿宋_GB2312"/>
          <w:sz w:val="32"/>
          <w:szCs w:val="32"/>
        </w:rPr>
        <w:t>份，未发生合同纠纷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lang w:eastAsia="zh-CN"/>
        </w:rPr>
        <w:t>（四）</w:t>
      </w:r>
      <w:r>
        <w:rPr>
          <w:rFonts w:hint="eastAsia" w:ascii="楷体_GB2312" w:hAnsi="楷体_GB2312" w:eastAsia="楷体_GB2312" w:cs="楷体_GB2312"/>
          <w:b w:val="0"/>
          <w:bCs w:val="0"/>
          <w:color w:val="333333"/>
          <w:sz w:val="32"/>
          <w:szCs w:val="32"/>
          <w:shd w:val="clear" w:color="auto" w:fill="FFFFFF"/>
        </w:rPr>
        <w:t>坚持公正文明执法，</w:t>
      </w:r>
      <w:r>
        <w:rPr>
          <w:rFonts w:hint="eastAsia" w:ascii="楷体_GB2312" w:hAnsi="楷体_GB2312" w:eastAsia="楷体_GB2312" w:cs="楷体_GB2312"/>
          <w:b w:val="0"/>
          <w:bCs w:val="0"/>
          <w:color w:val="333333"/>
          <w:sz w:val="32"/>
          <w:szCs w:val="32"/>
          <w:shd w:val="clear" w:color="auto" w:fill="FFFFFF"/>
          <w:lang w:eastAsia="zh-CN"/>
        </w:rPr>
        <w:t>有效提升</w:t>
      </w:r>
      <w:r>
        <w:rPr>
          <w:rFonts w:hint="eastAsia" w:ascii="楷体_GB2312" w:hAnsi="楷体_GB2312" w:eastAsia="楷体_GB2312" w:cs="楷体_GB2312"/>
          <w:b w:val="0"/>
          <w:bCs w:val="0"/>
          <w:color w:val="333333"/>
          <w:sz w:val="32"/>
          <w:szCs w:val="32"/>
          <w:shd w:val="clear" w:color="auto" w:fill="FFFFFF"/>
        </w:rPr>
        <w:t>行政执法</w:t>
      </w:r>
      <w:r>
        <w:rPr>
          <w:rFonts w:hint="eastAsia" w:ascii="楷体_GB2312" w:hAnsi="楷体_GB2312" w:eastAsia="楷体_GB2312" w:cs="楷体_GB2312"/>
          <w:b w:val="0"/>
          <w:bCs w:val="0"/>
          <w:color w:val="333333"/>
          <w:sz w:val="32"/>
          <w:szCs w:val="32"/>
          <w:shd w:val="clear" w:color="auto" w:fill="FFFFFF"/>
          <w:lang w:eastAsia="zh-CN"/>
        </w:rPr>
        <w:t>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积极与市局执法大队、区市场监管局开展联合执法行动</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对各类执法对象共进行执法检查</w:t>
      </w:r>
      <w:r>
        <w:rPr>
          <w:rFonts w:hint="eastAsia" w:ascii="Times New Roman" w:hAnsi="Times New Roman" w:eastAsia="仿宋_GB2312" w:cs="Times New Roman"/>
          <w:sz w:val="32"/>
          <w:szCs w:val="32"/>
          <w:lang w:val="en-US" w:eastAsia="zh-CN"/>
        </w:rPr>
        <w:t>1400多</w:t>
      </w:r>
      <w:r>
        <w:rPr>
          <w:rFonts w:hint="eastAsia" w:ascii="仿宋_GB2312" w:hAnsi="仿宋_GB2312" w:eastAsia="仿宋_GB2312" w:cs="仿宋_GB2312"/>
          <w:sz w:val="32"/>
          <w:szCs w:val="32"/>
        </w:rPr>
        <w:t>次，行政处罚</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件，通过简易程序处理</w:t>
      </w: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执法检查数量取得了历史性突破。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积极落实三公示制度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北京市行政执法公示办法要求，及时在政务平台公布职能信息和履职情况，实现执法信息公开透明、执法决定合法，主动接受社会监督，切实维护人民群众合法权益，为民政事业健康有序发展提供有效法治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val="0"/>
          <w:color w:val="333333"/>
          <w:sz w:val="32"/>
          <w:szCs w:val="32"/>
        </w:rPr>
      </w:pPr>
      <w:r>
        <w:rPr>
          <w:rFonts w:hint="eastAsia" w:ascii="楷体_GB2312" w:hAnsi="楷体_GB2312" w:eastAsia="楷体_GB2312" w:cs="楷体_GB2312"/>
          <w:b w:val="0"/>
          <w:bCs w:val="0"/>
          <w:color w:val="333333"/>
          <w:sz w:val="32"/>
          <w:szCs w:val="32"/>
        </w:rPr>
        <w:t>（五）</w:t>
      </w:r>
      <w:r>
        <w:rPr>
          <w:rFonts w:hint="eastAsia" w:ascii="楷体_GB2312" w:hAnsi="楷体_GB2312" w:eastAsia="楷体_GB2312" w:cs="楷体_GB2312"/>
          <w:b w:val="0"/>
          <w:bCs w:val="0"/>
          <w:color w:val="333333"/>
          <w:sz w:val="32"/>
          <w:szCs w:val="32"/>
          <w:lang w:eastAsia="zh-CN"/>
        </w:rPr>
        <w:t>积极</w:t>
      </w:r>
      <w:r>
        <w:rPr>
          <w:rFonts w:hint="eastAsia" w:ascii="楷体_GB2312" w:hAnsi="楷体_GB2312" w:eastAsia="楷体_GB2312" w:cs="楷体_GB2312"/>
          <w:b w:val="0"/>
          <w:bCs w:val="0"/>
          <w:sz w:val="32"/>
          <w:szCs w:val="32"/>
        </w:rPr>
        <w:t>推进依法行政，</w:t>
      </w:r>
      <w:r>
        <w:rPr>
          <w:rFonts w:hint="eastAsia" w:ascii="楷体_GB2312" w:hAnsi="楷体_GB2312" w:eastAsia="楷体_GB2312" w:cs="楷体_GB2312"/>
          <w:b w:val="0"/>
          <w:bCs w:val="0"/>
          <w:sz w:val="32"/>
          <w:szCs w:val="32"/>
          <w:lang w:eastAsia="zh-CN"/>
        </w:rPr>
        <w:t>逐步完善</w:t>
      </w:r>
      <w:r>
        <w:rPr>
          <w:rFonts w:hint="eastAsia" w:ascii="楷体_GB2312" w:hAnsi="楷体_GB2312" w:eastAsia="楷体_GB2312" w:cs="楷体_GB2312"/>
          <w:b w:val="0"/>
          <w:bCs w:val="0"/>
          <w:sz w:val="32"/>
          <w:szCs w:val="32"/>
        </w:rPr>
        <w:t>法治民政实施体系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积极做好行政复议和应诉工作。我局涉及行政复议</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件、行政诉讼</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件，主要集中在婚姻登记、社会救助、见义勇为领域。行政机关负责人出庭应诉制度得到积极落实，负责人出庭应诉</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次。在准备期间，与市、区两级法制部门、区法院和相关业务科室及时沟通，由法律顾问协助积极做好应诉、答辩工作，确保在法定时限内向法院提交答辩状、证据、依据材料。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及时报送典型案例。为进一步加强行政执法工作，我局在行政执法案件办理过程中善于发现问题、分析问题、解决问题，并及时总结经验，将典型案例评析工作，作为做好行政执法工作的重要内容和提高行政执法工作能力的重要途径，及时向市、区法制部门上报典型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加大法治培训力度，不断提高依法行政水平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我局注重提升领导干部的法治素养，制定了《领导干部学法用法制度》，不断强化领导班子法治能力建设。以执法科室负责人讲课的形式，开展局长办公会会前学法</w:t>
      </w:r>
      <w:r>
        <w:rPr>
          <w:rFonts w:hint="eastAsia" w:ascii="仿宋_GB2312" w:hAnsi="仿宋_GB2312" w:eastAsia="仿宋_GB2312" w:cs="仿宋_GB2312"/>
          <w:sz w:val="32"/>
          <w:szCs w:val="32"/>
          <w:lang w:eastAsia="zh-CN"/>
        </w:rPr>
        <w:t>和理论中心组学习，</w:t>
      </w:r>
      <w:r>
        <w:rPr>
          <w:rFonts w:hint="eastAsia" w:ascii="仿宋_GB2312" w:hAnsi="仿宋_GB2312" w:eastAsia="仿宋_GB2312" w:cs="仿宋_GB2312"/>
          <w:sz w:val="32"/>
          <w:szCs w:val="32"/>
        </w:rPr>
        <w:t>讲解具体业务涉及的法律、法规和政策，促进决策规范、高效化。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宣传习近平关于全面依法治国的重要论述。多次组织专题学习习近平法治思想，宣传科学立法、严格执法、公正司法、全民守法和党内法规建设的实践活动，使干部、职工掌握全面依法治国的重大意义和总体要求，更好地发挥法治引领和规范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rPr>
        <w:t>）拓宽</w:t>
      </w:r>
      <w:r>
        <w:rPr>
          <w:rFonts w:hint="eastAsia" w:ascii="楷体_GB2312" w:hAnsi="楷体_GB2312" w:eastAsia="楷体_GB2312" w:cs="楷体_GB2312"/>
          <w:b w:val="0"/>
          <w:bCs w:val="0"/>
          <w:sz w:val="32"/>
          <w:szCs w:val="32"/>
          <w:lang w:eastAsia="zh-CN"/>
        </w:rPr>
        <w:t>法治</w:t>
      </w:r>
      <w:r>
        <w:rPr>
          <w:rFonts w:hint="eastAsia" w:ascii="楷体_GB2312" w:hAnsi="楷体_GB2312" w:eastAsia="楷体_GB2312" w:cs="楷体_GB2312"/>
          <w:b w:val="0"/>
          <w:bCs w:val="0"/>
          <w:sz w:val="32"/>
          <w:szCs w:val="32"/>
        </w:rPr>
        <w:t>宣传载体，</w:t>
      </w:r>
      <w:r>
        <w:rPr>
          <w:rFonts w:hint="eastAsia" w:ascii="楷体_GB2312" w:hAnsi="楷体_GB2312" w:eastAsia="楷体_GB2312" w:cs="楷体_GB2312"/>
          <w:b w:val="0"/>
          <w:bCs w:val="0"/>
          <w:sz w:val="32"/>
          <w:szCs w:val="32"/>
          <w:lang w:eastAsia="zh-CN"/>
        </w:rPr>
        <w:t>努力营造</w:t>
      </w:r>
      <w:r>
        <w:rPr>
          <w:rFonts w:hint="eastAsia" w:ascii="楷体_GB2312" w:hAnsi="楷体_GB2312" w:eastAsia="楷体_GB2312" w:cs="楷体_GB2312"/>
          <w:b w:val="0"/>
          <w:bCs w:val="0"/>
          <w:sz w:val="32"/>
          <w:szCs w:val="32"/>
        </w:rPr>
        <w:t>依法行政氛围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结合我局工作，制定、实施普法工作计划和活动安排，落实“谁执法、谁普法”的普法责任制，坚持普法工作与法治建设实践相结合，为法治建设营造良好氛围。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重视对服务对象、公众的普法宣传，积极开展普法知识讲座，充分利用“清明节”、“慈善日”、“老年节”等时间节点集中宣传，开展了多次规模较大的民政法制宣传活动，在醒目位置设置宣传栏，不定期更换法制宣传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开通微信公众号，及时发布业务动态，系统介绍重点工作的进展情况。其中公众号发布民政动态</w:t>
      </w:r>
      <w:r>
        <w:rPr>
          <w:rFonts w:hint="eastAsia" w:ascii="仿宋_GB2312" w:hAnsi="仿宋_GB2312" w:eastAsia="仿宋_GB2312" w:cs="仿宋_GB2312"/>
          <w:sz w:val="32"/>
          <w:szCs w:val="32"/>
          <w:lang w:eastAsia="zh-CN"/>
        </w:rPr>
        <w:t>千</w:t>
      </w:r>
      <w:r>
        <w:rPr>
          <w:rFonts w:hint="eastAsia" w:ascii="仿宋_GB2312" w:hAnsi="仿宋_GB2312" w:eastAsia="仿宋_GB2312" w:cs="仿宋_GB2312"/>
          <w:sz w:val="32"/>
          <w:szCs w:val="32"/>
        </w:rPr>
        <w:t>余篇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使社会更好地了解民政工作，从而给予更多参与和支持，收到了良好效果。</w:t>
      </w:r>
    </w:p>
    <w:p>
      <w:pPr>
        <w:pStyle w:val="6"/>
        <w:shd w:val="clear" w:color="auto" w:fill="FFFFFF"/>
        <w:spacing w:before="0" w:beforeAutospacing="0" w:after="0" w:afterAutospacing="0" w:line="360" w:lineRule="auto"/>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四、</w:t>
      </w:r>
      <w:r>
        <w:rPr>
          <w:rFonts w:hint="default" w:ascii="Times New Roman" w:hAnsi="Times New Roman" w:eastAsia="黑体" w:cs="Times New Roman"/>
          <w:sz w:val="32"/>
          <w:szCs w:val="32"/>
          <w:lang w:val="en-US" w:eastAsia="zh-CN"/>
        </w:rPr>
        <w:t>2022</w:t>
      </w:r>
      <w:r>
        <w:rPr>
          <w:rFonts w:hint="eastAsia" w:ascii="黑体" w:hAnsi="黑体" w:eastAsia="黑体" w:cs="黑体"/>
          <w:sz w:val="32"/>
          <w:szCs w:val="32"/>
          <w:lang w:val="en-US" w:eastAsia="zh-CN"/>
        </w:rPr>
        <w:t>年</w:t>
      </w:r>
      <w:r>
        <w:rPr>
          <w:rFonts w:hint="eastAsia" w:ascii="黑体" w:hAnsi="黑体" w:eastAsia="黑体" w:cs="黑体"/>
          <w:sz w:val="32"/>
          <w:szCs w:val="32"/>
        </w:rPr>
        <w:t>推进法治政府建设的</w:t>
      </w:r>
      <w:r>
        <w:rPr>
          <w:rFonts w:hint="eastAsia" w:ascii="黑体" w:hAnsi="黑体" w:eastAsia="黑体" w:cs="黑体"/>
          <w:sz w:val="32"/>
          <w:szCs w:val="32"/>
          <w:lang w:eastAsia="zh-CN"/>
        </w:rPr>
        <w:t>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2022年</w:t>
      </w:r>
      <w:r>
        <w:rPr>
          <w:rFonts w:hint="eastAsia" w:ascii="仿宋_GB2312" w:hAnsi="仿宋_GB2312" w:eastAsia="仿宋_GB2312" w:cs="仿宋_GB2312"/>
          <w:sz w:val="32"/>
          <w:szCs w:val="32"/>
        </w:rPr>
        <w:t>我局将继续坚持以宪执政、依法行政、依规施政、依纪从政，准确把握法治政府建设的精神实质，把上级部署要求与民政实际紧密结合，进一步做好以下工作：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完善制度建设，夯实法治基础。在现有的法治建设制度基础上，制定完善相关制度，更好地为民政法治工作有章可循，规范有序，充分发挥法制统筹协调、执法监督、合法性审查的职能作用。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创新普法方式，提高宣传效果。在现有宣传手段的基础上，不断创新宣传形式，提升民政宣传质量，深入宣传民政相关政策知识，做好普法工作，使普法活动深入人心。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加强协同配合，提升执法成效。建立健全内部工作制度机制，部门间协调配合，加强执法联动，深入研究，及时总结工作经验。通过执法联动，增强行政检查力度，促进全区民政依法行政工作规范有序开展。</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1A590BD"/>
    <w:multiLevelType w:val="singleLevel"/>
    <w:tmpl w:val="61A590BD"/>
    <w:lvl w:ilvl="0" w:tentative="0">
      <w:start w:val="1"/>
      <w:numFmt w:val="chineseCounting"/>
      <w:suff w:val="nothing"/>
      <w:lvlText w:val="%1、"/>
      <w:lvlJc w:val="left"/>
    </w:lvl>
  </w:abstractNum>
  <w:abstractNum w:abstractNumId="2">
    <w:nsid w:val="61A5C551"/>
    <w:multiLevelType w:val="singleLevel"/>
    <w:tmpl w:val="61A5C551"/>
    <w:lvl w:ilvl="0" w:tentative="0">
      <w:start w:val="1"/>
      <w:numFmt w:val="chineseCounting"/>
      <w:suff w:val="nothing"/>
      <w:lvlText w:val="（%1）"/>
      <w:lvlJc w:val="left"/>
    </w:lvl>
  </w:abstractNum>
  <w:abstractNum w:abstractNumId="3">
    <w:nsid w:val="61A5C758"/>
    <w:multiLevelType w:val="singleLevel"/>
    <w:tmpl w:val="61A5C758"/>
    <w:lvl w:ilvl="0" w:tentative="0">
      <w:start w:val="3"/>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27870"/>
    <w:rsid w:val="0116106C"/>
    <w:rsid w:val="01623303"/>
    <w:rsid w:val="1317557C"/>
    <w:rsid w:val="141B5149"/>
    <w:rsid w:val="17927870"/>
    <w:rsid w:val="181C2B47"/>
    <w:rsid w:val="20E52CD1"/>
    <w:rsid w:val="27CF2478"/>
    <w:rsid w:val="359C4557"/>
    <w:rsid w:val="37165943"/>
    <w:rsid w:val="375237A6"/>
    <w:rsid w:val="38C72837"/>
    <w:rsid w:val="3A164E6F"/>
    <w:rsid w:val="43A53086"/>
    <w:rsid w:val="47A91EED"/>
    <w:rsid w:val="48DB4084"/>
    <w:rsid w:val="49374279"/>
    <w:rsid w:val="4AA263A1"/>
    <w:rsid w:val="5ACB673B"/>
    <w:rsid w:val="5B487E84"/>
    <w:rsid w:val="649F2DF1"/>
    <w:rsid w:val="6ABB6DEE"/>
    <w:rsid w:val="6AE73DF9"/>
    <w:rsid w:val="70E26FD4"/>
    <w:rsid w:val="763542F1"/>
    <w:rsid w:val="77757899"/>
    <w:rsid w:val="7EBA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qFormat/>
    <w:uiPriority w:val="0"/>
    <w:pPr>
      <w:spacing w:line="560" w:lineRule="exact"/>
    </w:pPr>
    <w:rPr>
      <w:rFonts w:ascii="仿宋_GB2312" w:hAnsi="宋体" w:eastAsia="仿宋_GB2312"/>
      <w:sz w:val="32"/>
      <w:szCs w:val="3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NormalIndent"/>
    <w:basedOn w:val="1"/>
    <w:qFormat/>
    <w:uiPriority w:val="0"/>
    <w:pPr>
      <w:ind w:firstLine="420" w:firstLineChars="200"/>
      <w:jc w:val="both"/>
      <w:textAlignment w:val="baseline"/>
    </w:p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 w:type="character" w:customStyle="1" w:styleId="11">
    <w:name w:val="UserStyle_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2021-11-30T02:31:00Z</dcterms:created>
  <dc:creator>1037</dc:creator>
  <cp:lastModifiedBy>z</cp:lastModifiedBy>
  <dcterms:modified xsi:type="dcterms:W3CDTF">2021-12-28T07:24:01Z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