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DC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6"/>
          <w:sz w:val="44"/>
          <w:szCs w:val="44"/>
        </w:rPr>
        <w:t>北京市规划和自然资源委员会东城分局</w:t>
      </w:r>
    </w:p>
    <w:p w14:paraId="6CD1B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6"/>
          <w:sz w:val="44"/>
          <w:szCs w:val="44"/>
        </w:rPr>
        <w:t>2020年法治政府建设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6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6"/>
          <w:sz w:val="44"/>
          <w:szCs w:val="44"/>
        </w:rPr>
        <w:t>情况报告</w:t>
      </w:r>
    </w:p>
    <w:p w14:paraId="62988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4D48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2020年，我分局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在市规自委和区委区政府的正确领导下，以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党的十九大精神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和习近平法治思想为指导，按照市、区法治政府建设的部署要求，结合单位法治工作实际，认真落实《法治建设实施纲要（2015-2020）》工作规划，推动了法治政府建设和依法行政工作，提升了政府工作的法治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化建设水平。现将我分局2020年法治政府建设情况报告如下。</w:t>
      </w:r>
    </w:p>
    <w:p w14:paraId="349FD60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outlineLvl w:val="9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一、上一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年度推进法治政府建设的主要举措和成效</w:t>
      </w:r>
    </w:p>
    <w:p w14:paraId="42433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思想是行动的先导，理论是实践的指南。建设法治政府就要以党的创新理论为指导，坚持好以人民为中心的宗旨，切实把习近平法治思想贯穿运用于依法行政工作的全过程，增强法治政府建设的针对性和实效性，确保法治建设工作部署落到实处。</w:t>
      </w:r>
    </w:p>
    <w:p w14:paraId="0E75C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32" w:firstLineChars="100"/>
        <w:outlineLvl w:val="9"/>
        <w:rPr>
          <w:rFonts w:hint="eastAsia" w:ascii="楷体" w:hAnsi="楷体" w:eastAsia="楷体" w:cs="楷体"/>
          <w:b w:val="0"/>
          <w:bCs w:val="0"/>
          <w:color w:val="000000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6"/>
          <w:sz w:val="32"/>
          <w:szCs w:val="32"/>
        </w:rPr>
        <w:t>（一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6"/>
          <w:sz w:val="32"/>
          <w:szCs w:val="32"/>
          <w:lang w:val="en-US" w:eastAsia="zh-CN"/>
        </w:rPr>
        <w:t>)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6"/>
          <w:sz w:val="32"/>
          <w:szCs w:val="32"/>
        </w:rPr>
        <w:t>高度重视，夯实法治建设的基础性工作</w:t>
      </w:r>
    </w:p>
    <w:p w14:paraId="0DA8A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加强组织领导，推动法治建设。分局党委高度重视法治建设工作，将法治建设摆在重要位置，制定全面推进依法行政工作方案，明确依法行政工作具体内容，明确各级各层责任，严格责任考核，将考核结果作为衡量各部门工作的重要内容，纳入年度考核指标体系，充分发挥了考核评价对法治建设工作的推动作用，确保法治建设工作部署落到实处。二是加强法治制度建设，促进分局依法行政。今年以来，我分局认真贯彻落实市规自委、区委区政府法治建设的各项部署，落实《法治建设实施纲要（2015-2020）》工作规划，严格执行重大行政决策制度和程序。同时，为进一步完善依法行政制度体系，分局依据相关文件要求，制定了行政规范性文件法制审核制度、行政复议和行政诉讼工作制度，确保有效依法行政。三是坚持法律顾问制度。继续聘请法律顾问，落实重大决策进行合法性审核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有效避免了因决策失误造成不公平、不合理案件。</w:t>
      </w:r>
    </w:p>
    <w:p w14:paraId="1D878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6"/>
          <w:sz w:val="32"/>
          <w:szCs w:val="32"/>
        </w:rPr>
        <w:t>(二)深化依法行政工作，推进分局法治建设。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推进依法行政制度建设。起草了分局2020年行政执法工作计划；制定了分局2020年领导干部会前学法计划；全面推行了行政执法公示制度、执法全过程记录制度、重大执法决定法制审核制度的落实；报送关于全面深化改革工作要点的工作进展情况。二是开展行政执法督导工作。为落实规自领域专项整治要求，建立了规划和自然资源领域相互制约又高效协同的内部监督机制，加强对分局规划实施相关业务环节的内部监督，坚决防止规划跟着项目走、跟着实施单位利益走、跟着区域眼前经济发展冲动走，严防出现地区规划容积率和高度突破管控底线，防止任何部门和个人出现随意修改或违规变更规划等问题，通过建立及时发现问题、深入研究问题、系统解决问题的工作机制，主动发现业务办理工作中反映出的政策制定、制度设计和标准统一方面存在的问题，及时研究分析，制定解决办法，打好政策、制度和标准“补丁”，印发了《依法行政督查督导工作规定》（京规自东发〔2020〕4号），并要求涉及规划编制、规划实施、项目审批、土地供应、批后监督、规划核验、行政执法、不动产登记等业务环节的部门制定并严格执行内部业务监督机制，针对存在的问题自查自纠，及时研究解决。三是完成行政复议答复、行政诉讼应诉工作。指定专人负责与相关业务科室、委法制处、市区司法局和各级法院联系沟通、研讨分析案情，审查行政复议答复书、行政诉讼答辩状以及证据材料等法律文书，组织办理复议和应诉的有关手续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截至目前，共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妥善处理各类行政诉讼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案件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行政复议案件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信访案件305件，及时化解了矛盾纠纷，增进了干群关系，有效维护了社会稳定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。同时，积极配合相关科室坚持行政调解先行，与利害关系人沟通调解，努力化解当事人矛盾纠纷，在维护我局依法行政权威性的同时，保证分局行政行为的合法实施。</w:t>
      </w:r>
    </w:p>
    <w:p w14:paraId="64A07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1" w:firstLineChars="1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6"/>
          <w:sz w:val="32"/>
          <w:szCs w:val="32"/>
        </w:rPr>
        <w:t>（三）深化法治教育，增强依法行政意识。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落实“七五”普法工作计划，大力提高普法教育的覆盖面和渗透力。积极开展了常态化法治宣传教育活动，推进法治宣教“进机关、进社区、进学校、进企业、进单位”，组织开展“全民国家安全教育日”“世界地球日”“信访宣传月”“全国土地日”，采用张贴宣传挂图、发放宣传资料、现场答疑、法规培训、专题讲座、知识答卷和微信公众号等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法治知识宣传，不断扩大宣传的覆盖面。努力做到规划和自然资源法律法规家喻户晓，登记业务范畴群众知晓，努力创造“办事依法、遇事找法、解决问题用法”的法治氛围。二是组织全局干部职工学习相关的业务知识和法律法规，通过全员答卷、法规培训、专题讲座等活动，强化全员法制观念，提高依法行政水平，在全局开展了《宪法》、《民法典》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《土地管理法》、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行政许可法》、《北京市物业管理条例》、《北京市街道办事处条例》、《北京市禁止违法建设若干规定》学习解读等6次法制培训。三是紧扣宣传主题，结合东城区实际，利用宣传海报、发放宣传材料、组织宣讲人员采用进社区、进学校、进企事业单位、进机关团体等形式，向社会大众宣传规划自然资源管理政策，解答大众群体关心的热点问题，为推动东城区规划自然资源管理工作营造舆论氛围。</w:t>
      </w:r>
    </w:p>
    <w:p w14:paraId="52290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4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6"/>
          <w:sz w:val="32"/>
          <w:szCs w:val="32"/>
        </w:rPr>
        <w:t>（四）推进政府信息公开，建设阳光行政机关。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按照《政府信息公开条例》的要求，遵循“以公开为原则，不公开为例外”，及时主动公开各类政府信息，积极打造阳光行政机关。一是起草分局2019年度政府信息公开工作年度报告；二是修订分局2020年度政府信息公开指南；三是强化审查督查，确保信息公开与保密安全同步进行；四是坚持网上值守，确保信息公开查询系统正常运行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为方便人民群众办事，全年完成信息公开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201件，保障了人民群众的知情权，提升了政府的透明度和公信力，提高了依法行政能力。</w:t>
      </w:r>
    </w:p>
    <w:p w14:paraId="393FF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outlineLvl w:val="9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6"/>
          <w:sz w:val="32"/>
          <w:szCs w:val="32"/>
        </w:rPr>
        <w:t>（五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6"/>
          <w:sz w:val="32"/>
          <w:szCs w:val="32"/>
          <w:lang w:val="en-US" w:eastAsia="zh-CN"/>
        </w:rPr>
        <w:t>)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6"/>
          <w:sz w:val="32"/>
          <w:szCs w:val="32"/>
        </w:rPr>
        <w:t>以人民为中心，打造高效便民服务型机关</w:t>
      </w:r>
    </w:p>
    <w:p w14:paraId="2A0E8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始终坚持以人民为中心，不断提高为民服务水平。2020年，我分局在法治建设中坚持以人民为中心的宗旨意识，热情接待信访群众，把工作做到人民的心坎上，及时解决人民群众的困难，化解了矛盾，解决了纠纷。二是尽心尽责做好“接诉即办”工作。市政府服务热线“接诉即办”是直接和群众接触的前沿，是检验政府办事是否务实高效的重要途径，是为人民服务的重要抓手。为了把“接诉即办”工作做扎实，落到实处，东城分局成立了“接诉即办”专班，并设立了分局领导接待日，采取了六大举措完善市政府服务热线办理工作，不断优化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，坚持把群众的小事当大事，把群众的诉求当重点，全年累计办理接诉即办案件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1385件，有效解决了群众的烦心事、操心事、揪心事，赢得了民心，促进了首都社会持续的和谐稳定。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是优化不动产登记窗口服务。登记大厅正式推行“早晚弹性办、午间不间断、周末不休息”延时服务。选派综合素质高、业务能力强的骨干人员带班，保障窗口服务质量；升级取号设备和网上预约系统，实现延时服务“预约办”“网上办”“一次办”；依托“首都之窗”微信公众号提供预约服务，及时为群众答疑解惑。四是不断深化建设项目审批制度改革。进一步简化审批流程，提升审批效率和服务质量，做到让信息多跑路、政府多跑路，企业少跑路。</w:t>
      </w:r>
    </w:p>
    <w:p w14:paraId="647844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jc w:val="both"/>
        <w:outlineLvl w:val="9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年度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推进法治政府建设存在的不足及原因</w:t>
      </w:r>
    </w:p>
    <w:p w14:paraId="78546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2020年，分局法治建设得到了扎实推进，也取得了显著成绩，但法治政府建设仍然存在一些问题。主要表现在：一是对核心区控规的学习还需要进一步加强；二是在规划引领，为区委区政府出谋划策的作用发挥还不够；三是自然资源督查整改工作、逾期临建拆除任务仍然艰巨。四是法治政府建设机制还不够完善，行政执法人员法治政府建设和法律专业知识还存在短板，法治政府建设整体推进还不够平衡。五是执法队伍能力和水平还有待进一步提高。</w:t>
      </w:r>
    </w:p>
    <w:p w14:paraId="184AE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2020年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党政主要负责人履行推进法治政府建设第一责任人职责，加强法政府建设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的有关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情况</w:t>
      </w:r>
    </w:p>
    <w:p w14:paraId="289A0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4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6"/>
          <w:sz w:val="32"/>
          <w:szCs w:val="32"/>
        </w:rPr>
        <w:t>（一）党政主要负责人主持召开党委会，制定党委中心组学习计划。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入学习领会习近平总书记全面依法治国新理念新思想新战略，将其作为根本遵循，统筹推动规自领域法治建设。党委会议认真学习《中国共产党党内法规制定条例》和《党内监督条例》等党内法规精神，并研究制定贯彻落实措施；贯彻党的十九届四中全会精神，认真学习《习近平谈治国理政》、《习近平法治思想》及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习近平总书记在中央全面依法治国工作会议上的重要讲话精神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》，要求全局党员干部深刻学习领会依法治国、依规治党重要内容，不断推进规自领域治理体系和治理能力现代化。</w:t>
      </w:r>
    </w:p>
    <w:p w14:paraId="4032F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4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6"/>
          <w:sz w:val="32"/>
          <w:szCs w:val="32"/>
        </w:rPr>
        <w:t>（二）加强对分局法治建设的推动。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入研究谋划分局法治建设年度工作任务，确保法治建设与其他重点工作同步部署、同步推进、同步督促。建立分局党委讨论和决定的重大问题清单制度，健全重大决策法律审核机制，明确重大决策、重要制度文件必须集体研讨审议。多次主持召开党委会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局长办公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会专题审议工作计划及法治建设年度情况报告，研究制定统筹推动规自领域法治建设的有关措施。推动建立党委规范性文件合法合规性审查制度，促进提升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系统党建工作水平。</w:t>
      </w:r>
    </w:p>
    <w:p w14:paraId="28040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64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6"/>
          <w:sz w:val="32"/>
          <w:szCs w:val="32"/>
        </w:rPr>
        <w:t>（三）加强党内法规制度建设，严格依法依规决策。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不断提高党委行政决策水平，把合法性审查、集体讨论、调查研究、专家论证、征求意见等工作决定为党委重大决策的必经程序。督促领导班子其他成员和机关干部依法用权、秉公用权、廉洁用权。</w:t>
      </w:r>
    </w:p>
    <w:p w14:paraId="7BF0F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outlineLvl w:val="9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度推进法治政府建设主要安排</w:t>
      </w:r>
    </w:p>
    <w:p w14:paraId="527DD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2021年，我分局将以习近平法治思想为指导，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贯彻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党的十九大精神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党的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十九届五中全会精神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，深入推进法治建设各项工作开展，努力提高依法行政的能力和水平，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营造良好法治氛围。下步将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重点围绕以下几个方面开展工作。</w:t>
      </w:r>
    </w:p>
    <w:p w14:paraId="7F773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64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6"/>
          <w:sz w:val="32"/>
          <w:szCs w:val="32"/>
        </w:rPr>
        <w:t>一是深化法治宣传教育。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继续推进“七五”普法工作的开展，充分利用网站、微信公众号等有效载体加大法治宣传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，面向人民群众开展法治宣传和咨询，为推进法治政府建设，营造良好的社会氛围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4A483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6"/>
          <w:sz w:val="32"/>
          <w:szCs w:val="32"/>
        </w:rPr>
        <w:t>二是依法依规，高效做好规划和自然资源管理。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优化自然资源资产管理，摸清自然资源资产家底，做好2020年度国有自然资源资产管理情况的专项报告编制工作。</w:t>
      </w:r>
    </w:p>
    <w:p w14:paraId="46B1D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6"/>
          <w:sz w:val="32"/>
          <w:szCs w:val="32"/>
        </w:rPr>
        <w:t>三是严格履责，加大力度做好专项执法工作。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坚持以人民为中心，树立为人民服务的宗旨意识，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努力提高执法人员的执法能力和水平，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妥善解决人民群众反映的问题，认真进行调查、核实和及时依法处理，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确保公平公正执法。</w:t>
      </w:r>
    </w:p>
    <w:p w14:paraId="5D744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6"/>
          <w:sz w:val="32"/>
          <w:szCs w:val="32"/>
        </w:rPr>
        <w:t>四是落实行政复议和应诉工作制度。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进一步完善办理行政复议和行政应诉案件的具体流程，规范办理文件，确保行政复议和行政应诉案件准确无误。</w:t>
      </w:r>
    </w:p>
    <w:p w14:paraId="6853C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6"/>
          <w:sz w:val="32"/>
          <w:szCs w:val="32"/>
        </w:rPr>
        <w:t>五是推进法规制度建设。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认真落实行政监督机制，自觉接受人民群众、社会团体及人大、政协、司法部门的监督，提高依法办事的能力，推进法治政府建设。同时，进一步完善执法流程，规范执法文书，落实好重大行政决策和重大行政执法决策等制度，不断完善依法行政制度体系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BiOGI4MTZhNzk4MGQ1OGVmZWE4MmVhYTY5YTNmMDAifQ=="/>
    <w:docVar w:name="KSO_WPS_MARK_KEY" w:val="a69c3221-a55d-487a-afb3-ff88bd17f486"/>
  </w:docVars>
  <w:rsids>
    <w:rsidRoot w:val="7E79245A"/>
    <w:rsid w:val="00086211"/>
    <w:rsid w:val="000D027C"/>
    <w:rsid w:val="0010104C"/>
    <w:rsid w:val="00105B65"/>
    <w:rsid w:val="0014140E"/>
    <w:rsid w:val="001B5F2A"/>
    <w:rsid w:val="001C660D"/>
    <w:rsid w:val="00251935"/>
    <w:rsid w:val="002966AC"/>
    <w:rsid w:val="002F6558"/>
    <w:rsid w:val="00352ADF"/>
    <w:rsid w:val="004159CA"/>
    <w:rsid w:val="0044749F"/>
    <w:rsid w:val="00593D08"/>
    <w:rsid w:val="005A20A5"/>
    <w:rsid w:val="005E4676"/>
    <w:rsid w:val="00647C23"/>
    <w:rsid w:val="00687860"/>
    <w:rsid w:val="00691E73"/>
    <w:rsid w:val="008A2DE3"/>
    <w:rsid w:val="0095223C"/>
    <w:rsid w:val="009933AA"/>
    <w:rsid w:val="00A20B75"/>
    <w:rsid w:val="00C2760B"/>
    <w:rsid w:val="00C72252"/>
    <w:rsid w:val="00D33199"/>
    <w:rsid w:val="00DA08A4"/>
    <w:rsid w:val="00DA2356"/>
    <w:rsid w:val="00DC223E"/>
    <w:rsid w:val="00F3484A"/>
    <w:rsid w:val="014F22B3"/>
    <w:rsid w:val="018A56CD"/>
    <w:rsid w:val="04FC403D"/>
    <w:rsid w:val="05045E11"/>
    <w:rsid w:val="05F0234C"/>
    <w:rsid w:val="06241521"/>
    <w:rsid w:val="06D67322"/>
    <w:rsid w:val="08156782"/>
    <w:rsid w:val="0B907407"/>
    <w:rsid w:val="0CFB6FDC"/>
    <w:rsid w:val="0D995384"/>
    <w:rsid w:val="0F5735B8"/>
    <w:rsid w:val="143B5CBC"/>
    <w:rsid w:val="1655230A"/>
    <w:rsid w:val="184154E4"/>
    <w:rsid w:val="19AF0997"/>
    <w:rsid w:val="1BA70DEF"/>
    <w:rsid w:val="1F3D76D1"/>
    <w:rsid w:val="206103B6"/>
    <w:rsid w:val="212807DE"/>
    <w:rsid w:val="23566B8D"/>
    <w:rsid w:val="27202D3F"/>
    <w:rsid w:val="2771680E"/>
    <w:rsid w:val="29832529"/>
    <w:rsid w:val="2A4C59D1"/>
    <w:rsid w:val="2B1206B6"/>
    <w:rsid w:val="2DAA6F45"/>
    <w:rsid w:val="2DF519AF"/>
    <w:rsid w:val="33F971D5"/>
    <w:rsid w:val="39636E93"/>
    <w:rsid w:val="3C2F20DE"/>
    <w:rsid w:val="3E450833"/>
    <w:rsid w:val="3FD568E5"/>
    <w:rsid w:val="411159E7"/>
    <w:rsid w:val="448D25CF"/>
    <w:rsid w:val="4571774A"/>
    <w:rsid w:val="46CD13B8"/>
    <w:rsid w:val="46E74FC6"/>
    <w:rsid w:val="48925E3F"/>
    <w:rsid w:val="4EF63178"/>
    <w:rsid w:val="50465DC1"/>
    <w:rsid w:val="508E5651"/>
    <w:rsid w:val="514C4E1B"/>
    <w:rsid w:val="516E4146"/>
    <w:rsid w:val="55AF4296"/>
    <w:rsid w:val="568006D6"/>
    <w:rsid w:val="58104B8A"/>
    <w:rsid w:val="5869798E"/>
    <w:rsid w:val="5DF063AB"/>
    <w:rsid w:val="5EC769D4"/>
    <w:rsid w:val="5FF40292"/>
    <w:rsid w:val="605051B0"/>
    <w:rsid w:val="64FA5303"/>
    <w:rsid w:val="65050141"/>
    <w:rsid w:val="65906A6D"/>
    <w:rsid w:val="67080599"/>
    <w:rsid w:val="69080B0C"/>
    <w:rsid w:val="6978119D"/>
    <w:rsid w:val="6AF07B7F"/>
    <w:rsid w:val="6B835F9D"/>
    <w:rsid w:val="6BD15F74"/>
    <w:rsid w:val="6C4C46A6"/>
    <w:rsid w:val="750C2E98"/>
    <w:rsid w:val="75630B8E"/>
    <w:rsid w:val="7798686C"/>
    <w:rsid w:val="77D90165"/>
    <w:rsid w:val="7B89407B"/>
    <w:rsid w:val="7BBD0713"/>
    <w:rsid w:val="7BEE565F"/>
    <w:rsid w:val="7D6E69FA"/>
    <w:rsid w:val="7DD0281D"/>
    <w:rsid w:val="7E792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4133</Words>
  <Characters>4203</Characters>
  <Lines>27</Lines>
  <Paragraphs>7</Paragraphs>
  <TotalTime>3</TotalTime>
  <ScaleCrop>false</ScaleCrop>
  <LinksUpToDate>false</LinksUpToDate>
  <CharactersWithSpaces>4211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2020-12-03T01:13:00Z</dcterms:created>
  <dc:creator>Administrator</dc:creator>
  <cp:lastModifiedBy>依然</cp:lastModifiedBy>
  <dcterms:modified xsi:type="dcterms:W3CDTF">2025-05-16T08:18:54Z</dcterms:modified>
  <dc:title>北京市规划和自然资源委员会东城分局_x000B_2020年法治政府建设情况报告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188E851EF8FE42B89E0502105E63A6EE</vt:lpwstr>
  </property>
  <property fmtid="{D5CDD505-2E9C-101B-9397-08002B2CF9AE}" pid="4" name="KSOTemplateDocerSaveRecord">
    <vt:lpwstr>eyJoZGlkIjoiYTQwNDY3ZTAxMGZjMzU0NmYwOTUyZWY1MjcyMTJkMzYiLCJ1c2VySWQiOiIxMTc2MDE0ODk4In0=</vt:lpwstr>
  </property>
</Properties>
</file>