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东城</w:t>
      </w:r>
      <w:r>
        <w:rPr>
          <w:rFonts w:hint="eastAsia" w:ascii="方正小标宋简体" w:hAnsi="黑体" w:eastAsia="方正小标宋简体"/>
          <w:sz w:val="44"/>
          <w:szCs w:val="44"/>
        </w:rPr>
        <w:t>区信访办</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44"/>
          <w:szCs w:val="44"/>
        </w:rPr>
        <w:t>2020年法治政府建设</w:t>
      </w:r>
      <w:r>
        <w:rPr>
          <w:rFonts w:hint="eastAsia" w:ascii="方正小标宋简体" w:hAnsi="黑体" w:eastAsia="方正小标宋简体"/>
          <w:sz w:val="44"/>
          <w:szCs w:val="44"/>
          <w:lang w:eastAsia="zh-CN"/>
        </w:rPr>
        <w:t>年度</w:t>
      </w:r>
      <w:r>
        <w:rPr>
          <w:rFonts w:hint="eastAsia" w:ascii="方正小标宋简体" w:hAnsi="黑体" w:eastAsia="方正小标宋简体"/>
          <w:sz w:val="44"/>
          <w:szCs w:val="44"/>
        </w:rPr>
        <w:t>情况报告</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hAnsi="黑体" w:eastAsia="仿宋_GB2312"/>
          <w:sz w:val="32"/>
          <w:szCs w:val="32"/>
        </w:rPr>
      </w:pPr>
      <w:r>
        <w:rPr>
          <w:rFonts w:hint="eastAsia" w:ascii="Times New Roman" w:hAnsi="Times New Roman" w:eastAsia="仿宋_GB2312" w:cs="Times New Roman"/>
          <w:sz w:val="32"/>
          <w:szCs w:val="32"/>
        </w:rPr>
        <w:t>2020年，我</w:t>
      </w:r>
      <w:r>
        <w:rPr>
          <w:rFonts w:hint="eastAsia" w:ascii="仿宋_GB2312" w:hAnsi="黑体" w:eastAsia="仿宋_GB2312"/>
          <w:sz w:val="32"/>
          <w:szCs w:val="32"/>
        </w:rPr>
        <w:t>办认真贯彻落实区委区政府关于法治政府建设的决策部署,深入贯彻习近平总书记关于加强和改进人民信访工作的重要思想，坚持依法行政、依法分类处理信访诉求、依法解决信访问题，把维护首都和谐稳定当作第一责任，积极研究新情况、解决新问题。</w:t>
      </w:r>
    </w:p>
    <w:p>
      <w:pPr>
        <w:spacing w:line="560" w:lineRule="exact"/>
        <w:ind w:firstLine="64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2020</w:t>
      </w:r>
      <w:r>
        <w:rPr>
          <w:rFonts w:hint="eastAsia" w:ascii="黑体" w:hAnsi="黑体" w:eastAsia="黑体"/>
          <w:sz w:val="32"/>
          <w:szCs w:val="32"/>
        </w:rPr>
        <w:t>年度推进法治政府建设的主要举措和成效</w:t>
      </w:r>
    </w:p>
    <w:p>
      <w:pPr>
        <w:spacing w:line="560" w:lineRule="exact"/>
        <w:ind w:firstLine="640"/>
        <w:rPr>
          <w:rFonts w:ascii="楷体_GB2312" w:eastAsia="楷体_GB2312"/>
          <w:sz w:val="32"/>
          <w:szCs w:val="32"/>
        </w:rPr>
      </w:pPr>
      <w:r>
        <w:rPr>
          <w:rFonts w:hint="eastAsia" w:ascii="楷体_GB2312" w:eastAsia="楷体_GB2312"/>
          <w:sz w:val="32"/>
          <w:szCs w:val="32"/>
        </w:rPr>
        <w:t>（一）</w:t>
      </w:r>
      <w:r>
        <w:rPr>
          <w:rFonts w:hint="eastAsia" w:ascii="楷体_GB2312" w:hAnsi="黑体" w:eastAsia="楷体_GB2312"/>
          <w:sz w:val="32"/>
          <w:szCs w:val="32"/>
        </w:rPr>
        <w:t>强化组织领导、认真开展学法用法活动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信访办始终把依法行政工作列入重要议事日程，坚持通过主任办公会会前学法、理论中心组学习等各种形式传达学习各类法律、法规、规章、制度、有关领导讲话和上级文件精神，专门学习了《中华人民共和国社区矫正法》、《中华人民共和国国家安全法》、《北京市生活垃圾管理条例》、《北京市物业管理条例》等法律法规。特别是《中华人民共和国民法典》颁布后，区信访办为贯彻落实习近平总书记在中央政治局第二十次集体学习时关于学习民法典的重要指示精神，邀请中闻律师事务所律师对新中国成立以来第一部以“法典”命名的法律进行了深入细致的讲解，进一步加深了信访干部对</w:t>
      </w:r>
      <w:r>
        <w:rPr>
          <w:rFonts w:ascii="仿宋_GB2312" w:hAnsi="黑体" w:eastAsia="仿宋_GB2312"/>
          <w:sz w:val="32"/>
          <w:szCs w:val="32"/>
        </w:rPr>
        <w:t>颁布实施民法典意义</w:t>
      </w:r>
      <w:r>
        <w:rPr>
          <w:rFonts w:hint="eastAsia" w:ascii="仿宋_GB2312" w:hAnsi="黑体" w:eastAsia="仿宋_GB2312"/>
          <w:sz w:val="32"/>
          <w:szCs w:val="32"/>
        </w:rPr>
        <w:t>的认识。</w:t>
      </w:r>
    </w:p>
    <w:p>
      <w:pPr>
        <w:spacing w:line="560" w:lineRule="exact"/>
        <w:ind w:firstLine="640"/>
        <w:rPr>
          <w:rFonts w:ascii="楷体_GB2312" w:eastAsia="楷体_GB2312"/>
          <w:sz w:val="32"/>
          <w:szCs w:val="32"/>
        </w:rPr>
      </w:pPr>
      <w:r>
        <w:rPr>
          <w:rFonts w:hint="eastAsia" w:ascii="楷体_GB2312" w:eastAsia="楷体_GB2312"/>
          <w:sz w:val="32"/>
          <w:szCs w:val="32"/>
        </w:rPr>
        <w:t>（二）依法全面履行信访工作职责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积极做好疫情期间各项信访工作。制定了《东城区信访办应对新型冠状病毒肺炎疫情工作方案》。根据国家信访局、北京市信访办要求，疫情期间关闭信访接待大厅，通过数字东城、今日头条等渠道，引导广大群众通过市长信箱、区长信箱、“北京信访”APP等网上信访途径反映诉求。5月14日，恢复群众来访接待后，全方位做好疫情防控常态化工作。在接待场所配备充足防疫物资，做好接待场所的通风、体温检测、健康码查询、人员引导、应急处置等工作，科学控制人流规模和密度，防止人员聚集，每天定时消毒，筑牢疫情防控“防火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扎实开展信访基础业务规范化工作。采取小范围多次轮训和集中培训的方式，对全区各单位的信访干部进行基础业务规范化培训，就信访工作考核的评分标准、全区信访工作突出情况、信访实务工作中的法律风险防范等方面进行了专题授课，促进信访工作的标准化、法治化。</w:t>
      </w:r>
    </w:p>
    <w:p>
      <w:pPr>
        <w:spacing w:line="560" w:lineRule="exact"/>
        <w:ind w:firstLine="640"/>
        <w:rPr>
          <w:rFonts w:ascii="楷体_GB2312" w:eastAsia="楷体_GB2312"/>
          <w:sz w:val="32"/>
          <w:szCs w:val="32"/>
        </w:rPr>
      </w:pPr>
      <w:r>
        <w:rPr>
          <w:rFonts w:hint="eastAsia" w:ascii="楷体_GB2312" w:eastAsia="楷体_GB2312"/>
          <w:sz w:val="32"/>
          <w:szCs w:val="32"/>
        </w:rPr>
        <w:t>（三）开展信访宣传和教育工作</w:t>
      </w:r>
    </w:p>
    <w:p>
      <w:pPr>
        <w:spacing w:line="560" w:lineRule="exact"/>
        <w:ind w:firstLine="640" w:firstLineChars="200"/>
        <w:rPr>
          <w:rFonts w:ascii="Times New Roman" w:hAnsi="Times New Roman" w:eastAsia="仿宋_GB2312" w:cs="Times New Roman"/>
          <w:sz w:val="32"/>
          <w:szCs w:val="32"/>
        </w:rPr>
      </w:pPr>
      <w:r>
        <w:rPr>
          <w:rFonts w:hint="eastAsia" w:ascii="仿宋_GB2312" w:hAnsi="Calibri" w:eastAsia="仿宋_GB2312"/>
          <w:sz w:val="32"/>
          <w:szCs w:val="32"/>
        </w:rPr>
        <w:t>根据市信访办工作要求，区信访办于</w:t>
      </w:r>
      <w:r>
        <w:rPr>
          <w:rFonts w:hint="eastAsia" w:ascii="Times New Roman" w:hAnsi="Times New Roman" w:eastAsia="仿宋_GB2312" w:cs="Times New Roman"/>
          <w:sz w:val="32"/>
          <w:szCs w:val="32"/>
        </w:rPr>
        <w:t>5月至6月在全区统一开展信访条例宣传月活动。同时，充分考虑新冠肺炎疫情防控要求，主要采取线上宣传的方式。5月29日当日，全区各单位统一开展线上信访条例宣传日活动。各单位围绕宣传活动主题，自主选择网上宣传媒介，利用本单位数字东城网站 、微博、微信公众号、今日头条等网上宣传途径，宣讲信访条例有关知识，引导群众依法逐级走访、合理合法反映诉求，开展了内容丰富，形式多彩，各具特色的宣传活动，形成了良好的宣传氛围。</w:t>
      </w:r>
    </w:p>
    <w:p>
      <w:pPr>
        <w:spacing w:line="560" w:lineRule="exact"/>
        <w:ind w:firstLine="640"/>
        <w:rPr>
          <w:rFonts w:ascii="楷体_GB2312" w:eastAsia="楷体_GB2312"/>
          <w:sz w:val="32"/>
          <w:szCs w:val="32"/>
        </w:rPr>
      </w:pPr>
      <w:r>
        <w:rPr>
          <w:rFonts w:hint="eastAsia" w:ascii="楷体_GB2312" w:eastAsia="楷体_GB2312"/>
          <w:sz w:val="32"/>
          <w:szCs w:val="32"/>
        </w:rPr>
        <w:t>（四）依法办理信息公开申请工作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积极参加区司法局、区政务服务局等相关单位组织的信息公开、依法行政等工作的业务培训，对新修订的《国务院信息公开条例》等进行深入学习，不断提高依法办理信息公开申请工作的水平。对收到的群众提出信息公开申请均按照相关规定进行了办理。</w:t>
      </w:r>
    </w:p>
    <w:p>
      <w:pPr>
        <w:spacing w:line="560" w:lineRule="exact"/>
        <w:ind w:firstLine="64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2020</w:t>
      </w:r>
      <w:r>
        <w:rPr>
          <w:rFonts w:hint="eastAsia" w:ascii="黑体" w:hAnsi="黑体" w:eastAsia="黑体"/>
          <w:sz w:val="32"/>
          <w:szCs w:val="32"/>
        </w:rPr>
        <w:t>年度推进法治政府建设存在的不足</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对网上信访宣传力度不够，还需下更大力气，谋求更大突破。</w:t>
      </w:r>
    </w:p>
    <w:p>
      <w:pPr>
        <w:spacing w:line="560"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2020</w:t>
      </w:r>
      <w:r>
        <w:rPr>
          <w:rFonts w:hint="eastAsia" w:ascii="黑体" w:hAnsi="黑体" w:eastAsia="黑体"/>
          <w:sz w:val="32"/>
          <w:szCs w:val="32"/>
        </w:rPr>
        <w:t>年度党政主要负责人履行推进法治政府建设第一责任人职责，加强法治政府建设的有关情况</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区信访办主要领导认真履行法治建设第一责任人职责，积极推进法治政府建设，坚持以上率下，有效推动本部门各项责任落实、工作落地，督促全办工作人员依法行政、依法履职。</w:t>
      </w:r>
    </w:p>
    <w:p>
      <w:pPr>
        <w:spacing w:line="560" w:lineRule="exact"/>
        <w:ind w:firstLine="64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2021</w:t>
      </w:r>
      <w:r>
        <w:rPr>
          <w:rFonts w:hint="eastAsia" w:ascii="黑体" w:hAnsi="黑体" w:eastAsia="黑体"/>
          <w:sz w:val="32"/>
          <w:szCs w:val="32"/>
        </w:rPr>
        <w:t>年度推进法治政府建设的主要安排</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我办将围绕信访中心工作，继续深入推进依法行政，法治政府建设工作。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一是继续全力推动信访法治化建设。依法分类处理信访诉求，坚持运用法治思维和法治方式开展信访工作，切实维护群众合法权益。</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二是继续强化信访法治宣传工作。根据国家信访局、北京市信访办工作要求，继续在全区范围开展信访条例宣传月活动，营造良好信访氛围，引导群众依法依规反映信访问题。</w:t>
      </w:r>
    </w:p>
    <w:p>
      <w:pPr>
        <w:spacing w:line="560" w:lineRule="exact"/>
        <w:ind w:firstLine="640" w:firstLineChars="200"/>
      </w:pPr>
      <w:r>
        <w:rPr>
          <w:rFonts w:hint="eastAsia" w:ascii="仿宋_GB2312" w:hAnsi="Calibri" w:eastAsia="仿宋_GB2312"/>
          <w:sz w:val="32"/>
          <w:szCs w:val="32"/>
        </w:rPr>
        <w:t>三是继续开展信访干部法律知识培训工作。组织全区信访干部分批分类开展信访业务培训，重点讲解</w:t>
      </w:r>
      <w:r>
        <w:rPr>
          <w:rFonts w:hint="eastAsia" w:ascii="仿宋_GB2312" w:hAnsi="微软雅黑" w:eastAsia="仿宋_GB2312"/>
          <w:color w:val="000000"/>
          <w:sz w:val="32"/>
          <w:szCs w:val="32"/>
          <w:shd w:val="clear" w:color="auto" w:fill="FFFFFF"/>
        </w:rPr>
        <w:t>政治理论、政策法规、业务知识，不断提升信访干部法治思维和依法解决信访问题的能力。</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573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56"/>
    <w:rsid w:val="0000279C"/>
    <w:rsid w:val="00015F4E"/>
    <w:rsid w:val="000254EA"/>
    <w:rsid w:val="000706EA"/>
    <w:rsid w:val="00084F83"/>
    <w:rsid w:val="000872A1"/>
    <w:rsid w:val="000A3A04"/>
    <w:rsid w:val="000A67EF"/>
    <w:rsid w:val="000D7333"/>
    <w:rsid w:val="000E2203"/>
    <w:rsid w:val="00104EFC"/>
    <w:rsid w:val="00106D6B"/>
    <w:rsid w:val="00123357"/>
    <w:rsid w:val="00127562"/>
    <w:rsid w:val="001A7C1A"/>
    <w:rsid w:val="001B058E"/>
    <w:rsid w:val="001B77A5"/>
    <w:rsid w:val="001C0F0A"/>
    <w:rsid w:val="001F3512"/>
    <w:rsid w:val="001F42EF"/>
    <w:rsid w:val="00200461"/>
    <w:rsid w:val="00221A7C"/>
    <w:rsid w:val="00242E1D"/>
    <w:rsid w:val="00260C0D"/>
    <w:rsid w:val="00262283"/>
    <w:rsid w:val="002712D7"/>
    <w:rsid w:val="002B1B42"/>
    <w:rsid w:val="002B576B"/>
    <w:rsid w:val="002C1440"/>
    <w:rsid w:val="002C44D8"/>
    <w:rsid w:val="002C5679"/>
    <w:rsid w:val="002D0370"/>
    <w:rsid w:val="002F4D2C"/>
    <w:rsid w:val="00304400"/>
    <w:rsid w:val="00305B3F"/>
    <w:rsid w:val="0031190F"/>
    <w:rsid w:val="0036283C"/>
    <w:rsid w:val="00387F4A"/>
    <w:rsid w:val="003B1B19"/>
    <w:rsid w:val="003C31C0"/>
    <w:rsid w:val="003F2DFB"/>
    <w:rsid w:val="003F5368"/>
    <w:rsid w:val="003F6049"/>
    <w:rsid w:val="00437365"/>
    <w:rsid w:val="00443155"/>
    <w:rsid w:val="004525B3"/>
    <w:rsid w:val="00493E57"/>
    <w:rsid w:val="004C0544"/>
    <w:rsid w:val="004D32B7"/>
    <w:rsid w:val="004D7694"/>
    <w:rsid w:val="00504314"/>
    <w:rsid w:val="00512F50"/>
    <w:rsid w:val="00521313"/>
    <w:rsid w:val="0052150F"/>
    <w:rsid w:val="00524347"/>
    <w:rsid w:val="0052460A"/>
    <w:rsid w:val="00537D04"/>
    <w:rsid w:val="005867CA"/>
    <w:rsid w:val="005C1CE8"/>
    <w:rsid w:val="005D2A32"/>
    <w:rsid w:val="005F4EB6"/>
    <w:rsid w:val="005F5054"/>
    <w:rsid w:val="00600C3C"/>
    <w:rsid w:val="00612F2C"/>
    <w:rsid w:val="0065049D"/>
    <w:rsid w:val="00655FEE"/>
    <w:rsid w:val="00665902"/>
    <w:rsid w:val="00674BF3"/>
    <w:rsid w:val="00682835"/>
    <w:rsid w:val="006A24E2"/>
    <w:rsid w:val="006D0457"/>
    <w:rsid w:val="006E4E91"/>
    <w:rsid w:val="006F383D"/>
    <w:rsid w:val="007559CD"/>
    <w:rsid w:val="00767E56"/>
    <w:rsid w:val="00771F24"/>
    <w:rsid w:val="007838FD"/>
    <w:rsid w:val="007A54E8"/>
    <w:rsid w:val="007A6B95"/>
    <w:rsid w:val="007B404B"/>
    <w:rsid w:val="007B4451"/>
    <w:rsid w:val="007B4692"/>
    <w:rsid w:val="007B53D5"/>
    <w:rsid w:val="007B660B"/>
    <w:rsid w:val="007B69A5"/>
    <w:rsid w:val="007D4B2D"/>
    <w:rsid w:val="007F234C"/>
    <w:rsid w:val="00847C9E"/>
    <w:rsid w:val="008556F6"/>
    <w:rsid w:val="008771D1"/>
    <w:rsid w:val="00887154"/>
    <w:rsid w:val="0089054C"/>
    <w:rsid w:val="008955D6"/>
    <w:rsid w:val="008B4AD2"/>
    <w:rsid w:val="008C11E8"/>
    <w:rsid w:val="008C3355"/>
    <w:rsid w:val="008D45BA"/>
    <w:rsid w:val="008E21CA"/>
    <w:rsid w:val="00915A94"/>
    <w:rsid w:val="00921B52"/>
    <w:rsid w:val="00924A40"/>
    <w:rsid w:val="00962056"/>
    <w:rsid w:val="00962430"/>
    <w:rsid w:val="00965348"/>
    <w:rsid w:val="00966337"/>
    <w:rsid w:val="0099775E"/>
    <w:rsid w:val="009A0E0E"/>
    <w:rsid w:val="009C3557"/>
    <w:rsid w:val="009D5556"/>
    <w:rsid w:val="009F305E"/>
    <w:rsid w:val="00A20E6F"/>
    <w:rsid w:val="00A231FB"/>
    <w:rsid w:val="00A245A7"/>
    <w:rsid w:val="00A30880"/>
    <w:rsid w:val="00A31034"/>
    <w:rsid w:val="00A8750B"/>
    <w:rsid w:val="00A923F9"/>
    <w:rsid w:val="00AB1BA4"/>
    <w:rsid w:val="00AC39FF"/>
    <w:rsid w:val="00AC47F4"/>
    <w:rsid w:val="00AD1139"/>
    <w:rsid w:val="00AE4897"/>
    <w:rsid w:val="00AF00A8"/>
    <w:rsid w:val="00B03DA1"/>
    <w:rsid w:val="00B14289"/>
    <w:rsid w:val="00B25D6A"/>
    <w:rsid w:val="00B3540C"/>
    <w:rsid w:val="00B838AC"/>
    <w:rsid w:val="00B8470C"/>
    <w:rsid w:val="00B87A9C"/>
    <w:rsid w:val="00B95683"/>
    <w:rsid w:val="00BA1521"/>
    <w:rsid w:val="00BA21D0"/>
    <w:rsid w:val="00BA532E"/>
    <w:rsid w:val="00BB17E1"/>
    <w:rsid w:val="00BC109D"/>
    <w:rsid w:val="00BD33DC"/>
    <w:rsid w:val="00BE2ED4"/>
    <w:rsid w:val="00C142C5"/>
    <w:rsid w:val="00C4043B"/>
    <w:rsid w:val="00C42B91"/>
    <w:rsid w:val="00C475F2"/>
    <w:rsid w:val="00C5597C"/>
    <w:rsid w:val="00C776BF"/>
    <w:rsid w:val="00C872EF"/>
    <w:rsid w:val="00C90656"/>
    <w:rsid w:val="00CA3860"/>
    <w:rsid w:val="00CB06FB"/>
    <w:rsid w:val="00CC22AA"/>
    <w:rsid w:val="00CF72A3"/>
    <w:rsid w:val="00D2787C"/>
    <w:rsid w:val="00D31D25"/>
    <w:rsid w:val="00D36D59"/>
    <w:rsid w:val="00D41F62"/>
    <w:rsid w:val="00D43E07"/>
    <w:rsid w:val="00D631F6"/>
    <w:rsid w:val="00D72D24"/>
    <w:rsid w:val="00DC37F2"/>
    <w:rsid w:val="00DC615B"/>
    <w:rsid w:val="00DD20EC"/>
    <w:rsid w:val="00DE0281"/>
    <w:rsid w:val="00DF4083"/>
    <w:rsid w:val="00E0411F"/>
    <w:rsid w:val="00E05E8B"/>
    <w:rsid w:val="00E0749E"/>
    <w:rsid w:val="00E11CF5"/>
    <w:rsid w:val="00E16521"/>
    <w:rsid w:val="00E202C1"/>
    <w:rsid w:val="00E26C53"/>
    <w:rsid w:val="00E42451"/>
    <w:rsid w:val="00E50B3F"/>
    <w:rsid w:val="00E579ED"/>
    <w:rsid w:val="00E77D5C"/>
    <w:rsid w:val="00EA2325"/>
    <w:rsid w:val="00EA31E2"/>
    <w:rsid w:val="00EC2468"/>
    <w:rsid w:val="00EF0944"/>
    <w:rsid w:val="00F066E4"/>
    <w:rsid w:val="00F24EB0"/>
    <w:rsid w:val="00F30CC1"/>
    <w:rsid w:val="00F351FC"/>
    <w:rsid w:val="00F67884"/>
    <w:rsid w:val="00F8427A"/>
    <w:rsid w:val="00F9005C"/>
    <w:rsid w:val="00FB6187"/>
    <w:rsid w:val="00FF02DE"/>
    <w:rsid w:val="00FF4660"/>
    <w:rsid w:val="00FF68E3"/>
    <w:rsid w:val="00FF6C09"/>
    <w:rsid w:val="07582176"/>
    <w:rsid w:val="1D3406F0"/>
    <w:rsid w:val="1E8C22E7"/>
    <w:rsid w:val="2CE902C9"/>
    <w:rsid w:val="321B38F4"/>
    <w:rsid w:val="33E57E82"/>
    <w:rsid w:val="3D8F658E"/>
    <w:rsid w:val="3F857E69"/>
    <w:rsid w:val="505B30D2"/>
    <w:rsid w:val="5A1C0F81"/>
    <w:rsid w:val="5E973D55"/>
    <w:rsid w:val="6E87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251</Words>
  <Characters>1436</Characters>
  <Lines>11</Lines>
  <Paragraphs>3</Paragraphs>
  <TotalTime>1</TotalTime>
  <ScaleCrop>false</ScaleCrop>
  <LinksUpToDate>false</LinksUpToDate>
  <CharactersWithSpaces>1684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2020-12-04T09:40:00Z</dcterms:created>
  <dc:creator>Lenovo</dc:creator>
  <cp:lastModifiedBy>心在跳</cp:lastModifiedBy>
  <cp:lastPrinted>2020-12-04T09:39:00Z</cp:lastPrinted>
  <dcterms:modified xsi:type="dcterms:W3CDTF">2021-02-22T02:55:15Z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