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exact"/>
        <w:jc w:val="center"/>
        <w:rPr>
          <w:rFonts w:ascii="方正小标宋简体" w:hAnsi="华文仿宋" w:eastAsia="方正小标宋简体"/>
          <w:sz w:val="44"/>
          <w:szCs w:val="44"/>
        </w:rPr>
      </w:pPr>
      <w:r>
        <w:rPr>
          <w:rFonts w:hint="eastAsia" w:ascii="方正小标宋简体" w:hAnsi="华文仿宋" w:eastAsia="方正小标宋简体"/>
          <w:sz w:val="44"/>
          <w:szCs w:val="44"/>
        </w:rPr>
        <w:t>东城区教育委员会</w:t>
      </w:r>
    </w:p>
    <w:p>
      <w:pPr>
        <w:spacing w:after="156" w:afterLines="50" w:line="560" w:lineRule="exact"/>
        <w:jc w:val="center"/>
        <w:rPr>
          <w:rFonts w:ascii="方正小标宋简体" w:hAnsi="华文仿宋" w:eastAsia="方正小标宋简体"/>
          <w:sz w:val="44"/>
          <w:szCs w:val="44"/>
        </w:rPr>
      </w:pPr>
      <w:r>
        <w:rPr>
          <w:rFonts w:hint="eastAsia" w:ascii="方正小标宋简体" w:hAnsi="华文仿宋" w:eastAsia="方正小标宋简体"/>
          <w:sz w:val="44"/>
          <w:szCs w:val="44"/>
        </w:rPr>
        <w:t>2019年法治政府建设</w:t>
      </w:r>
      <w:r>
        <w:rPr>
          <w:rFonts w:hint="eastAsia" w:ascii="方正小标宋简体" w:hAnsi="华文仿宋" w:eastAsia="方正小标宋简体"/>
          <w:sz w:val="44"/>
          <w:szCs w:val="44"/>
          <w:lang w:eastAsia="zh-CN"/>
        </w:rPr>
        <w:t>年度</w:t>
      </w:r>
      <w:r>
        <w:rPr>
          <w:rFonts w:hint="eastAsia" w:ascii="方正小标宋简体" w:hAnsi="华文仿宋" w:eastAsia="方正小标宋简体"/>
          <w:sz w:val="44"/>
          <w:szCs w:val="44"/>
        </w:rPr>
        <w:t>情况报告</w:t>
      </w:r>
    </w:p>
    <w:p>
      <w:pPr>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2019年东城区教委深入贯彻党的十九大和十九届二中、三中、四中全会精神，以习近平新时代中国特色社会主义思想为指导，贯彻党的教育方针，落实立德树人根本任务，按照教育部、市教委和区委区政府决策部署，紧紧围绕东城区教育“十三五”规划和教育系统“七五”普</w:t>
      </w:r>
      <w:bookmarkStart w:id="0" w:name="_GoBack"/>
      <w:bookmarkEnd w:id="0"/>
      <w:r>
        <w:rPr>
          <w:rFonts w:hint="eastAsia" w:ascii="仿宋_GB2312" w:hAnsi="华文仿宋" w:eastAsia="仿宋_GB2312"/>
          <w:sz w:val="32"/>
          <w:szCs w:val="32"/>
        </w:rPr>
        <w:t>法实施意见任务要求，重引领、建机制、提质量、强队伍，全面推进依法治教、依法治校，开创教育法治工作新局面，为深化教育综合改革、加快推进教育现代化提供有力法治保障。</w:t>
      </w:r>
    </w:p>
    <w:p>
      <w:pPr>
        <w:spacing w:line="560" w:lineRule="exact"/>
        <w:ind w:firstLine="640" w:firstLineChars="200"/>
        <w:jc w:val="left"/>
        <w:rPr>
          <w:rFonts w:ascii="黑体" w:hAnsi="黑体" w:eastAsia="黑体" w:cs="楷体_GB2312"/>
          <w:color w:val="000000"/>
          <w:sz w:val="32"/>
          <w:szCs w:val="32"/>
        </w:rPr>
      </w:pPr>
      <w:r>
        <w:rPr>
          <w:rFonts w:hint="eastAsia" w:ascii="黑体" w:hAnsi="黑体" w:eastAsia="黑体"/>
          <w:sz w:val="32"/>
          <w:szCs w:val="32"/>
        </w:rPr>
        <w:t>一、</w:t>
      </w:r>
      <w:r>
        <w:rPr>
          <w:rFonts w:hint="eastAsia" w:ascii="黑体" w:hAnsi="黑体" w:eastAsia="黑体" w:cs="楷体_GB2312"/>
          <w:color w:val="000000"/>
          <w:sz w:val="32"/>
          <w:szCs w:val="32"/>
        </w:rPr>
        <w:t>提高依法行政意识和能力</w:t>
      </w:r>
    </w:p>
    <w:p>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东城教委高度重视依法行政工作，坚持领导干部带头学法，理论中心组集体学法，提高依法行政意识和能力。东城教委</w:t>
      </w:r>
      <w:r>
        <w:rPr>
          <w:rFonts w:ascii="华文仿宋" w:hAnsi="华文仿宋" w:eastAsia="华文仿宋"/>
          <w:sz w:val="32"/>
          <w:szCs w:val="32"/>
        </w:rPr>
        <w:t>主任办公会年内听取依法行政</w:t>
      </w:r>
      <w:r>
        <w:rPr>
          <w:rFonts w:hint="eastAsia" w:ascii="华文仿宋" w:hAnsi="华文仿宋" w:eastAsia="华文仿宋"/>
          <w:sz w:val="32"/>
          <w:szCs w:val="32"/>
        </w:rPr>
        <w:t>相关</w:t>
      </w:r>
      <w:r>
        <w:rPr>
          <w:rFonts w:ascii="华文仿宋" w:hAnsi="华文仿宋" w:eastAsia="华文仿宋"/>
          <w:sz w:val="32"/>
          <w:szCs w:val="32"/>
        </w:rPr>
        <w:t>工作汇报2次</w:t>
      </w:r>
      <w:r>
        <w:rPr>
          <w:rFonts w:hint="eastAsia" w:ascii="华文仿宋" w:hAnsi="华文仿宋" w:eastAsia="华文仿宋"/>
          <w:sz w:val="32"/>
          <w:szCs w:val="32"/>
        </w:rPr>
        <w:t>以上</w:t>
      </w:r>
      <w:r>
        <w:rPr>
          <w:rFonts w:ascii="华文仿宋" w:hAnsi="华文仿宋" w:eastAsia="华文仿宋"/>
          <w:sz w:val="32"/>
          <w:szCs w:val="32"/>
        </w:rPr>
        <w:t>，</w:t>
      </w:r>
      <w:r>
        <w:rPr>
          <w:rFonts w:hint="eastAsia" w:ascii="华文仿宋" w:hAnsi="华文仿宋" w:eastAsia="华文仿宋"/>
          <w:sz w:val="32"/>
          <w:szCs w:val="32"/>
        </w:rPr>
        <w:t>并按照计划组织集中学习。积极参加区司法局组织“2019年东城区依法治区工作专题培训班”，并在12月3日组织教委机关同志开展“‘12.4’国家宪法日宪法宣传周东城教委依法行政专题培训”，以弘扬宪法精神、强化法治理念推进教育治理体系和能力现代化。</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二、大力加强依法行政工作</w:t>
      </w:r>
    </w:p>
    <w:p>
      <w:pPr>
        <w:spacing w:line="560" w:lineRule="exact"/>
        <w:ind w:firstLine="643" w:firstLineChars="200"/>
        <w:rPr>
          <w:rFonts w:ascii="华文仿宋" w:hAnsi="华文仿宋" w:eastAsia="华文仿宋"/>
          <w:b/>
          <w:sz w:val="32"/>
          <w:szCs w:val="32"/>
        </w:rPr>
      </w:pPr>
      <w:r>
        <w:rPr>
          <w:rFonts w:hint="eastAsia" w:ascii="华文仿宋" w:hAnsi="华文仿宋" w:eastAsia="华文仿宋"/>
          <w:b/>
          <w:sz w:val="32"/>
          <w:szCs w:val="32"/>
        </w:rPr>
        <w:t>（一）加快推进“一网通办”及“放管服”改革</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1.完成区教委政务服务事项标准化梳理工作，确认59项政务服务事项、26项权力清单事项，涉及教委职权科室11个。</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2.接受北京市优化营商环境评价，完成4项任务导向指标自查工作。接受“七有五性”监测评价，完成“普惠性幼儿园覆盖率”、“义务教育发展水平”2项监测指标自查工作。其中“义务教育发展水平”指标中涉及义务教育就近入学率、每百名学生拥有高级教师数量、每百名学生拥有计算机数量等方面内容。严格落实第四批清理规范政府部门行政审批中介服务事项要求，完成5个相关事项的清理工作。</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3.</w:t>
      </w:r>
      <w:r>
        <w:rPr>
          <w:rFonts w:hint="eastAsia"/>
        </w:rPr>
        <w:t xml:space="preserve"> </w:t>
      </w:r>
      <w:r>
        <w:rPr>
          <w:rFonts w:hint="eastAsia" w:ascii="仿宋_GB2312" w:hAnsi="华文仿宋" w:eastAsia="仿宋_GB2312"/>
          <w:sz w:val="32"/>
          <w:szCs w:val="32"/>
        </w:rPr>
        <w:t>做好重大行政决策合法性审查工作，并按照区政府要求建立相应法律顾问工作机制的；规范重大行政决策程序， 参与重大行政决策评估，提交2019年区政府重大行政决策案例。落实行政规范性文件制定备案和监督制度、公平竞争审查制度，完成合法性审查85件，其中规范性文件3件，合同82件。</w:t>
      </w:r>
    </w:p>
    <w:p>
      <w:pPr>
        <w:spacing w:line="560" w:lineRule="exact"/>
        <w:ind w:firstLine="643" w:firstLineChars="200"/>
        <w:rPr>
          <w:rFonts w:ascii="华文仿宋" w:hAnsi="华文仿宋" w:eastAsia="华文仿宋"/>
          <w:b/>
          <w:sz w:val="32"/>
          <w:szCs w:val="32"/>
        </w:rPr>
      </w:pPr>
      <w:r>
        <w:rPr>
          <w:rFonts w:hint="eastAsia" w:ascii="华文仿宋" w:hAnsi="华文仿宋" w:eastAsia="华文仿宋"/>
          <w:b/>
          <w:sz w:val="32"/>
          <w:szCs w:val="32"/>
        </w:rPr>
        <w:t>（二）积极推进教育行政执法</w:t>
      </w:r>
    </w:p>
    <w:p>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1.推行行政执法“三项制度”、“双随机、一公开”执法检查制度。完成行政执法检查804件，行政处罚3件。加强行政执法平台日常监控，做好执法人员岗位关联、信息填报等基础工作。</w:t>
      </w:r>
    </w:p>
    <w:p>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2.加强行政执法队伍建设，8</w:t>
      </w:r>
      <w:r>
        <w:rPr>
          <w:rFonts w:hint="eastAsia" w:ascii="仿宋_GB2312" w:hAnsi="黑体" w:eastAsia="仿宋_GB2312" w:cs="仿宋_GB2312"/>
          <w:sz w:val="32"/>
          <w:szCs w:val="32"/>
        </w:rPr>
        <w:t>人参加北京市行政执法人员资格考试，组织区教委全体工作人员参加依法行政“行政诉讼实务问题”学习培训。</w:t>
      </w:r>
    </w:p>
    <w:p>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3.完成行政执法规范化迎检工作；接受“双随机、一公开”市场监管领域督查，完成抽查任务78件。</w:t>
      </w:r>
    </w:p>
    <w:p>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4.积极做好行政调解相关工作，</w:t>
      </w:r>
      <w:r>
        <w:rPr>
          <w:rFonts w:ascii="Times New Roman" w:hAnsi="Times New Roman" w:eastAsia="仿宋_GB2312"/>
          <w:color w:val="000000"/>
          <w:sz w:val="32"/>
          <w:szCs w:val="32"/>
        </w:rPr>
        <w:t>按要求及时报送行政调解工作</w:t>
      </w:r>
      <w:r>
        <w:rPr>
          <w:rFonts w:hint="eastAsia" w:ascii="Times New Roman" w:hAnsi="Times New Roman" w:eastAsia="仿宋_GB2312"/>
          <w:color w:val="000000"/>
          <w:sz w:val="32"/>
          <w:szCs w:val="32"/>
        </w:rPr>
        <w:t>相关信息</w:t>
      </w:r>
      <w:r>
        <w:rPr>
          <w:rFonts w:hint="eastAsia" w:ascii="华文仿宋" w:hAnsi="华文仿宋" w:eastAsia="华文仿宋"/>
          <w:sz w:val="32"/>
          <w:szCs w:val="32"/>
        </w:rPr>
        <w:t>。</w:t>
      </w:r>
    </w:p>
    <w:p>
      <w:pPr>
        <w:spacing w:line="560" w:lineRule="exact"/>
        <w:ind w:firstLine="643" w:firstLineChars="200"/>
        <w:rPr>
          <w:rFonts w:ascii="华文仿宋" w:hAnsi="华文仿宋" w:eastAsia="华文仿宋"/>
          <w:b/>
          <w:sz w:val="32"/>
          <w:szCs w:val="32"/>
        </w:rPr>
      </w:pPr>
      <w:r>
        <w:rPr>
          <w:rFonts w:hint="eastAsia" w:ascii="华文仿宋" w:hAnsi="华文仿宋" w:eastAsia="华文仿宋"/>
          <w:b/>
          <w:sz w:val="32"/>
          <w:szCs w:val="32"/>
        </w:rPr>
        <w:t>（三）依法依规办理教育行政案件</w:t>
      </w:r>
    </w:p>
    <w:p>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落实行政机关负责人出庭应诉制度要求，法治工作主管领导参加行政诉讼案件庭审。积极配合行政复议机关依法履行职责的，积极参加行政应诉业务培训的。处理行政诉讼案件2件，民事诉讼案件1件，劳动仲裁案件1件。</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三、大力加强依法治校建设</w:t>
      </w:r>
    </w:p>
    <w:p>
      <w:pPr>
        <w:spacing w:line="560" w:lineRule="exact"/>
        <w:ind w:firstLine="643" w:firstLineChars="200"/>
        <w:rPr>
          <w:rFonts w:ascii="华文仿宋" w:hAnsi="华文仿宋" w:eastAsia="华文仿宋"/>
          <w:b/>
          <w:sz w:val="32"/>
          <w:szCs w:val="32"/>
        </w:rPr>
      </w:pPr>
      <w:r>
        <w:rPr>
          <w:rFonts w:hint="eastAsia" w:ascii="华文仿宋" w:hAnsi="华文仿宋" w:eastAsia="华文仿宋"/>
          <w:b/>
          <w:sz w:val="32"/>
          <w:szCs w:val="32"/>
        </w:rPr>
        <w:t>（一）加强依法治校机制建设。</w:t>
      </w:r>
    </w:p>
    <w:p>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贯彻十九届四中全会精神，加强依法治校、依法治教体制机制建设。加强中小学校章程建设，完成中小学校章报备工作。加强教育系统合同规范管理，印发《东城区教育委员会关于进一步规范合同管理的指导意见（试行）》《东城区教育系统合同管理办法（试行）》，开展教育系统合同管理规范专项治理工作，强化依法办学、依法办事的法治思维与行为方式。</w:t>
      </w:r>
    </w:p>
    <w:p>
      <w:pPr>
        <w:spacing w:line="560" w:lineRule="exact"/>
        <w:ind w:firstLine="643" w:firstLineChars="200"/>
        <w:rPr>
          <w:rFonts w:ascii="华文仿宋" w:hAnsi="华文仿宋" w:eastAsia="华文仿宋"/>
          <w:b/>
          <w:sz w:val="32"/>
          <w:szCs w:val="32"/>
        </w:rPr>
      </w:pPr>
      <w:r>
        <w:rPr>
          <w:rFonts w:hint="eastAsia" w:ascii="华文仿宋" w:hAnsi="华文仿宋" w:eastAsia="华文仿宋"/>
          <w:b/>
          <w:sz w:val="32"/>
          <w:szCs w:val="32"/>
        </w:rPr>
        <w:t>（二）加强依法治理能力建设。</w:t>
      </w:r>
    </w:p>
    <w:p>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召开东城区教育系统“推进依法治教 加强合同管理”工作会议，举办第五届学区普法讲堂，录制教育机构合同规范管理课程，围绕合同管理问题、合同条款解析、合同纠纷案例分析进行专题学习，全区各基层单位干部教师约700人次参加。</w:t>
      </w:r>
    </w:p>
    <w:p>
      <w:pPr>
        <w:spacing w:line="560" w:lineRule="exact"/>
        <w:ind w:firstLine="643" w:firstLineChars="200"/>
        <w:rPr>
          <w:rFonts w:ascii="华文仿宋" w:hAnsi="华文仿宋" w:eastAsia="华文仿宋"/>
          <w:b/>
          <w:sz w:val="32"/>
          <w:szCs w:val="32"/>
        </w:rPr>
      </w:pPr>
      <w:r>
        <w:rPr>
          <w:rFonts w:hint="eastAsia" w:ascii="华文仿宋" w:hAnsi="华文仿宋" w:eastAsia="华文仿宋"/>
          <w:b/>
          <w:sz w:val="32"/>
          <w:szCs w:val="32"/>
        </w:rPr>
        <w:t>（三）加强教育法治工作保障。</w:t>
      </w:r>
    </w:p>
    <w:p>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发挥学区法律顾问在保障中小学依法治校，促进教育系统规范管理的重要作用。学区法律顾问处理各项法律事务共计1422件次，其中提供法律咨询服务354件次，处理突发事件10件次，合同审查和制度规章审查共941件次，代理案件13件次，开展专题法律讲座39场，学区走访65次。</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四、大力加强法治宣传教育</w:t>
      </w:r>
    </w:p>
    <w:p>
      <w:pPr>
        <w:spacing w:line="560" w:lineRule="exact"/>
        <w:ind w:firstLine="643" w:firstLineChars="200"/>
        <w:rPr>
          <w:rFonts w:ascii="华文仿宋" w:hAnsi="华文仿宋" w:eastAsia="华文仿宋"/>
          <w:b/>
          <w:bCs/>
          <w:sz w:val="32"/>
          <w:szCs w:val="32"/>
        </w:rPr>
      </w:pPr>
      <w:r>
        <w:rPr>
          <w:rFonts w:hint="eastAsia" w:ascii="华文仿宋" w:hAnsi="华文仿宋" w:eastAsia="华文仿宋"/>
          <w:b/>
          <w:bCs/>
          <w:sz w:val="32"/>
          <w:szCs w:val="32"/>
        </w:rPr>
        <w:t>（一）积极推进校园法治教育</w:t>
      </w:r>
    </w:p>
    <w:p>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坚持将宪法教育摆在首要位置，广泛开展“12•4”国家宪法日宪法宣传周系列宣传活动，全区中小学校组织开展宪法晨读，5万5千通过网络平台、微信平台，踊跃参加在线学习答题，参与人数居全市第一，并取得了较好的成绩；1人进入北京代表队赴全国决赛，45名学生参加区“学宪法讲宪法”演讲比赛，1人晋级北京市决赛。宪法宣传周期间，各学校统一开展学生宪法主题教育活动200余场，举办特色法治主题教育100余场。面向东城教育系统领导干部和教职工、法治教师，开展法治教育活动培训300余场，参与人次达万余人。各中小学校积极开展“唱响国歌 守护国旗 致敬国徽”主题法治宣传教育活动。东城区青少年法治学院实践育人功能进一步彰显，70余名中小学法治教师赴全国青少年学生法治教育实践示范基地参观培训，启动“社会主义法治教育进中小学”主题活动，依托中国政法大学录制4节青少年普法微课，并到全区中小学上课50余节，征集百件学生法治作品参与第七届北京市大中小学校法治教育作品征集展映活动，其中7个作品入选北京市法治动漫微电影视频作品名单，1个作品获得北京市法治微视频一等奖；1个戏剧作品在东城区2019年“法治文化你我他”法治文艺展演中展出。</w:t>
      </w:r>
    </w:p>
    <w:p>
      <w:pPr>
        <w:spacing w:line="560" w:lineRule="exact"/>
        <w:ind w:firstLine="643" w:firstLineChars="200"/>
        <w:rPr>
          <w:rFonts w:ascii="华文仿宋" w:hAnsi="华文仿宋" w:eastAsia="华文仿宋"/>
          <w:b/>
          <w:bCs/>
          <w:sz w:val="32"/>
          <w:szCs w:val="32"/>
        </w:rPr>
      </w:pPr>
      <w:r>
        <w:rPr>
          <w:rFonts w:hint="eastAsia" w:ascii="华文仿宋" w:hAnsi="华文仿宋" w:eastAsia="华文仿宋"/>
          <w:b/>
          <w:bCs/>
          <w:sz w:val="32"/>
          <w:szCs w:val="32"/>
        </w:rPr>
        <w:t>（二）认真抓好教育法治理论武装。</w:t>
      </w:r>
    </w:p>
    <w:p>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历时三年东城区中小学法治教师素养提升培训班圆满结束，71名学员取得法律专业本科毕业证书（其中64人取得法学学士学位）。2名教师入选北京市中小学法治教育名师工作室实践导师，4名教师入选北京市中小学法治教育名师工作室成员。6名教师参加“第三届北京市中小学教师法治教育基本能力培训与展评活动”，均获得一等奖，其中小学组冠军1名，高中组亚军1名，小学组季军1名，初中组季军1名，区教委荣获优秀组织奖。</w:t>
      </w:r>
    </w:p>
    <w:p>
      <w:pPr>
        <w:spacing w:line="560" w:lineRule="exact"/>
        <w:ind w:firstLine="640" w:firstLineChars="200"/>
        <w:rPr>
          <w:rFonts w:ascii="华文仿宋" w:hAnsi="华文仿宋" w:eastAsia="华文仿宋"/>
          <w:sz w:val="32"/>
          <w:szCs w:val="32"/>
        </w:rPr>
      </w:pPr>
    </w:p>
    <w:p>
      <w:pPr>
        <w:spacing w:line="560" w:lineRule="exact"/>
        <w:ind w:firstLine="640" w:firstLineChars="200"/>
        <w:rPr>
          <w:rFonts w:ascii="华文仿宋" w:hAnsi="华文仿宋" w:eastAsia="华文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9966102"/>
    </w:sdtPr>
    <w:sdtContent>
      <w:p>
        <w:pPr>
          <w:pStyle w:val="3"/>
          <w:jc w:val="right"/>
        </w:pPr>
        <w:r>
          <w:fldChar w:fldCharType="begin"/>
        </w:r>
        <w:r>
          <w:instrText xml:space="preserve"> PAGE   \* MERGEFORMAT </w:instrText>
        </w:r>
        <w:r>
          <w:fldChar w:fldCharType="separate"/>
        </w:r>
        <w:r>
          <w:t>5</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F9"/>
    <w:rsid w:val="00030034"/>
    <w:rsid w:val="0004269C"/>
    <w:rsid w:val="00056C51"/>
    <w:rsid w:val="000663B9"/>
    <w:rsid w:val="00077769"/>
    <w:rsid w:val="00096737"/>
    <w:rsid w:val="00101012"/>
    <w:rsid w:val="001103F9"/>
    <w:rsid w:val="00131D42"/>
    <w:rsid w:val="00133254"/>
    <w:rsid w:val="00140311"/>
    <w:rsid w:val="00146A8C"/>
    <w:rsid w:val="001A15FE"/>
    <w:rsid w:val="001C1724"/>
    <w:rsid w:val="001D2070"/>
    <w:rsid w:val="001E09C9"/>
    <w:rsid w:val="001E3F1B"/>
    <w:rsid w:val="00226A59"/>
    <w:rsid w:val="0022779E"/>
    <w:rsid w:val="00264E4D"/>
    <w:rsid w:val="00267DCD"/>
    <w:rsid w:val="002751EC"/>
    <w:rsid w:val="002D744F"/>
    <w:rsid w:val="002E41E5"/>
    <w:rsid w:val="002E7D6C"/>
    <w:rsid w:val="002F09DA"/>
    <w:rsid w:val="003117DB"/>
    <w:rsid w:val="0032104C"/>
    <w:rsid w:val="003B2971"/>
    <w:rsid w:val="003B3571"/>
    <w:rsid w:val="003E0163"/>
    <w:rsid w:val="004360DE"/>
    <w:rsid w:val="00436B20"/>
    <w:rsid w:val="0044242B"/>
    <w:rsid w:val="00467D0E"/>
    <w:rsid w:val="004B2D18"/>
    <w:rsid w:val="004C140C"/>
    <w:rsid w:val="004F65DE"/>
    <w:rsid w:val="0052225F"/>
    <w:rsid w:val="00531BBD"/>
    <w:rsid w:val="005701CD"/>
    <w:rsid w:val="00570AE6"/>
    <w:rsid w:val="005A7331"/>
    <w:rsid w:val="005C4BAF"/>
    <w:rsid w:val="005D6D6F"/>
    <w:rsid w:val="005F7DF5"/>
    <w:rsid w:val="00603825"/>
    <w:rsid w:val="0062400A"/>
    <w:rsid w:val="00647893"/>
    <w:rsid w:val="006E62EE"/>
    <w:rsid w:val="007074EC"/>
    <w:rsid w:val="0072245C"/>
    <w:rsid w:val="00733CB8"/>
    <w:rsid w:val="00764F90"/>
    <w:rsid w:val="0077071B"/>
    <w:rsid w:val="00791264"/>
    <w:rsid w:val="00793ACD"/>
    <w:rsid w:val="007B3B73"/>
    <w:rsid w:val="007E0D44"/>
    <w:rsid w:val="00824409"/>
    <w:rsid w:val="00831CCC"/>
    <w:rsid w:val="008359A9"/>
    <w:rsid w:val="008819DE"/>
    <w:rsid w:val="00882868"/>
    <w:rsid w:val="00893BC6"/>
    <w:rsid w:val="00896C95"/>
    <w:rsid w:val="008B027A"/>
    <w:rsid w:val="00927358"/>
    <w:rsid w:val="009309DB"/>
    <w:rsid w:val="00931C80"/>
    <w:rsid w:val="009B6D41"/>
    <w:rsid w:val="009E2016"/>
    <w:rsid w:val="009F60DF"/>
    <w:rsid w:val="00A01FB3"/>
    <w:rsid w:val="00A02CA7"/>
    <w:rsid w:val="00A55905"/>
    <w:rsid w:val="00A61861"/>
    <w:rsid w:val="00AF3429"/>
    <w:rsid w:val="00B1347B"/>
    <w:rsid w:val="00B140DB"/>
    <w:rsid w:val="00B43943"/>
    <w:rsid w:val="00B56CD9"/>
    <w:rsid w:val="00B6269B"/>
    <w:rsid w:val="00B87B0C"/>
    <w:rsid w:val="00BA3CCB"/>
    <w:rsid w:val="00BA7F32"/>
    <w:rsid w:val="00BF65DF"/>
    <w:rsid w:val="00C15ED0"/>
    <w:rsid w:val="00C24A55"/>
    <w:rsid w:val="00C50A34"/>
    <w:rsid w:val="00C56C55"/>
    <w:rsid w:val="00C578EA"/>
    <w:rsid w:val="00C62A8B"/>
    <w:rsid w:val="00C826F6"/>
    <w:rsid w:val="00CB24C1"/>
    <w:rsid w:val="00CC16FB"/>
    <w:rsid w:val="00D05783"/>
    <w:rsid w:val="00D42D5D"/>
    <w:rsid w:val="00D676EB"/>
    <w:rsid w:val="00DB3EA2"/>
    <w:rsid w:val="00E1105B"/>
    <w:rsid w:val="00E164EE"/>
    <w:rsid w:val="00E52AA0"/>
    <w:rsid w:val="00EC0348"/>
    <w:rsid w:val="00EC1446"/>
    <w:rsid w:val="00EC1530"/>
    <w:rsid w:val="00EC66A9"/>
    <w:rsid w:val="00F030E9"/>
    <w:rsid w:val="00F13C51"/>
    <w:rsid w:val="00F308C2"/>
    <w:rsid w:val="00F5731F"/>
    <w:rsid w:val="00F66A19"/>
    <w:rsid w:val="00F72CD4"/>
    <w:rsid w:val="00F74785"/>
    <w:rsid w:val="00F97D13"/>
    <w:rsid w:val="00FE2A0C"/>
    <w:rsid w:val="00FE542E"/>
    <w:rsid w:val="00FE6C69"/>
    <w:rsid w:val="00FF0454"/>
    <w:rsid w:val="3F2136F7"/>
    <w:rsid w:val="41A667AC"/>
    <w:rsid w:val="4D7F1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363</Words>
  <Characters>2074</Characters>
  <Lines>17</Lines>
  <Paragraphs>4</Paragraphs>
  <ScaleCrop>false</ScaleCrop>
  <LinksUpToDate>false</LinksUpToDate>
  <CharactersWithSpaces>2433</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2019-11-22T01:05:00Z</dcterms:created>
  <dc:creator>dcjw</dc:creator>
  <cp:lastModifiedBy>z</cp:lastModifiedBy>
  <cp:lastPrinted>2019-12-16T00:49:00Z</cp:lastPrinted>
  <dcterms:modified xsi:type="dcterms:W3CDTF">2021-03-22T08:03:37Z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