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东城区消防救援支队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年度情况报告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2019年在东城区委、区政府的领导下，消防救援支队贯彻落实关于法</w:t>
      </w:r>
      <w:r>
        <w:rPr>
          <w:rFonts w:hint="eastAsia" w:ascii="仿宋_GB2312" w:eastAsia="仿宋_GB2312"/>
          <w:sz w:val="32"/>
          <w:szCs w:val="32"/>
          <w:lang w:eastAsia="zh-CN"/>
        </w:rPr>
        <w:t>治</w:t>
      </w:r>
      <w:r>
        <w:rPr>
          <w:rFonts w:hint="eastAsia" w:ascii="仿宋_GB2312" w:eastAsia="仿宋_GB2312"/>
          <w:sz w:val="32"/>
          <w:szCs w:val="32"/>
        </w:rPr>
        <w:t>政府建设相关工作要求，主要工作开展如下：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一、依法核定执法岗位，提高执法人员在岗履职。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东城区消防救援支队核定A岗执法岗位30个，核定人数30人，在岗人数30人。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二、依法履行职权，提高行政执法效能。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2019年共开展执法检查19391次，人均检查量646件，A岗人员参与执法率100%。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三、落实政务服务职能，进一步加大放管服力度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办理公众聚集场所开业前检查143家，核发公众聚集场所投入使用、营业前消防安全检查合格证95件。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四、加大执法检查力度，依法履行检查计划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2019年度计划检查社会单位800家，实际完成19391家，监督检查计划完成情况为2423.9%。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五、提高执法案件办理质量，规范执法行为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2019年共办理行政处罚案件1004件，人均处罚量33.5件，处罚金额合计1090.4万元，人均处罚金额36.4万元，职权履行率为33.6%。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1004件处罚中一般案件数量1004件，无行政复议、诉讼案件。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六、加强社会监督，为群众切实消除火灾隐患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投诉、举报案件的受理和办理情况：2019年共接举报  262件，其中处理区网格平台转办210件，街道吹哨52件，结办262件，均在规定时间内办结，取得良好的社会效果。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9"/>
    <w:rsid w:val="00315571"/>
    <w:rsid w:val="00326110"/>
    <w:rsid w:val="006E50C4"/>
    <w:rsid w:val="008538E6"/>
    <w:rsid w:val="008A67E9"/>
    <w:rsid w:val="008E29BD"/>
    <w:rsid w:val="00B85A03"/>
    <w:rsid w:val="00C62089"/>
    <w:rsid w:val="00DA56FD"/>
    <w:rsid w:val="00DE18BF"/>
    <w:rsid w:val="00F801A0"/>
    <w:rsid w:val="123578E5"/>
    <w:rsid w:val="12433D5E"/>
    <w:rsid w:val="3DD3605B"/>
    <w:rsid w:val="6BAB2231"/>
    <w:rsid w:val="6D6B2245"/>
    <w:rsid w:val="7C8752EE"/>
    <w:rsid w:val="7F8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ScaleCrop>false</ScaleCrop>
  <LinksUpToDate>false</LinksUpToDate>
  <CharactersWithSpaces>575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2020-02-02T02:12:00Z</dcterms:created>
  <dc:creator>mac</dc:creator>
  <cp:lastModifiedBy>z</cp:lastModifiedBy>
  <dcterms:modified xsi:type="dcterms:W3CDTF">2021-03-22T08:06:02Z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