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文艺表演团体、主要演员或者主要节目内容等发生变更未及时告知观众的行为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是否存在文艺表演团体、主要演员或者主要节目内容等发生变更未及时告知观众的行为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参加营业性演出的文艺表演团体、主要演员或者主要节目内容等发生变更的，演出举办单位应当及时告知观众并说明理由。观众有权退票。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文艺表演团体、主要演员或者主要节目内容等发生变更未及时告知观众的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FAE49F9"/>
    <w:rsid w:val="13223B95"/>
    <w:rsid w:val="15E8669F"/>
    <w:rsid w:val="161D56A7"/>
    <w:rsid w:val="17631E5F"/>
    <w:rsid w:val="19E365DD"/>
    <w:rsid w:val="24A03727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BB50597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2021-09-14T02:34:03Z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EAF63C95E2D44EEA85208C4CCE5CEBDA</vt:lpwstr>
  </property>
</Properties>
</file>