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演出资质情况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台湾地区投资者擅自设立文艺表演团体的行为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是否存在台湾地区投资者擅自设立文艺表演团体的行为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台湾地区投资者擅自设立文艺表演团体的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台湾地区投资者擅自设立文艺表演团体的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3223B95"/>
    <w:rsid w:val="24A03727"/>
    <w:rsid w:val="4D4F114B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2021-09-13T01:24:25Z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4269088500EF42B2B1E9B3E785033CDE</vt:lpwstr>
  </property>
</Properties>
</file>