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艺术考级经营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委托的承办单位不符合规定的行为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是否存在委托的承办单位不符合规定的行为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艺术考级机构委托相关单位承办艺术考级活动。承办单位具备下列条件：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（一）独立的法人资格；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（二）从事艺术教育、艺术表演、艺术培训、艺术研究等与艺术考级专业相关的业务；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（三）开展艺术考级活动必要的物质条件； 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（四）良好的社会信誉。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委托的承办单位不符合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《社会艺术水平考级管理办法》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规定的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523490"/>
    <w:rsid w:val="13FB1B0B"/>
    <w:rsid w:val="15E81B19"/>
    <w:rsid w:val="17381FC3"/>
    <w:rsid w:val="186E1208"/>
    <w:rsid w:val="187E7827"/>
    <w:rsid w:val="18864DF2"/>
    <w:rsid w:val="1B941B1B"/>
    <w:rsid w:val="1EC3056E"/>
    <w:rsid w:val="23C203E0"/>
    <w:rsid w:val="2CA97F9E"/>
    <w:rsid w:val="2FA75A41"/>
    <w:rsid w:val="394D43E6"/>
    <w:rsid w:val="3E3331BE"/>
    <w:rsid w:val="3EFF11E4"/>
    <w:rsid w:val="44E00044"/>
    <w:rsid w:val="46723425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2021-09-09T09:04:12Z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9742784872504315825191769471CAC5</vt:lpwstr>
  </property>
</Properties>
</file>