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演出经营权情况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在演出经营活动中，不履行应尽义务，倒卖、转让演出活动经营权的行为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是否存在在演出经营活动中，不履行应尽义务，倒卖、转让演出活动经营权的行为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在演出经营活动中，不履行应尽义务，倒卖、转让演出活动经营权的情形。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在演出经营活动中，不履行应尽义务，倒卖、转让演出活动经营权的情形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24D45646"/>
    <w:rsid w:val="36714ADF"/>
    <w:rsid w:val="386B5693"/>
    <w:rsid w:val="3A460CDB"/>
    <w:rsid w:val="3AE94971"/>
    <w:rsid w:val="3FF83BE8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CB806A3"/>
    <w:rsid w:val="62C64EF5"/>
    <w:rsid w:val="6576358D"/>
    <w:rsid w:val="6AF91477"/>
    <w:rsid w:val="6BD37662"/>
    <w:rsid w:val="6C050729"/>
    <w:rsid w:val="6D80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2021-09-14T07:13:25Z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C6A9878AA91D455D9AD01994846BBB6A</vt:lpwstr>
  </property>
</Properties>
</file>