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上网场所经营情况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未按规定时间保存登记内容、记录备份，或者在保存期内修改、删除登记内容、记录备份的行为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是否存在未按规定时间保存登记内容、记录备份，或者在保存期内修改、删除登记内容、记录备份的行为</w:t>
      </w:r>
    </w:p>
    <w:bookmarkEnd w:id="0"/>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互联网上网服务营业场所经营单位对上网消费者的身份证等有效证件进行核对、登记，并记录有关上网信息。登记内容和记录备份保存时间不得少于</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日，并在文化行政部门、公安机关依法查询时予以提供。登记内容和记录备份在保存期内不得修改或者删除。</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rPr>
        <w:t>未按规定时间保存登记内容、记录备份，或者在保存期内修改、删除登记内容、记录备份的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b w:val="0"/>
          <w:bCs/>
          <w:sz w:val="32"/>
          <w:szCs w:val="32"/>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8530C66"/>
    <w:rsid w:val="14A375B2"/>
    <w:rsid w:val="1C8214FD"/>
    <w:rsid w:val="2D31778D"/>
    <w:rsid w:val="35032A90"/>
    <w:rsid w:val="362B6A08"/>
    <w:rsid w:val="40A85E21"/>
    <w:rsid w:val="4E33285B"/>
    <w:rsid w:val="51B608BD"/>
    <w:rsid w:val="6D0B0D41"/>
    <w:rsid w:val="6D0B56FE"/>
    <w:rsid w:val="74C24C45"/>
    <w:rsid w:val="75BC28D6"/>
    <w:rsid w:val="7EC6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4</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2021-09-10T07:30:52Z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82501790BCE84380993A680EE95639FF</vt:lpwstr>
  </property>
</Properties>
</file>