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在规定的营业时间以外营业的行为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是否存在在规定的营业时间以外营业的行为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互联网上网服务营业场所每日营业时间限于８时至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时。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互联网上网服务营业场所每日营业时间超出８时至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的情形。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14A375B2"/>
    <w:rsid w:val="14DA4A04"/>
    <w:rsid w:val="1C8214FD"/>
    <w:rsid w:val="2D31778D"/>
    <w:rsid w:val="2FDD2D68"/>
    <w:rsid w:val="3295384D"/>
    <w:rsid w:val="35032A90"/>
    <w:rsid w:val="362B6A08"/>
    <w:rsid w:val="40A85E21"/>
    <w:rsid w:val="4E33285B"/>
    <w:rsid w:val="51B608BD"/>
    <w:rsid w:val="52DB766D"/>
    <w:rsid w:val="61983AAB"/>
    <w:rsid w:val="647446EC"/>
    <w:rsid w:val="6B86343D"/>
    <w:rsid w:val="6D0B0D41"/>
    <w:rsid w:val="6D0B56FE"/>
    <w:rsid w:val="74C24C45"/>
    <w:rsid w:val="75BC28D6"/>
    <w:rsid w:val="7EC6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2021-09-10T08:09:38Z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5382C6E2EF454F7B8C48FB126C15A8B6</vt:lpwstr>
  </property>
</Properties>
</file>