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未经批准，将艺术品权益拆分为均等份额公开发行，以集中竞价、做市商等集中交易方式进行交易的行为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是否存在未经批准，将艺术品权益拆分为均等份额公开发行，以集中竞价、做市商等集中交易方式进行交易的行为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未经批准，将艺术品权益拆分为均等份额公开发行，以集中竞价、做市商等集中交易方式进行交易的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未经批准，将艺术品权益拆分为均等份额公开发行，以集中竞价、做市商等集中交易方式进行交易的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4C4A52"/>
    <w:rsid w:val="096439E8"/>
    <w:rsid w:val="09B11BC5"/>
    <w:rsid w:val="09FF6FB8"/>
    <w:rsid w:val="0AC86A39"/>
    <w:rsid w:val="10B62C7B"/>
    <w:rsid w:val="10BB045B"/>
    <w:rsid w:val="13FB1B0B"/>
    <w:rsid w:val="15E81B19"/>
    <w:rsid w:val="17381FC3"/>
    <w:rsid w:val="187E7827"/>
    <w:rsid w:val="18864DF2"/>
    <w:rsid w:val="1E9A663B"/>
    <w:rsid w:val="1EC3056E"/>
    <w:rsid w:val="1FF72F77"/>
    <w:rsid w:val="22227537"/>
    <w:rsid w:val="2CA97F9E"/>
    <w:rsid w:val="2FA75A41"/>
    <w:rsid w:val="321C6DCB"/>
    <w:rsid w:val="394D43E6"/>
    <w:rsid w:val="39C35BCB"/>
    <w:rsid w:val="3C1D426A"/>
    <w:rsid w:val="3E3331BE"/>
    <w:rsid w:val="3EFF11E4"/>
    <w:rsid w:val="44E00044"/>
    <w:rsid w:val="450C54C7"/>
    <w:rsid w:val="4D4F114B"/>
    <w:rsid w:val="51BF77A4"/>
    <w:rsid w:val="524E55E0"/>
    <w:rsid w:val="552E7DC5"/>
    <w:rsid w:val="571421B5"/>
    <w:rsid w:val="59705B93"/>
    <w:rsid w:val="5D5D1D9E"/>
    <w:rsid w:val="5E43155D"/>
    <w:rsid w:val="5ECB2231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2021-09-10T03:15:57Z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BFC674E158C34BD9890D8C1AEFC60BB8</vt:lpwstr>
  </property>
</Properties>
</file>