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北京市东城区卫生健康委员会</w:t>
      </w:r>
    </w:p>
    <w:p>
      <w:pPr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2020年行政执法工作计划</w:t>
      </w:r>
    </w:p>
    <w:p>
      <w:pPr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北京市东城区卫生健康委员会始终坚持以国家卫生健康、动物防疫法律法规为依据,强化依法行政、规范执法，持续提升行政执法工作力度, 为圆满完成2020年行政执法任务，保障各项法律法规有效落实，结合辖区工作实际,特制定2020年行政执法工作计划如下：</w:t>
      </w:r>
    </w:p>
    <w:p>
      <w:pPr>
        <w:pStyle w:val="12"/>
        <w:numPr>
          <w:ilvl w:val="0"/>
          <w:numId w:val="1"/>
        </w:numPr>
        <w:spacing w:before="0" w:beforeAutospacing="0" w:after="0" w:afterAutospacing="0"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工作原则</w:t>
      </w:r>
    </w:p>
    <w:p>
      <w:pPr>
        <w:spacing w:before="0" w:beforeAutospacing="0" w:after="0" w:afterAutospacing="0" w:line="540" w:lineRule="exact"/>
        <w:ind w:left="640"/>
        <w:rPr>
          <w:rFonts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始终坚持依法行政，严格执法；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有法可依、有法必依、执法</w:t>
      </w:r>
    </w:p>
    <w:p>
      <w:pPr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必严、违法必究</w:t>
      </w:r>
      <w:r>
        <w:rPr>
          <w:rFonts w:hint="eastAsia" w:ascii="仿宋_GB2312" w:eastAsia="仿宋_GB2312"/>
          <w:sz w:val="32"/>
          <w:szCs w:val="32"/>
        </w:rPr>
        <w:t>的工作原则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有序开展公共卫生、传染病防治、医疗卫生、计划生育、控制吸烟、动物卫生、</w:t>
      </w:r>
      <w:r>
        <w:rPr>
          <w:rFonts w:ascii="仿宋_GB2312" w:hAnsi="宋体" w:eastAsia="仿宋_GB2312" w:cs="宋体"/>
          <w:sz w:val="32"/>
          <w:szCs w:val="32"/>
        </w:rPr>
        <w:t>兽药</w:t>
      </w:r>
      <w:r>
        <w:rPr>
          <w:rFonts w:hint="eastAsia" w:ascii="仿宋_GB2312" w:hAnsi="宋体" w:eastAsia="仿宋_GB2312" w:cs="宋体"/>
          <w:sz w:val="32"/>
          <w:szCs w:val="32"/>
        </w:rPr>
        <w:t>和宠物</w:t>
      </w:r>
      <w:r>
        <w:rPr>
          <w:rFonts w:ascii="仿宋_GB2312" w:hAnsi="宋体" w:eastAsia="仿宋_GB2312" w:cs="宋体"/>
          <w:sz w:val="32"/>
          <w:szCs w:val="32"/>
        </w:rPr>
        <w:t>饲料</w:t>
      </w:r>
      <w:r>
        <w:rPr>
          <w:rFonts w:hint="eastAsia" w:ascii="仿宋_GB2312" w:eastAsia="仿宋_GB2312"/>
          <w:sz w:val="32"/>
          <w:szCs w:val="32"/>
        </w:rPr>
        <w:t>等行政执法工作，依法严厉打击各类违法行为。加强事中事后监管，开展双随机抽查；以问题为导向,不断强化风险管理，</w:t>
      </w:r>
      <w:r>
        <w:rPr>
          <w:rFonts w:hint="eastAsia" w:ascii="仿宋_GB2312" w:hAnsi="宋体" w:eastAsia="仿宋_GB2312" w:cs="宋体"/>
          <w:sz w:val="32"/>
          <w:szCs w:val="32"/>
        </w:rPr>
        <w:t>建立权责明确、行为规范、监督有效、保障有力的行政执法体系，</w:t>
      </w:r>
      <w:r>
        <w:rPr>
          <w:rFonts w:hint="eastAsia" w:ascii="仿宋_GB2312" w:eastAsia="仿宋_GB2312"/>
          <w:sz w:val="32"/>
          <w:szCs w:val="32"/>
        </w:rPr>
        <w:t>有效提升行政执法效能。</w:t>
      </w:r>
    </w:p>
    <w:p>
      <w:pPr>
        <w:spacing w:before="0" w:beforeAutospacing="0" w:after="0" w:afterAutospacing="0" w:line="54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二、行政执法工作内容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（一）学校卫生</w:t>
      </w:r>
      <w:r>
        <w:rPr>
          <w:rFonts w:hint="eastAsia" w:ascii="仿宋_GB2312" w:eastAsia="仿宋_GB2312"/>
          <w:sz w:val="32"/>
          <w:szCs w:val="32"/>
        </w:rPr>
        <w:t>：依据《中华人民共和国传染病防治法》、《学校卫生工作条例》、《学校卫生监督工作规范》等，开展学校卫生、托幼机构传染病防控执法检查。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（二）生活饮用水卫生：</w:t>
      </w:r>
      <w:r>
        <w:rPr>
          <w:rFonts w:hint="eastAsia" w:ascii="仿宋_GB2312" w:eastAsia="仿宋_GB2312"/>
          <w:sz w:val="32"/>
          <w:szCs w:val="32"/>
        </w:rPr>
        <w:t>依据《北京市生活饮用水卫生监督管理条例》、《生活饮用水</w:t>
      </w:r>
      <w:r>
        <w:rPr>
          <w:rFonts w:ascii="仿宋_GB2312" w:eastAsia="仿宋_GB2312"/>
          <w:sz w:val="32"/>
          <w:szCs w:val="32"/>
        </w:rPr>
        <w:t>卫生监督管理办法</w:t>
      </w:r>
      <w:r>
        <w:rPr>
          <w:rFonts w:hint="eastAsia" w:ascii="仿宋_GB2312" w:eastAsia="仿宋_GB2312"/>
          <w:sz w:val="32"/>
          <w:szCs w:val="32"/>
        </w:rPr>
        <w:t>》、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现场制、售饮用水卫生管理办法》</w:t>
      </w:r>
      <w:r>
        <w:rPr>
          <w:rFonts w:hint="eastAsia" w:ascii="仿宋_GB2312" w:eastAsia="仿宋_GB2312"/>
          <w:sz w:val="32"/>
          <w:szCs w:val="32"/>
        </w:rPr>
        <w:t>等，开展饮用水卫生执法</w:t>
      </w:r>
      <w:r>
        <w:rPr>
          <w:rFonts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（三）医疗卫生：</w:t>
      </w:r>
      <w:r>
        <w:rPr>
          <w:rFonts w:hint="eastAsia" w:ascii="仿宋_GB2312" w:eastAsia="仿宋_GB2312"/>
          <w:sz w:val="32"/>
          <w:szCs w:val="32"/>
        </w:rPr>
        <w:t>依据《中华人民共和国执业医师法》、《中华人民共和国精神卫生法》、《中华人民共和国献血法》、《中华人民共和国母婴保健法》、《中华人民共和国人口与计划生育法》、</w:t>
      </w:r>
      <w:r>
        <w:rPr>
          <w:rFonts w:ascii="仿宋_GB2312" w:eastAsia="仿宋_GB2312"/>
          <w:sz w:val="32"/>
          <w:szCs w:val="32"/>
        </w:rPr>
        <w:t>《中华人民共和国中医药法》</w:t>
      </w:r>
      <w:r>
        <w:rPr>
          <w:rFonts w:hint="eastAsia" w:ascii="仿宋_GB2312" w:eastAsia="仿宋_GB2312"/>
          <w:sz w:val="32"/>
          <w:szCs w:val="32"/>
        </w:rPr>
        <w:t>、《医疗机构管理条例》、</w:t>
      </w:r>
      <w:r>
        <w:rPr>
          <w:rFonts w:ascii="仿宋_GB2312" w:eastAsia="仿宋_GB2312"/>
          <w:sz w:val="32"/>
          <w:szCs w:val="32"/>
        </w:rPr>
        <w:t>《医疗机构临床用血管理办法》</w:t>
      </w:r>
      <w:r>
        <w:rPr>
          <w:rFonts w:hint="eastAsia" w:ascii="仿宋_GB2312" w:eastAsia="仿宋_GB2312"/>
          <w:sz w:val="32"/>
          <w:szCs w:val="32"/>
        </w:rPr>
        <w:t>等，开展医疗卫生、母婴保健、采供用血、计划生育执法检查。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（四）传染病防控、放射卫生</w:t>
      </w:r>
      <w:r>
        <w:rPr>
          <w:rFonts w:hint="eastAsia" w:ascii="仿宋_GB2312" w:eastAsia="仿宋_GB2312"/>
          <w:sz w:val="32"/>
          <w:szCs w:val="32"/>
        </w:rPr>
        <w:t>：依据《中华人民共和国职业病防治法》、《中华人民共和国传染病防治法》、《放射诊疗管理规定》、《消毒管理办法》等，开展医疗卫生机构放射卫生、传染病防控、消毒产品生产经营单位执法检查。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（五）公共场所卫生：</w:t>
      </w:r>
      <w:r>
        <w:rPr>
          <w:rFonts w:hint="eastAsia" w:ascii="仿宋_GB2312" w:eastAsia="仿宋_GB2312"/>
          <w:sz w:val="32"/>
          <w:szCs w:val="32"/>
        </w:rPr>
        <w:t>依据《公共场所卫生管理条例》、《公共场所卫生管理条例实施细则》等，开展公共场所执法检查。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（六）控烟执法：</w:t>
      </w:r>
      <w:r>
        <w:rPr>
          <w:rFonts w:hint="eastAsia" w:ascii="仿宋_GB2312" w:eastAsia="仿宋_GB2312"/>
          <w:sz w:val="32"/>
          <w:szCs w:val="32"/>
        </w:rPr>
        <w:t>依据《北京市控制吸烟条例》等，处理举报投诉，开展控烟执法检查。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（七）集中空调通风系统卫生：</w:t>
      </w:r>
      <w:r>
        <w:rPr>
          <w:rFonts w:hint="eastAsia" w:ascii="仿宋_GB2312" w:eastAsia="仿宋_GB2312"/>
          <w:sz w:val="32"/>
          <w:szCs w:val="32"/>
        </w:rPr>
        <w:t>依据《北京市集中空调通风系统卫生管理办法》等，开展集中空调通风系统执法检查。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（八）职业卫生：</w:t>
      </w:r>
      <w:r>
        <w:rPr>
          <w:rFonts w:hint="eastAsia" w:ascii="仿宋_GB2312" w:eastAsia="仿宋_GB2312"/>
          <w:sz w:val="32"/>
          <w:szCs w:val="32"/>
        </w:rPr>
        <w:t>依据《中华人民共和国职业病防治法》等，开展涉职业病危害的用人单位职业健康执法检查。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（九）打击非法行医:</w:t>
      </w:r>
      <w:r>
        <w:rPr>
          <w:rFonts w:hint="eastAsia" w:ascii="仿宋_GB2312" w:eastAsia="仿宋_GB2312"/>
          <w:sz w:val="32"/>
          <w:szCs w:val="32"/>
        </w:rPr>
        <w:t xml:space="preserve"> 依据《中华人民共和国执业医师法》、《医疗机构管理条例》等，严厉打击非法行医行为。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（十）动物诊疗：</w:t>
      </w:r>
      <w:r>
        <w:rPr>
          <w:rFonts w:ascii="仿宋_GB2312" w:hAnsi="宋体" w:eastAsia="仿宋_GB2312" w:cs="宋体"/>
          <w:sz w:val="32"/>
          <w:szCs w:val="32"/>
        </w:rPr>
        <w:t>依据《</w:t>
      </w:r>
      <w:r>
        <w:rPr>
          <w:rFonts w:hint="eastAsia" w:ascii="仿宋_GB2312" w:hAnsi="宋体" w:eastAsia="仿宋_GB2312" w:cs="宋体"/>
          <w:sz w:val="32"/>
          <w:szCs w:val="32"/>
        </w:rPr>
        <w:t>中华人民共和国</w:t>
      </w:r>
      <w:r>
        <w:rPr>
          <w:rFonts w:ascii="仿宋_GB2312" w:hAnsi="宋体" w:eastAsia="仿宋_GB2312" w:cs="宋体"/>
          <w:sz w:val="32"/>
          <w:szCs w:val="32"/>
        </w:rPr>
        <w:t>动物防疫法》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</w:rPr>
        <w:t>北京市</w:t>
      </w:r>
      <w:r>
        <w:rPr>
          <w:rFonts w:ascii="仿宋_GB2312" w:hAnsi="宋体" w:eastAsia="仿宋_GB2312" w:cs="宋体"/>
          <w:sz w:val="32"/>
          <w:szCs w:val="32"/>
        </w:rPr>
        <w:t>动物防疫条例》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</w:rPr>
        <w:t>动物诊疗机构</w:t>
      </w:r>
      <w:r>
        <w:rPr>
          <w:rFonts w:ascii="仿宋_GB2312" w:hAnsi="宋体" w:eastAsia="仿宋_GB2312" w:cs="宋体"/>
          <w:sz w:val="32"/>
          <w:szCs w:val="32"/>
        </w:rPr>
        <w:t>管理办法》</w:t>
      </w:r>
      <w:r>
        <w:rPr>
          <w:rFonts w:hint="eastAsia" w:ascii="仿宋_GB2312" w:hAnsi="宋体" w:eastAsia="仿宋_GB2312" w:cs="宋体"/>
          <w:sz w:val="32"/>
          <w:szCs w:val="32"/>
        </w:rPr>
        <w:t>和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</w:rPr>
        <w:t>执业兽医管理办法</w:t>
      </w:r>
      <w:r>
        <w:rPr>
          <w:rFonts w:ascii="仿宋_GB2312" w:hAnsi="宋体" w:eastAsia="仿宋_GB2312" w:cs="宋体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z w:val="32"/>
          <w:szCs w:val="32"/>
        </w:rPr>
        <w:t>等</w:t>
      </w:r>
      <w:r>
        <w:rPr>
          <w:rFonts w:ascii="仿宋_GB2312" w:hAnsi="宋体" w:eastAsia="仿宋_GB2312" w:cs="宋体"/>
          <w:sz w:val="32"/>
          <w:szCs w:val="32"/>
        </w:rPr>
        <w:t>，开展</w:t>
      </w:r>
      <w:r>
        <w:rPr>
          <w:rFonts w:hint="eastAsia" w:ascii="仿宋_GB2312" w:hAnsi="宋体" w:eastAsia="仿宋_GB2312" w:cs="宋体"/>
          <w:sz w:val="32"/>
          <w:szCs w:val="32"/>
        </w:rPr>
        <w:t>辖区</w:t>
      </w:r>
      <w:r>
        <w:rPr>
          <w:rFonts w:ascii="仿宋_GB2312" w:hAnsi="宋体" w:eastAsia="仿宋_GB2312" w:cs="宋体"/>
          <w:sz w:val="32"/>
          <w:szCs w:val="32"/>
        </w:rPr>
        <w:t>动物诊疗机构的执法</w:t>
      </w:r>
      <w:r>
        <w:rPr>
          <w:rFonts w:hint="eastAsia" w:ascii="仿宋_GB2312" w:hAnsi="宋体" w:eastAsia="仿宋_GB2312" w:cs="宋体"/>
          <w:sz w:val="32"/>
          <w:szCs w:val="32"/>
        </w:rPr>
        <w:t>检查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北京市东城区动物卫生监督所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（十一）兽药</w:t>
      </w:r>
      <w:r>
        <w:rPr>
          <w:rFonts w:ascii="楷体" w:hAnsi="楷体" w:eastAsia="楷体" w:cs="宋体"/>
          <w:sz w:val="32"/>
          <w:szCs w:val="32"/>
        </w:rPr>
        <w:t>监督执法</w:t>
      </w:r>
      <w:r>
        <w:rPr>
          <w:rFonts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依据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</w:rPr>
        <w:t>兽药管理条例</w:t>
      </w:r>
      <w:r>
        <w:rPr>
          <w:rFonts w:ascii="仿宋_GB2312" w:hAnsi="宋体" w:eastAsia="仿宋_GB2312" w:cs="宋体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z w:val="32"/>
          <w:szCs w:val="32"/>
        </w:rPr>
        <w:t>等，开展辖区兽药经营企业的执法检查。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（十二）宠物</w:t>
      </w:r>
      <w:r>
        <w:rPr>
          <w:rFonts w:ascii="楷体" w:hAnsi="楷体" w:eastAsia="楷体" w:cs="宋体"/>
          <w:sz w:val="32"/>
          <w:szCs w:val="32"/>
        </w:rPr>
        <w:t>饲料监督执法：</w:t>
      </w:r>
      <w:r>
        <w:rPr>
          <w:rFonts w:ascii="仿宋_GB2312" w:hAnsi="宋体" w:eastAsia="仿宋_GB2312" w:cs="宋体"/>
          <w:sz w:val="32"/>
          <w:szCs w:val="32"/>
        </w:rPr>
        <w:t>依据《</w:t>
      </w:r>
      <w:r>
        <w:rPr>
          <w:rFonts w:hint="eastAsia" w:ascii="仿宋_GB2312" w:hAnsi="宋体" w:eastAsia="仿宋_GB2312" w:cs="宋体"/>
          <w:sz w:val="32"/>
          <w:szCs w:val="32"/>
        </w:rPr>
        <w:t>饲料和</w:t>
      </w:r>
      <w:r>
        <w:rPr>
          <w:rFonts w:ascii="仿宋_GB2312" w:hAnsi="宋体" w:eastAsia="仿宋_GB2312" w:cs="宋体"/>
          <w:sz w:val="32"/>
          <w:szCs w:val="32"/>
        </w:rPr>
        <w:t>饲料添加剂管理条例》</w:t>
      </w:r>
      <w:r>
        <w:rPr>
          <w:rFonts w:hint="eastAsia" w:ascii="仿宋_GB2312" w:hAnsi="宋体" w:eastAsia="仿宋_GB2312" w:cs="宋体"/>
          <w:sz w:val="32"/>
          <w:szCs w:val="32"/>
        </w:rPr>
        <w:t>和《宠物饲料</w:t>
      </w:r>
      <w:r>
        <w:rPr>
          <w:rFonts w:ascii="仿宋_GB2312" w:hAnsi="宋体" w:eastAsia="仿宋_GB2312" w:cs="宋体"/>
          <w:sz w:val="32"/>
          <w:szCs w:val="32"/>
        </w:rPr>
        <w:t>管理办法</w:t>
      </w:r>
      <w:r>
        <w:rPr>
          <w:rFonts w:hint="eastAsia" w:ascii="仿宋_GB2312" w:hAnsi="宋体" w:eastAsia="仿宋_GB2312" w:cs="宋体"/>
          <w:sz w:val="32"/>
          <w:szCs w:val="32"/>
        </w:rPr>
        <w:t>》等</w:t>
      </w:r>
      <w:r>
        <w:rPr>
          <w:rFonts w:ascii="仿宋_GB2312" w:hAnsi="宋体" w:eastAsia="仿宋_GB2312" w:cs="宋体"/>
          <w:sz w:val="32"/>
          <w:szCs w:val="32"/>
        </w:rPr>
        <w:t>，开展</w:t>
      </w:r>
      <w:r>
        <w:rPr>
          <w:rFonts w:hint="eastAsia" w:ascii="仿宋_GB2312" w:hAnsi="宋体" w:eastAsia="仿宋_GB2312" w:cs="宋体"/>
          <w:sz w:val="32"/>
          <w:szCs w:val="32"/>
        </w:rPr>
        <w:t>辖区宠物</w:t>
      </w:r>
      <w:r>
        <w:rPr>
          <w:rFonts w:ascii="仿宋_GB2312" w:hAnsi="宋体" w:eastAsia="仿宋_GB2312" w:cs="宋体"/>
          <w:sz w:val="32"/>
          <w:szCs w:val="32"/>
        </w:rPr>
        <w:t>饲料经营单位的执法</w:t>
      </w:r>
      <w:r>
        <w:rPr>
          <w:rFonts w:hint="eastAsia" w:ascii="仿宋_GB2312" w:hAnsi="宋体" w:eastAsia="仿宋_GB2312" w:cs="宋体"/>
          <w:sz w:val="32"/>
          <w:szCs w:val="32"/>
        </w:rPr>
        <w:t>检查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before="0" w:beforeAutospacing="0" w:after="0" w:afterAutospacing="0"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检查主体：</w:t>
      </w:r>
      <w:r>
        <w:rPr>
          <w:rFonts w:hint="eastAsia" w:ascii="仿宋_GB2312" w:hAnsi="楷体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三、行政执法对象</w:t>
      </w:r>
    </w:p>
    <w:p>
      <w:pPr>
        <w:spacing w:before="0" w:beforeAutospacing="0" w:after="0" w:afterAutospacing="0" w:line="54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（一）学校卫生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1、辖区内依法批准设立的普通中小学、中等职业学校、普通高等院校；</w:t>
      </w:r>
    </w:p>
    <w:p>
      <w:pPr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2、辖区内依法批准设立的托幼机构；   </w:t>
      </w:r>
    </w:p>
    <w:p>
      <w:pPr>
        <w:spacing w:before="0" w:beforeAutospacing="0" w:after="0" w:afterAutospacing="0" w:line="54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（二）医疗卫生、放射卫生、传染病防控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3、辖区内各级各类医疗卫生机构；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4、辖区内母婴保健、计划生育技术服务机构；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5、辖区内采血车、医疗机构临床用血；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6、辖区内消毒产品生产、经营单位；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（三）公共场所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7、宾馆、旅店、招待所等；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8、公共浴室、理发店、美容店；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9、影剧院、录像厅（室）、游艺厅（室）、舞厅、音乐厅；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10、游泳场（馆）；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11、展览馆、博物馆、美术馆、图书馆；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12、商场（店）、书店；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13、候车（机、船）室；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（四）生活饮用水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14、辖区二次供水设施，现场</w:t>
      </w:r>
      <w:r>
        <w:rPr>
          <w:rFonts w:ascii="仿宋_GB2312" w:eastAsia="仿宋_GB2312"/>
          <w:sz w:val="32"/>
          <w:szCs w:val="32"/>
        </w:rPr>
        <w:t>制、售水机</w:t>
      </w:r>
      <w:r>
        <w:rPr>
          <w:rFonts w:hint="eastAsia" w:ascii="仿宋_GB2312" w:eastAsia="仿宋_GB2312"/>
          <w:sz w:val="32"/>
          <w:szCs w:val="32"/>
        </w:rPr>
        <w:t>等；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（五）控烟执法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15、辖区公共场所、工作场所的室内区域等按法规中要求的禁止吸烟场所；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（六）职业卫生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16、辖区内涉及职业病危害的用人单位、职业（放射）技术服务机构；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（七）非法行医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17、非法行医场所及个人。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（八）集中空调通风系统卫生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18、集中空调通风系统管理责任人。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（九）</w:t>
      </w:r>
      <w:r>
        <w:rPr>
          <w:rFonts w:hint="eastAsia" w:ascii="楷体" w:hAnsi="楷体" w:eastAsia="楷体" w:cs="宋体"/>
          <w:sz w:val="32"/>
          <w:szCs w:val="32"/>
        </w:rPr>
        <w:t>动物诊疗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宋体"/>
          <w:sz w:val="32"/>
          <w:szCs w:val="32"/>
        </w:rPr>
        <w:t>19、</w:t>
      </w:r>
      <w:r>
        <w:rPr>
          <w:rFonts w:ascii="仿宋_GB2312" w:hAnsi="宋体" w:eastAsia="仿宋_GB2312" w:cs="宋体"/>
          <w:sz w:val="32"/>
          <w:szCs w:val="32"/>
        </w:rPr>
        <w:t>辖区内动物诊疗机构</w:t>
      </w:r>
      <w:r>
        <w:rPr>
          <w:rFonts w:hint="eastAsia" w:ascii="仿宋_GB2312" w:hAnsi="宋体" w:eastAsia="仿宋_GB2312" w:cs="宋体"/>
          <w:sz w:val="32"/>
          <w:szCs w:val="32"/>
        </w:rPr>
        <w:t>及执业</w:t>
      </w:r>
      <w:r>
        <w:rPr>
          <w:rFonts w:ascii="仿宋_GB2312" w:hAnsi="宋体" w:eastAsia="仿宋_GB2312" w:cs="宋体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sz w:val="32"/>
          <w:szCs w:val="32"/>
        </w:rPr>
        <w:t>执业兽医。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（十）兽药</w:t>
      </w:r>
      <w:r>
        <w:rPr>
          <w:rFonts w:ascii="楷体" w:hAnsi="楷体" w:eastAsia="楷体" w:cs="宋体"/>
          <w:sz w:val="32"/>
          <w:szCs w:val="32"/>
        </w:rPr>
        <w:t>监督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20、</w:t>
      </w:r>
      <w:r>
        <w:rPr>
          <w:rFonts w:ascii="仿宋_GB2312" w:hAnsi="宋体" w:eastAsia="仿宋_GB2312" w:cs="宋体"/>
          <w:sz w:val="32"/>
          <w:szCs w:val="32"/>
        </w:rPr>
        <w:t>辖区内兽药经营企业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（十一）宠物饲料监督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21、</w:t>
      </w:r>
      <w:r>
        <w:rPr>
          <w:rFonts w:ascii="仿宋_GB2312" w:hAnsi="宋体" w:eastAsia="仿宋_GB2312" w:cs="宋体"/>
          <w:sz w:val="32"/>
          <w:szCs w:val="32"/>
        </w:rPr>
        <w:t>辖区内宠物饲料经营</w:t>
      </w:r>
      <w:r>
        <w:rPr>
          <w:rFonts w:hint="eastAsia" w:ascii="仿宋_GB2312" w:hAnsi="宋体" w:eastAsia="仿宋_GB2312" w:cs="宋体"/>
          <w:sz w:val="32"/>
          <w:szCs w:val="32"/>
        </w:rPr>
        <w:t>单位。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四、行政执法重点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对北京市卫生健康“双随机”抽查规则中所列高风险单位及</w:t>
      </w:r>
      <w:r>
        <w:rPr>
          <w:rFonts w:hint="eastAsia" w:ascii="仿宋_GB2312" w:hAnsi="仿宋" w:eastAsia="仿宋_GB2312" w:cs="仿宋_GB2312"/>
          <w:sz w:val="32"/>
          <w:szCs w:val="32"/>
        </w:rPr>
        <w:t>北京市农业系统随机抽查事项，</w:t>
      </w:r>
      <w:r>
        <w:rPr>
          <w:rFonts w:hint="eastAsia" w:ascii="仿宋_GB2312" w:eastAsia="仿宋_GB2312"/>
          <w:sz w:val="32"/>
          <w:szCs w:val="32"/>
        </w:rPr>
        <w:t>加大执法力度；落实各项国家、市、区专项执法任务。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五、行政执法检查方式</w:t>
      </w:r>
    </w:p>
    <w:p>
      <w:pPr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双随机抽查, 专项监督检查，投诉举报调查处理、本年度国家、北京市等重点监督抽检计划。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六、行政执法工作实施步骤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（一）部署准备阶段（1-3月）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根据国家、市、区工作要求，结合本区实际情况制定具体工作方案。明确工作任务，建立工作机制。加强培训，全面部署。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（二）执法检查阶段（1月-12月）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按照专业对辖区管理相对人开展监督检查，同时做好以下工作。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1、落实国家双随机和北京市双随机监督检查工作任务。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2、做好市、区下达的各项专项整治工作。加大对无证经营公共场所、非法行医等的查处力度。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3、以医疗卫生、控烟执法、公共卫生监督、打击非法行医及“两非”违法行为等为重点，加强对违法行为查处力度。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以完善管理相对人标准监督档案、毒麻药品管理、动物诊疗机构及从业人员资质、</w:t>
      </w:r>
      <w:r>
        <w:rPr>
          <w:rFonts w:ascii="仿宋_GB2312" w:hAnsi="仿宋_GB2312" w:eastAsia="仿宋_GB2312" w:cs="仿宋_GB2312"/>
          <w:sz w:val="32"/>
          <w:szCs w:val="32"/>
        </w:rPr>
        <w:t>兽药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</w:t>
      </w:r>
      <w:r>
        <w:rPr>
          <w:rFonts w:ascii="仿宋_GB2312" w:hAnsi="仿宋_GB2312" w:eastAsia="仿宋_GB2312" w:cs="仿宋_GB2312"/>
          <w:sz w:val="32"/>
          <w:szCs w:val="32"/>
        </w:rPr>
        <w:t>追溯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系统为抓手，持续规范动物诊疗机构</w:t>
      </w:r>
      <w:r>
        <w:rPr>
          <w:rFonts w:ascii="仿宋_GB2312" w:hAnsi="仿宋_GB2312" w:eastAsia="仿宋_GB2312" w:cs="仿宋_GB2312"/>
          <w:sz w:val="32"/>
          <w:szCs w:val="32"/>
        </w:rPr>
        <w:t>、兽药经营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和宠物饲料经营单位的经营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5、做好</w:t>
      </w:r>
      <w:r>
        <w:rPr>
          <w:rFonts w:ascii="仿宋_GB2312" w:eastAsia="仿宋_GB2312"/>
          <w:sz w:val="32"/>
          <w:szCs w:val="32"/>
        </w:rPr>
        <w:t>12345“接诉即办”</w:t>
      </w:r>
      <w:r>
        <w:rPr>
          <w:rFonts w:hint="eastAsia" w:ascii="仿宋_GB2312" w:eastAsia="仿宋_GB2312"/>
          <w:sz w:val="32"/>
          <w:szCs w:val="32"/>
        </w:rPr>
        <w:t>各项工作。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6、按照各级工作部署，做好其他各项工作。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（三）总结上报阶段（10-12月）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按照各级工作部署，对全年工作进行总结上报。各专业监督执法工作需按照统一部署，在2020年12月31日前完成。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七、工作要求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（一）高度重视落实责任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各执法相关部门要有效履行工作职责，明确责任，制定具体专项检查工作方案，认真贯彻落实国家、市、区部署的各项工作任务，确保监督执法取得实效。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（二）切实加强依法行政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突出问题导向和风险管理，以推进落实“《北京市行政执法公示办法》《北京市行政执法全过程记录办法》《北京市重大行政执法决定法制审核办法》”为依托，不断提高行政执法透明度，主动接受社会监督，完善执法程序，促进严格规范文明执法。</w:t>
      </w:r>
    </w:p>
    <w:p>
      <w:pPr>
        <w:spacing w:before="0" w:beforeAutospacing="0" w:after="0" w:afterAutospacing="0"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（三）严格执法，加大违法行为查处力度</w:t>
      </w:r>
    </w:p>
    <w:p>
      <w:pPr>
        <w:spacing w:before="0" w:beforeAutospacing="0" w:after="0" w:afterAutospacing="0"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充分利用监督检查、举报投诉线索、部门间信息共享、在线监测等方式，及时发现违法行为案件线索，深入调查核实，对违法行为，严厉打击、依法查处，切实保障辖区卫生健康、动物卫生安全有序。</w:t>
      </w:r>
    </w:p>
    <w:p>
      <w:pPr>
        <w:spacing w:before="0" w:beforeAutospacing="0" w:after="0" w:afterAutospacing="0"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40" w:lineRule="exact"/>
        <w:ind w:right="1280" w:firstLine="2560" w:firstLineChars="8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北京市东城区卫生健康委员会</w:t>
      </w:r>
    </w:p>
    <w:p>
      <w:pPr>
        <w:spacing w:before="0" w:beforeAutospacing="0" w:after="0" w:afterAutospacing="0" w:line="540" w:lineRule="exact"/>
        <w:ind w:right="1440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2020年3月27日</w:t>
      </w:r>
    </w:p>
    <w:p>
      <w:pPr>
        <w:spacing w:before="0" w:beforeAutospacing="0" w:after="0" w:afterAutospacing="0" w:line="560" w:lineRule="exact"/>
        <w:ind w:right="1440"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60" w:lineRule="exact"/>
        <w:ind w:right="1440"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before="0" w:beforeAutospacing="0" w:after="0" w:afterAutospacing="0" w:line="560" w:lineRule="exact"/>
        <w:ind w:right="1440" w:firstLine="4480" w:firstLineChars="1400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before="0" w:beforeAutospacing="0" w:after="0" w:afterAutospacing="0" w:line="560" w:lineRule="exact"/>
        <w:ind w:right="1440" w:firstLine="4578" w:firstLineChars="19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2020年双随机抽查事项清单</w:t>
      </w:r>
    </w:p>
    <w:tbl>
      <w:tblPr>
        <w:tblStyle w:val="6"/>
        <w:tblpPr w:leftFromText="180" w:rightFromText="180" w:horzAnchor="margin" w:tblpY="765"/>
        <w:tblW w:w="1376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2"/>
        <w:gridCol w:w="1507"/>
        <w:gridCol w:w="5922"/>
        <w:gridCol w:w="786"/>
        <w:gridCol w:w="1198"/>
        <w:gridCol w:w="968"/>
        <w:gridCol w:w="627"/>
        <w:gridCol w:w="603"/>
        <w:gridCol w:w="17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抽查事项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抽查依据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抽查对象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抽查基数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抽查比例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抽查周期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随机抽查方式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抽查主体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公共场所卫生</w:t>
            </w:r>
            <w:r>
              <w:rPr>
                <w:rFonts w:hint="eastAsia" w:ascii="宋体" w:hAnsi="宋体" w:cs="宋体"/>
                <w:sz w:val="22"/>
              </w:rPr>
              <w:t>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《公共场所卫生管理条例》及其实施细则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公共场所经营者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1667户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学校卫生监督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宋体" w:hAnsi="宋体" w:cs="宋体"/>
                <w:sz w:val="22"/>
              </w:rPr>
              <w:t>《学校卫生工作条例》、《中华人民共和国传染病防治法》、《中华人民共和国执业医师法》、《医疗机构管理条例》、《医疗废物管理条例》、《生活饮用水卫生监督管理办法》、《公共场所卫生管理条例》、《中华人民共和国精神卫生法》；《学生宿舍卫生要求及管理规范》（</w:t>
            </w:r>
            <w:r>
              <w:rPr>
                <w:rFonts w:eastAsia="Calibri" w:cs="Calibri"/>
                <w:sz w:val="22"/>
              </w:rPr>
              <w:t>GB31177-2014</w:t>
            </w:r>
            <w:r>
              <w:rPr>
                <w:rFonts w:ascii="宋体" w:hAnsi="宋体" w:cs="宋体"/>
                <w:sz w:val="22"/>
              </w:rPr>
              <w:t>）、《中小学教室采光和照明卫生标准》、《中小学校教室采暖温度标准》、《中小学校教室换气卫生标准》、《书写板安全卫生要求》、《学校课桌椅功能尺寸》、《学校卫生监督工作规范》、《学校和托幼机构传染病疫情报告工作规范》、《公共浴室卫生标准》、《游泳场所卫生标准》、《图书馆、博物馆、美术馆、展览馆卫生标准</w:t>
            </w:r>
            <w:r>
              <w:rPr>
                <w:rFonts w:ascii="宋体" w:hAnsi="宋体" w:cs="宋体"/>
                <w:b/>
                <w:sz w:val="22"/>
              </w:rPr>
              <w:t>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中小学、普通高等学校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119户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8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托幼机构卫生监督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《托儿所幼儿园卫生保健管理办法》、《中华人民共和国传染病防治法》、《学校和托幼机构传染病疫情报告工作规范》、《生活饮用水卫生监督管理办法》、《中华人民共和国精神卫生法》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招收0-6岁儿童的各级各类托幼机构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60</w:t>
            </w:r>
            <w:r>
              <w:rPr>
                <w:rFonts w:ascii="宋体" w:hAnsi="宋体" w:cs="宋体"/>
                <w:sz w:val="22"/>
              </w:rPr>
              <w:t>户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二次供水单位供水卫生情况</w:t>
            </w:r>
            <w:r>
              <w:rPr>
                <w:rFonts w:hint="eastAsia" w:ascii="宋体" w:hAnsi="宋体" w:cs="宋体"/>
                <w:sz w:val="22"/>
              </w:rPr>
              <w:t>、自建设施供水卫生监督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《北京市生活饮用水卫生监督管理条例》</w:t>
            </w:r>
            <w:r>
              <w:rPr>
                <w:rFonts w:ascii="宋体" w:hAnsi="宋体" w:cs="宋体"/>
                <w:sz w:val="22"/>
              </w:rPr>
              <w:br w:type="textWrapping"/>
            </w:r>
            <w:r>
              <w:rPr>
                <w:rFonts w:ascii="宋体" w:hAnsi="宋体" w:cs="宋体"/>
                <w:sz w:val="22"/>
              </w:rPr>
              <w:t>《生活饮用水卫生监督管理办法》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二次供水单位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785户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控烟卫生抽查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《北京市控制吸烟条例》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禁止吸烟场所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3090户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</w:t>
            </w:r>
            <w:r>
              <w:rPr>
                <w:rFonts w:ascii="宋体" w:hAnsi="宋体" w:cs="宋体"/>
                <w:sz w:val="22"/>
              </w:rPr>
              <w:t>0.05%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医疗卫生、计划生育、临床用血、放射诊疗、传染病防控卫生监督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《中华人民共和国传染病防治法》、《中华人民共和国执业医师法》、</w:t>
            </w:r>
            <w:r>
              <w:rPr>
                <w:rFonts w:hint="eastAsia" w:ascii="宋体" w:hAnsi="宋体" w:cs="宋体"/>
                <w:sz w:val="22"/>
              </w:rPr>
              <w:t>《</w:t>
            </w:r>
            <w:r>
              <w:rPr>
                <w:rFonts w:ascii="宋体" w:hAnsi="宋体" w:cs="宋体"/>
                <w:sz w:val="22"/>
              </w:rPr>
              <w:t>中华人民共和国</w:t>
            </w:r>
            <w:r>
              <w:rPr>
                <w:rFonts w:hint="eastAsia" w:ascii="宋体" w:hAnsi="宋体" w:cs="宋体"/>
                <w:sz w:val="22"/>
              </w:rPr>
              <w:t>职业病防治</w:t>
            </w:r>
            <w:r>
              <w:rPr>
                <w:rFonts w:ascii="宋体" w:hAnsi="宋体" w:cs="宋体"/>
                <w:sz w:val="22"/>
              </w:rPr>
              <w:t>法</w:t>
            </w:r>
            <w:r>
              <w:rPr>
                <w:rFonts w:hint="eastAsia" w:ascii="宋体" w:hAnsi="宋体" w:cs="宋体"/>
                <w:sz w:val="22"/>
              </w:rPr>
              <w:t>》、</w:t>
            </w:r>
            <w:r>
              <w:rPr>
                <w:rFonts w:ascii="宋体" w:hAnsi="宋体" w:cs="宋体"/>
                <w:sz w:val="22"/>
              </w:rPr>
              <w:t>《中华人民共和国精神卫生法》</w:t>
            </w:r>
            <w:r>
              <w:rPr>
                <w:rFonts w:hint="eastAsia" w:ascii="宋体" w:hAnsi="宋体" w:cs="宋体"/>
                <w:sz w:val="22"/>
              </w:rPr>
              <w:t>《</w:t>
            </w:r>
            <w:r>
              <w:rPr>
                <w:rFonts w:ascii="宋体" w:hAnsi="宋体" w:cs="宋体"/>
                <w:sz w:val="22"/>
              </w:rPr>
              <w:t>中华人民共和国</w:t>
            </w:r>
            <w:r>
              <w:rPr>
                <w:rFonts w:hint="eastAsia" w:ascii="宋体" w:hAnsi="宋体" w:cs="宋体"/>
                <w:sz w:val="22"/>
              </w:rPr>
              <w:t>母婴保健</w:t>
            </w:r>
            <w:r>
              <w:rPr>
                <w:rFonts w:ascii="宋体" w:hAnsi="宋体" w:cs="宋体"/>
                <w:sz w:val="22"/>
              </w:rPr>
              <w:t>法</w:t>
            </w:r>
            <w:r>
              <w:rPr>
                <w:rFonts w:hint="eastAsia" w:ascii="宋体" w:hAnsi="宋体" w:cs="宋体"/>
                <w:sz w:val="22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</w:rPr>
              <w:t>及《实施办法》、《中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华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人民共和国人口与计划生育法》《计划生育技术服务管理条例》</w:t>
            </w:r>
            <w:r>
              <w:rPr>
                <w:rFonts w:ascii="宋体" w:hAnsi="宋体" w:cs="宋体"/>
                <w:sz w:val="22"/>
              </w:rPr>
              <w:t>《医疗机构管理条例》、《医疗废物管理条例》</w:t>
            </w:r>
            <w:r>
              <w:rPr>
                <w:rFonts w:hint="eastAsia" w:ascii="宋体" w:hAnsi="宋体" w:cs="宋体"/>
                <w:sz w:val="22"/>
              </w:rPr>
              <w:t>《消毒管理办法》《放射诊疗管理规定》</w:t>
            </w:r>
            <w:r>
              <w:rPr>
                <w:rFonts w:hint="eastAsia" w:ascii="宋体" w:hAnsi="宋体" w:cs="宋体"/>
                <w:kern w:val="0"/>
                <w:sz w:val="22"/>
              </w:rPr>
              <w:t>《医疗机构临床用血管理办法》</w:t>
            </w:r>
            <w:r>
              <w:rPr>
                <w:rFonts w:hint="eastAsia" w:ascii="宋体" w:hAnsi="宋体" w:cs="宋体"/>
                <w:sz w:val="22"/>
              </w:rPr>
              <w:t>等相关法律法规规章及规范标准。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医疗机构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458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消毒产品生产企业卫生监督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《中华人民共和国传染病防治法》</w:t>
            </w:r>
            <w:r>
              <w:rPr>
                <w:rFonts w:hint="eastAsia" w:ascii="宋体" w:hAnsi="宋体" w:cs="宋体"/>
                <w:kern w:val="0"/>
                <w:sz w:val="22"/>
              </w:rPr>
              <w:t>、《消毒管理办法》、《消毒产品卫生监督工作规范》（国卫监督发[2014]40号）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消毒产品生产企业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≥5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</w:t>
            </w:r>
            <w:r>
              <w:rPr>
                <w:rFonts w:ascii="宋体" w:hAnsi="宋体" w:cs="宋体"/>
                <w:sz w:val="22"/>
              </w:rPr>
              <w:t>东城区卫生</w:t>
            </w:r>
            <w:r>
              <w:rPr>
                <w:rFonts w:hint="eastAsia" w:ascii="宋体" w:hAnsi="宋体" w:cs="宋体"/>
                <w:sz w:val="22"/>
              </w:rPr>
              <w:t>健康</w:t>
            </w:r>
            <w:r>
              <w:rPr>
                <w:rFonts w:ascii="宋体" w:hAnsi="宋体" w:cs="宋体"/>
                <w:sz w:val="22"/>
              </w:rPr>
              <w:t>委</w:t>
            </w:r>
            <w:r>
              <w:rPr>
                <w:rFonts w:hint="eastAsia" w:ascii="宋体" w:hAnsi="宋体" w:cs="宋体"/>
                <w:sz w:val="22"/>
              </w:rPr>
              <w:t>员会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动物诊疗监督检查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《中华人民共和国动物防疫法》、《北京市动物防疫条例》、《动物诊疗机构管理办法》、《执业兽医管理办法》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动物诊疗机构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≥10%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北京市东城区动物卫生监督所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兽药监督检查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《兽药管理条例》《兽用生物制品经营管理办法》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兽药经营企业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≥10%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每月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按主体随机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北京市东城区卫生健康委员会</w:t>
            </w:r>
          </w:p>
        </w:tc>
      </w:tr>
    </w:tbl>
    <w:p>
      <w:pPr>
        <w:spacing w:before="0" w:beforeAutospacing="0" w:after="0" w:afterAutospacing="0" w:line="560" w:lineRule="exact"/>
        <w:ind w:right="1440" w:firstLine="4480" w:firstLineChars="14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74" w:right="1985" w:bottom="158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CE2"/>
    <w:multiLevelType w:val="multilevel"/>
    <w:tmpl w:val="32B63CE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E4"/>
    <w:rsid w:val="0000478A"/>
    <w:rsid w:val="000142BE"/>
    <w:rsid w:val="00094A51"/>
    <w:rsid w:val="000A1BE7"/>
    <w:rsid w:val="000C42CE"/>
    <w:rsid w:val="000C58E0"/>
    <w:rsid w:val="000D4ABB"/>
    <w:rsid w:val="001168C0"/>
    <w:rsid w:val="00145382"/>
    <w:rsid w:val="00146BDF"/>
    <w:rsid w:val="00192190"/>
    <w:rsid w:val="001C3A61"/>
    <w:rsid w:val="00216E31"/>
    <w:rsid w:val="00270821"/>
    <w:rsid w:val="002A7B51"/>
    <w:rsid w:val="00305E65"/>
    <w:rsid w:val="003339BA"/>
    <w:rsid w:val="00337A14"/>
    <w:rsid w:val="003835F0"/>
    <w:rsid w:val="00383F52"/>
    <w:rsid w:val="0043388E"/>
    <w:rsid w:val="004C423C"/>
    <w:rsid w:val="004D134B"/>
    <w:rsid w:val="004D4367"/>
    <w:rsid w:val="004F6B4E"/>
    <w:rsid w:val="00554EA7"/>
    <w:rsid w:val="00561768"/>
    <w:rsid w:val="005D26C7"/>
    <w:rsid w:val="005F3C99"/>
    <w:rsid w:val="00600A32"/>
    <w:rsid w:val="006933EA"/>
    <w:rsid w:val="00696396"/>
    <w:rsid w:val="006D0F34"/>
    <w:rsid w:val="006F15D8"/>
    <w:rsid w:val="00797C3F"/>
    <w:rsid w:val="008070E7"/>
    <w:rsid w:val="0081695B"/>
    <w:rsid w:val="008505E8"/>
    <w:rsid w:val="008C1DE4"/>
    <w:rsid w:val="00903319"/>
    <w:rsid w:val="00914914"/>
    <w:rsid w:val="009465AD"/>
    <w:rsid w:val="00967690"/>
    <w:rsid w:val="00985F57"/>
    <w:rsid w:val="009D550F"/>
    <w:rsid w:val="00A06D25"/>
    <w:rsid w:val="00A2200E"/>
    <w:rsid w:val="00A244B5"/>
    <w:rsid w:val="00A3059D"/>
    <w:rsid w:val="00A43690"/>
    <w:rsid w:val="00A858D7"/>
    <w:rsid w:val="00A87674"/>
    <w:rsid w:val="00A96704"/>
    <w:rsid w:val="00AA4EA0"/>
    <w:rsid w:val="00AC1EAC"/>
    <w:rsid w:val="00AC4B46"/>
    <w:rsid w:val="00AE1176"/>
    <w:rsid w:val="00B111B5"/>
    <w:rsid w:val="00B13D03"/>
    <w:rsid w:val="00B77614"/>
    <w:rsid w:val="00B933CE"/>
    <w:rsid w:val="00BA215A"/>
    <w:rsid w:val="00BA5BC2"/>
    <w:rsid w:val="00BC2F07"/>
    <w:rsid w:val="00BF3F55"/>
    <w:rsid w:val="00C054DC"/>
    <w:rsid w:val="00C31306"/>
    <w:rsid w:val="00C44C68"/>
    <w:rsid w:val="00C61058"/>
    <w:rsid w:val="00C627C7"/>
    <w:rsid w:val="00C7117E"/>
    <w:rsid w:val="00CD6E09"/>
    <w:rsid w:val="00CE5CFD"/>
    <w:rsid w:val="00CE7EE4"/>
    <w:rsid w:val="00CF6696"/>
    <w:rsid w:val="00D36FED"/>
    <w:rsid w:val="00D50C98"/>
    <w:rsid w:val="00D745CF"/>
    <w:rsid w:val="00D8418B"/>
    <w:rsid w:val="00DD09B3"/>
    <w:rsid w:val="00E03F6D"/>
    <w:rsid w:val="00E05598"/>
    <w:rsid w:val="00E12F77"/>
    <w:rsid w:val="00EA65D8"/>
    <w:rsid w:val="00EC1533"/>
    <w:rsid w:val="00EC72E8"/>
    <w:rsid w:val="00EF48D8"/>
    <w:rsid w:val="00F37792"/>
    <w:rsid w:val="00F41F9A"/>
    <w:rsid w:val="00F60002"/>
    <w:rsid w:val="00F733A4"/>
    <w:rsid w:val="00F74230"/>
    <w:rsid w:val="00F82A1C"/>
    <w:rsid w:val="00F94526"/>
    <w:rsid w:val="00F974FC"/>
    <w:rsid w:val="00FA01D0"/>
    <w:rsid w:val="00FD47B1"/>
    <w:rsid w:val="00FE2BEE"/>
    <w:rsid w:val="46C12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HTML 预设格式 Char"/>
    <w:basedOn w:val="7"/>
    <w:link w:val="5"/>
    <w:uiPriority w:val="99"/>
    <w:rPr>
      <w:rFonts w:ascii="Courier New" w:hAnsi="Courier New" w:cs="Courier New"/>
      <w:sz w:val="20"/>
      <w:szCs w:val="20"/>
    </w:rPr>
  </w:style>
  <w:style w:type="character" w:customStyle="1" w:styleId="11">
    <w:name w:val="日期 Char"/>
    <w:basedOn w:val="7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632</Words>
  <Characters>3608</Characters>
  <Lines>30</Lines>
  <Paragraphs>8</Paragraphs>
  <TotalTime>411</TotalTime>
  <ScaleCrop>false</ScaleCrop>
  <LinksUpToDate>false</LinksUpToDate>
  <CharactersWithSpaces>4232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2020-03-26T10:20:00Z</dcterms:created>
  <dc:creator>zw</dc:creator>
  <cp:lastModifiedBy>lenovo</cp:lastModifiedBy>
  <cp:lastPrinted>2020-03-30T05:57:00Z</cp:lastPrinted>
  <dcterms:modified xsi:type="dcterms:W3CDTF">2022-03-01T09:31:34Z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