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B15A1B" w14:textId="77777777" w:rsidR="00011383" w:rsidRPr="00D07D71" w:rsidRDefault="00011383" w:rsidP="00011383">
      <w:pPr>
        <w:jc w:val="center"/>
        <w:rPr>
          <w:rFonts w:asciiTheme="minorEastAsia" w:hAnsiTheme="minorEastAsia" w:cs="Times New Roman"/>
          <w:sz w:val="44"/>
          <w:szCs w:val="44"/>
        </w:rPr>
      </w:pPr>
      <w:r w:rsidRPr="00D07D71">
        <w:rPr>
          <w:rFonts w:asciiTheme="minorEastAsia" w:hAnsiTheme="minorEastAsia" w:hint="eastAsia"/>
          <w:sz w:val="44"/>
          <w:szCs w:val="44"/>
        </w:rPr>
        <w:t>体育赛事活动管理办法</w:t>
      </w:r>
    </w:p>
    <w:p w14:paraId="534FFD32" w14:textId="01E2D83F" w:rsidR="00011383" w:rsidRPr="00D07D71" w:rsidRDefault="00011383" w:rsidP="00011383">
      <w:pPr>
        <w:spacing w:line="480" w:lineRule="exact"/>
        <w:jc w:val="center"/>
        <w:rPr>
          <w:rFonts w:ascii="楷体" w:eastAsia="楷体" w:hAnsi="楷体" w:cs="Times New Roman"/>
          <w:sz w:val="32"/>
          <w:szCs w:val="32"/>
        </w:rPr>
      </w:pPr>
      <w:r w:rsidRPr="00D07D71">
        <w:rPr>
          <w:rFonts w:ascii="楷体" w:eastAsia="楷体" w:hAnsi="楷体" w:hint="eastAsia"/>
          <w:sz w:val="32"/>
          <w:szCs w:val="32"/>
        </w:rPr>
        <w:t>（2023年1月1日国家体育总局令第31号发布）</w:t>
      </w:r>
    </w:p>
    <w:p w14:paraId="330BBE89" w14:textId="77777777" w:rsidR="00011383" w:rsidRDefault="00011383" w:rsidP="00011383">
      <w:pPr>
        <w:pStyle w:val="a9"/>
        <w:spacing w:before="0" w:beforeAutospacing="0" w:after="0" w:afterAutospacing="0" w:line="570" w:lineRule="atLeast"/>
        <w:jc w:val="both"/>
        <w:rPr>
          <w:rFonts w:ascii="仿宋" w:eastAsia="仿宋" w:hAnsi="仿宋"/>
          <w:sz w:val="32"/>
          <w:szCs w:val="32"/>
        </w:rPr>
      </w:pPr>
    </w:p>
    <w:p w14:paraId="1FC9ADDD" w14:textId="3EB14E0A" w:rsidR="00011383" w:rsidRDefault="00011383" w:rsidP="00011383">
      <w:pPr>
        <w:pStyle w:val="a9"/>
        <w:spacing w:before="0" w:beforeAutospacing="0" w:after="0" w:afterAutospacing="0" w:line="570" w:lineRule="atLeast"/>
        <w:ind w:firstLineChars="200" w:firstLine="640"/>
        <w:jc w:val="both"/>
        <w:rPr>
          <w:rFonts w:ascii="仿宋" w:eastAsia="仿宋" w:hAnsi="仿宋"/>
          <w:sz w:val="32"/>
          <w:szCs w:val="32"/>
        </w:rPr>
      </w:pPr>
      <w:r>
        <w:rPr>
          <w:rFonts w:ascii="仿宋" w:eastAsia="仿宋" w:hAnsi="仿宋" w:hint="eastAsia"/>
          <w:sz w:val="32"/>
          <w:szCs w:val="32"/>
        </w:rPr>
        <w:t>（《体育赛事活动管理办法》已于2022年12月22日经国家体育总局第2次局务会议审议通过，现予公布，自2023年1月1日起施行。）</w:t>
      </w:r>
    </w:p>
    <w:p w14:paraId="171FCD88" w14:textId="77777777" w:rsidR="00011383" w:rsidRDefault="00011383" w:rsidP="00011383">
      <w:pPr>
        <w:pStyle w:val="a9"/>
        <w:spacing w:before="0" w:beforeAutospacing="0" w:after="0" w:afterAutospacing="0" w:line="570" w:lineRule="atLeast"/>
        <w:ind w:firstLineChars="200" w:firstLine="640"/>
        <w:jc w:val="both"/>
        <w:rPr>
          <w:rFonts w:ascii="仿宋" w:eastAsia="仿宋" w:hAnsi="仿宋"/>
          <w:sz w:val="32"/>
          <w:szCs w:val="32"/>
        </w:rPr>
      </w:pPr>
    </w:p>
    <w:p w14:paraId="3A1C9081" w14:textId="77777777" w:rsidR="00011383" w:rsidRDefault="00011383" w:rsidP="00011383">
      <w:pPr>
        <w:pStyle w:val="a9"/>
        <w:spacing w:before="0" w:beforeAutospacing="0" w:after="0" w:afterAutospacing="0" w:line="570" w:lineRule="atLeast"/>
        <w:jc w:val="center"/>
        <w:rPr>
          <w:sz w:val="32"/>
          <w:szCs w:val="32"/>
        </w:rPr>
      </w:pPr>
      <w:r>
        <w:rPr>
          <w:rFonts w:ascii="黑体" w:eastAsia="黑体" w:hAnsi="黑体" w:hint="eastAsia"/>
          <w:sz w:val="32"/>
          <w:szCs w:val="32"/>
        </w:rPr>
        <w:t>第一章 总则</w:t>
      </w:r>
    </w:p>
    <w:p w14:paraId="74E0843E" w14:textId="77777777" w:rsidR="00011383" w:rsidRDefault="00011383" w:rsidP="00011383">
      <w:pPr>
        <w:pStyle w:val="a9"/>
        <w:spacing w:before="0" w:beforeAutospacing="0" w:after="0" w:afterAutospacing="0" w:line="570" w:lineRule="atLeast"/>
        <w:ind w:firstLineChars="200" w:firstLine="640"/>
        <w:jc w:val="center"/>
        <w:rPr>
          <w:sz w:val="32"/>
          <w:szCs w:val="32"/>
        </w:rPr>
      </w:pPr>
    </w:p>
    <w:p w14:paraId="643E477E" w14:textId="77777777" w:rsidR="00011383" w:rsidRDefault="00011383" w:rsidP="00011383">
      <w:pPr>
        <w:pStyle w:val="a9"/>
        <w:spacing w:before="0" w:beforeAutospacing="0" w:after="0" w:afterAutospacing="0" w:line="570" w:lineRule="atLeast"/>
        <w:ind w:firstLineChars="200" w:firstLine="640"/>
        <w:jc w:val="both"/>
        <w:rPr>
          <w:sz w:val="32"/>
          <w:szCs w:val="32"/>
        </w:rPr>
      </w:pPr>
      <w:r>
        <w:rPr>
          <w:rFonts w:ascii="黑体" w:eastAsia="黑体" w:hAnsi="黑体" w:hint="eastAsia"/>
          <w:sz w:val="32"/>
          <w:szCs w:val="32"/>
        </w:rPr>
        <w:t>第一条</w:t>
      </w:r>
      <w:r>
        <w:rPr>
          <w:rFonts w:ascii="仿宋" w:eastAsia="仿宋" w:hAnsi="仿宋" w:hint="eastAsia"/>
          <w:sz w:val="32"/>
          <w:szCs w:val="32"/>
        </w:rPr>
        <w:t xml:space="preserve">　为规范体育赛事活动，促进体育事业健康发展，根据《中华人民共和国体育法》《全民健身条例》以及其他相关法律法规，制定本办法。</w:t>
      </w:r>
    </w:p>
    <w:p w14:paraId="4449881C" w14:textId="77777777" w:rsidR="00011383" w:rsidRDefault="00011383" w:rsidP="00011383">
      <w:pPr>
        <w:pStyle w:val="a9"/>
        <w:spacing w:before="0" w:beforeAutospacing="0" w:after="0" w:afterAutospacing="0" w:line="570" w:lineRule="atLeast"/>
        <w:ind w:firstLineChars="200" w:firstLine="640"/>
        <w:jc w:val="both"/>
        <w:rPr>
          <w:sz w:val="32"/>
          <w:szCs w:val="32"/>
        </w:rPr>
      </w:pPr>
      <w:r>
        <w:rPr>
          <w:rFonts w:ascii="黑体" w:eastAsia="黑体" w:hAnsi="黑体" w:hint="eastAsia"/>
          <w:sz w:val="32"/>
          <w:szCs w:val="32"/>
        </w:rPr>
        <w:t>第二条</w:t>
      </w:r>
      <w:r>
        <w:rPr>
          <w:rFonts w:ascii="仿宋" w:eastAsia="仿宋" w:hAnsi="仿宋" w:hint="eastAsia"/>
          <w:sz w:val="32"/>
          <w:szCs w:val="32"/>
        </w:rPr>
        <w:t xml:space="preserve">　本办法所称体育赛事活动，是指在中国境内依法举办的各级各类体育赛事活动的统称。</w:t>
      </w:r>
    </w:p>
    <w:p w14:paraId="53F7841F" w14:textId="77777777" w:rsidR="00011383" w:rsidRDefault="00011383" w:rsidP="00011383">
      <w:pPr>
        <w:pStyle w:val="a9"/>
        <w:spacing w:before="0" w:beforeAutospacing="0" w:after="0" w:afterAutospacing="0" w:line="570" w:lineRule="atLeast"/>
        <w:ind w:firstLineChars="200" w:firstLine="640"/>
        <w:jc w:val="both"/>
        <w:rPr>
          <w:sz w:val="32"/>
          <w:szCs w:val="32"/>
        </w:rPr>
      </w:pPr>
      <w:r>
        <w:rPr>
          <w:rFonts w:ascii="黑体" w:eastAsia="黑体" w:hAnsi="黑体" w:hint="eastAsia"/>
          <w:sz w:val="32"/>
          <w:szCs w:val="32"/>
        </w:rPr>
        <w:t>第三条</w:t>
      </w:r>
      <w:r>
        <w:rPr>
          <w:rFonts w:ascii="仿宋" w:eastAsia="仿宋" w:hAnsi="仿宋" w:hint="eastAsia"/>
          <w:sz w:val="32"/>
          <w:szCs w:val="32"/>
        </w:rPr>
        <w:t xml:space="preserve">　体育赛事活动应当坚持政府监管与行业自律相结合的原则，实行分级分类管理，加强事中事后监管，优化体育赛事活动服务。</w:t>
      </w:r>
    </w:p>
    <w:p w14:paraId="59946CF5" w14:textId="77777777" w:rsidR="00011383" w:rsidRDefault="00011383" w:rsidP="00011383">
      <w:pPr>
        <w:pStyle w:val="a9"/>
        <w:spacing w:before="0" w:beforeAutospacing="0" w:after="0" w:afterAutospacing="0" w:line="570" w:lineRule="atLeast"/>
        <w:ind w:firstLineChars="200" w:firstLine="640"/>
        <w:jc w:val="both"/>
        <w:rPr>
          <w:rFonts w:ascii="仿宋" w:eastAsia="仿宋" w:hAnsi="仿宋"/>
          <w:sz w:val="32"/>
          <w:szCs w:val="32"/>
        </w:rPr>
      </w:pPr>
      <w:r>
        <w:rPr>
          <w:rFonts w:ascii="仿宋" w:eastAsia="仿宋" w:hAnsi="仿宋" w:hint="eastAsia"/>
          <w:sz w:val="32"/>
          <w:szCs w:val="32"/>
        </w:rPr>
        <w:t>国家体育总局（以下简称体育总局）负责全国范围内体育赛事活动的监管。县级以上地方人民政府体育行政部门（以下简称地方体育行政部门）负责所辖区域内体育赛事活动的监管。</w:t>
      </w:r>
    </w:p>
    <w:p w14:paraId="2E24C8B9" w14:textId="77777777" w:rsidR="00011383" w:rsidRDefault="00011383" w:rsidP="00011383">
      <w:pPr>
        <w:pStyle w:val="a9"/>
        <w:spacing w:before="0" w:beforeAutospacing="0" w:after="0" w:afterAutospacing="0" w:line="570" w:lineRule="atLeast"/>
        <w:ind w:firstLineChars="200" w:firstLine="640"/>
        <w:jc w:val="both"/>
        <w:rPr>
          <w:rFonts w:ascii="仿宋" w:eastAsia="仿宋" w:hAnsi="仿宋"/>
          <w:sz w:val="32"/>
          <w:szCs w:val="32"/>
        </w:rPr>
      </w:pPr>
      <w:r>
        <w:rPr>
          <w:rFonts w:ascii="仿宋" w:eastAsia="仿宋" w:hAnsi="仿宋" w:hint="eastAsia"/>
          <w:sz w:val="32"/>
          <w:szCs w:val="32"/>
        </w:rPr>
        <w:lastRenderedPageBreak/>
        <w:t>中华全国体育总会、中国奥林匹克委员会、地方体育总会、全国性单项体育协会、地方性单项体育协会以及其他体育协会（以下简称体育协会）按照法律法规及各自章程负责相关体育赛事活动的组织、服务、引导和规范。</w:t>
      </w:r>
    </w:p>
    <w:p w14:paraId="54353341" w14:textId="77777777" w:rsidR="00011383" w:rsidRDefault="00011383" w:rsidP="00011383">
      <w:pPr>
        <w:pStyle w:val="a9"/>
        <w:spacing w:before="0" w:beforeAutospacing="0" w:after="0" w:afterAutospacing="0" w:line="570" w:lineRule="atLeast"/>
        <w:ind w:firstLineChars="200" w:firstLine="640"/>
        <w:jc w:val="both"/>
        <w:rPr>
          <w:sz w:val="32"/>
          <w:szCs w:val="32"/>
        </w:rPr>
      </w:pPr>
      <w:r>
        <w:rPr>
          <w:rFonts w:ascii="黑体" w:eastAsia="黑体" w:hAnsi="黑体" w:hint="eastAsia"/>
          <w:sz w:val="32"/>
          <w:szCs w:val="32"/>
        </w:rPr>
        <w:t>第四条</w:t>
      </w:r>
      <w:r>
        <w:rPr>
          <w:rFonts w:ascii="仿宋" w:eastAsia="仿宋" w:hAnsi="仿宋" w:hint="eastAsia"/>
          <w:sz w:val="32"/>
          <w:szCs w:val="32"/>
        </w:rPr>
        <w:t xml:space="preserve">　体育赛事活动举办应当遵循合法、安全、公开、公平、公正、诚信、文明、绿色、简约、廉洁的原则。</w:t>
      </w:r>
    </w:p>
    <w:p w14:paraId="17FC1A7C" w14:textId="77777777" w:rsidR="00011383" w:rsidRDefault="00011383" w:rsidP="00011383">
      <w:pPr>
        <w:pStyle w:val="a9"/>
        <w:spacing w:before="0" w:beforeAutospacing="0" w:after="0" w:afterAutospacing="0" w:line="570" w:lineRule="atLeast"/>
        <w:ind w:firstLineChars="200" w:firstLine="640"/>
        <w:jc w:val="both"/>
        <w:rPr>
          <w:sz w:val="32"/>
          <w:szCs w:val="32"/>
        </w:rPr>
      </w:pPr>
      <w:r>
        <w:rPr>
          <w:rFonts w:ascii="黑体" w:eastAsia="黑体" w:hAnsi="黑体" w:hint="eastAsia"/>
          <w:sz w:val="32"/>
          <w:szCs w:val="32"/>
        </w:rPr>
        <w:t>第五条</w:t>
      </w:r>
      <w:r>
        <w:rPr>
          <w:rFonts w:ascii="仿宋" w:eastAsia="仿宋" w:hAnsi="仿宋" w:hint="eastAsia"/>
          <w:sz w:val="32"/>
          <w:szCs w:val="32"/>
        </w:rPr>
        <w:t xml:space="preserve">　本办法所称主办方是指发起举办体育赛事活动的自然人、法人和非法人组织；承办方是指具体负责筹备、实施体育赛事活动的自然人、法人和非法人组织；协办方是指提供一定业务指导或者物质及人力支持、协助举办体育赛事活动的自然人、法人和非法人组织。主办方、承办方、协办方等体育赛事活动组织者应当履行安全保障义务，对体育赛事活动安全负责，赛前应当通过书面协议方式约定权利义务和责任分工。</w:t>
      </w:r>
    </w:p>
    <w:p w14:paraId="3D90C0AB" w14:textId="77777777" w:rsidR="00011383" w:rsidRDefault="00011383" w:rsidP="00011383">
      <w:pPr>
        <w:pStyle w:val="a9"/>
        <w:spacing w:before="0" w:beforeAutospacing="0" w:after="0" w:afterAutospacing="0" w:line="570" w:lineRule="atLeast"/>
        <w:ind w:firstLineChars="200" w:firstLine="640"/>
        <w:jc w:val="both"/>
        <w:rPr>
          <w:rFonts w:ascii="仿宋" w:eastAsia="仿宋" w:hAnsi="仿宋"/>
          <w:sz w:val="32"/>
          <w:szCs w:val="32"/>
        </w:rPr>
      </w:pPr>
    </w:p>
    <w:p w14:paraId="753C2DBE" w14:textId="77777777" w:rsidR="00011383" w:rsidRDefault="00011383" w:rsidP="00011383">
      <w:pPr>
        <w:pStyle w:val="a9"/>
        <w:spacing w:before="0" w:beforeAutospacing="0" w:after="0" w:afterAutospacing="0" w:line="570" w:lineRule="atLeast"/>
        <w:jc w:val="center"/>
        <w:rPr>
          <w:sz w:val="32"/>
          <w:szCs w:val="32"/>
        </w:rPr>
      </w:pPr>
      <w:r>
        <w:rPr>
          <w:rFonts w:ascii="黑体" w:eastAsia="黑体" w:hAnsi="黑体" w:hint="eastAsia"/>
          <w:sz w:val="32"/>
          <w:szCs w:val="32"/>
        </w:rPr>
        <w:t>第二章 体育赛事活动申办和审批</w:t>
      </w:r>
    </w:p>
    <w:p w14:paraId="20B3D91F" w14:textId="77777777" w:rsidR="00011383" w:rsidRDefault="00011383" w:rsidP="00011383">
      <w:pPr>
        <w:pStyle w:val="a9"/>
        <w:spacing w:before="0" w:beforeAutospacing="0" w:after="0" w:afterAutospacing="0" w:line="570" w:lineRule="atLeast"/>
        <w:ind w:firstLineChars="200" w:firstLine="640"/>
        <w:jc w:val="both"/>
        <w:rPr>
          <w:sz w:val="32"/>
          <w:szCs w:val="32"/>
        </w:rPr>
      </w:pPr>
    </w:p>
    <w:p w14:paraId="2E9D40EC" w14:textId="77777777" w:rsidR="00011383" w:rsidRDefault="00011383" w:rsidP="00011383">
      <w:pPr>
        <w:pStyle w:val="a9"/>
        <w:spacing w:before="0" w:beforeAutospacing="0" w:after="0" w:afterAutospacing="0" w:line="570" w:lineRule="atLeast"/>
        <w:ind w:firstLineChars="200" w:firstLine="640"/>
        <w:jc w:val="both"/>
        <w:rPr>
          <w:sz w:val="32"/>
          <w:szCs w:val="32"/>
        </w:rPr>
      </w:pPr>
      <w:r>
        <w:rPr>
          <w:rFonts w:ascii="黑体" w:eastAsia="黑体" w:hAnsi="黑体" w:hint="eastAsia"/>
          <w:sz w:val="32"/>
          <w:szCs w:val="32"/>
        </w:rPr>
        <w:t>第六条</w:t>
      </w:r>
      <w:r>
        <w:rPr>
          <w:rFonts w:ascii="Calibri" w:eastAsia="仿宋" w:hAnsi="Calibri" w:cs="Calibri"/>
          <w:sz w:val="32"/>
          <w:szCs w:val="32"/>
        </w:rPr>
        <w:t> </w:t>
      </w:r>
      <w:r>
        <w:rPr>
          <w:rFonts w:ascii="仿宋" w:eastAsia="仿宋" w:hAnsi="仿宋" w:hint="eastAsia"/>
          <w:sz w:val="32"/>
          <w:szCs w:val="32"/>
        </w:rPr>
        <w:t xml:space="preserve"> 体育总局以及中华全国体育总会、中国奥林匹克委员会主办的全国综合性运动会，由省、自治区、直辖市人民政府按照综合性运动会申办管理规定申办，报国务院批准后举办。</w:t>
      </w:r>
    </w:p>
    <w:p w14:paraId="61D05C39" w14:textId="77777777" w:rsidR="00011383" w:rsidRDefault="00011383" w:rsidP="00011383">
      <w:pPr>
        <w:pStyle w:val="a9"/>
        <w:spacing w:before="0" w:beforeAutospacing="0" w:after="0" w:afterAutospacing="0" w:line="570" w:lineRule="atLeast"/>
        <w:ind w:firstLineChars="200" w:firstLine="640"/>
        <w:jc w:val="both"/>
        <w:rPr>
          <w:rFonts w:ascii="仿宋" w:eastAsia="仿宋" w:hAnsi="仿宋"/>
          <w:sz w:val="32"/>
          <w:szCs w:val="32"/>
        </w:rPr>
      </w:pPr>
      <w:r>
        <w:rPr>
          <w:rFonts w:ascii="仿宋" w:eastAsia="仿宋" w:hAnsi="仿宋" w:hint="eastAsia"/>
          <w:sz w:val="32"/>
          <w:szCs w:val="32"/>
        </w:rPr>
        <w:lastRenderedPageBreak/>
        <w:t>地方体育行政部门以及地方体育总会主办的所辖区域内的综合性运动会自行确定申办办法。</w:t>
      </w:r>
    </w:p>
    <w:p w14:paraId="116EE348" w14:textId="77777777" w:rsidR="00011383" w:rsidRDefault="00011383" w:rsidP="00011383">
      <w:pPr>
        <w:pStyle w:val="a9"/>
        <w:spacing w:before="0" w:beforeAutospacing="0" w:after="0" w:afterAutospacing="0" w:line="570" w:lineRule="atLeast"/>
        <w:ind w:firstLineChars="200" w:firstLine="640"/>
        <w:jc w:val="both"/>
        <w:rPr>
          <w:sz w:val="32"/>
          <w:szCs w:val="32"/>
        </w:rPr>
      </w:pPr>
      <w:r>
        <w:rPr>
          <w:rFonts w:ascii="黑体" w:eastAsia="黑体" w:hAnsi="黑体" w:hint="eastAsia"/>
          <w:sz w:val="32"/>
          <w:szCs w:val="32"/>
        </w:rPr>
        <w:t>第七条</w:t>
      </w:r>
      <w:r>
        <w:rPr>
          <w:rFonts w:ascii="仿宋" w:eastAsia="仿宋" w:hAnsi="仿宋" w:hint="eastAsia"/>
          <w:sz w:val="32"/>
          <w:szCs w:val="32"/>
        </w:rPr>
        <w:t xml:space="preserve">　申办国际体育赛事活动，应当按照程序报批，未经批准，不得申办。</w:t>
      </w:r>
    </w:p>
    <w:p w14:paraId="6611FC33" w14:textId="77777777" w:rsidR="00011383" w:rsidRDefault="00011383" w:rsidP="00011383">
      <w:pPr>
        <w:pStyle w:val="a9"/>
        <w:spacing w:before="0" w:beforeAutospacing="0" w:after="0" w:afterAutospacing="0" w:line="570" w:lineRule="atLeast"/>
        <w:ind w:firstLineChars="200" w:firstLine="640"/>
        <w:jc w:val="both"/>
        <w:rPr>
          <w:rFonts w:ascii="仿宋" w:eastAsia="仿宋" w:hAnsi="仿宋"/>
          <w:sz w:val="32"/>
          <w:szCs w:val="32"/>
        </w:rPr>
      </w:pPr>
      <w:r>
        <w:rPr>
          <w:rFonts w:ascii="仿宋" w:eastAsia="仿宋" w:hAnsi="仿宋" w:hint="eastAsia"/>
          <w:sz w:val="32"/>
          <w:szCs w:val="32"/>
        </w:rPr>
        <w:t>以下国际体育赛事活动需列入体育总局年度外事活动计划，并按照有关规定和审批权限报体育总局或国务院审批：体育总局主办或共同主办的重要国际体育赛事活动，国际体育组织主办的国际综合性运动会、世界锦标赛、世界杯赛、亚洲锦标赛、亚洲杯赛，涉及奥运会、亚运会资格或积分的赛事，体育总局相关单位或全国性单项体育协会主办的跨省(区、市)国际体育赛事活动，涉及海域、空域及地面敏感区域等特殊领域的国际体育赛事活动。</w:t>
      </w:r>
    </w:p>
    <w:p w14:paraId="5B050F76" w14:textId="77777777" w:rsidR="00011383" w:rsidRDefault="00011383" w:rsidP="00011383">
      <w:pPr>
        <w:pStyle w:val="a9"/>
        <w:spacing w:before="0" w:beforeAutospacing="0" w:after="0" w:afterAutospacing="0" w:line="570" w:lineRule="atLeast"/>
        <w:ind w:firstLineChars="200" w:firstLine="640"/>
        <w:jc w:val="both"/>
        <w:rPr>
          <w:rFonts w:ascii="仿宋" w:eastAsia="仿宋" w:hAnsi="仿宋"/>
          <w:sz w:val="32"/>
          <w:szCs w:val="32"/>
        </w:rPr>
      </w:pPr>
      <w:r>
        <w:rPr>
          <w:rFonts w:ascii="仿宋" w:eastAsia="仿宋" w:hAnsi="仿宋" w:hint="eastAsia"/>
          <w:sz w:val="32"/>
          <w:szCs w:val="32"/>
        </w:rPr>
        <w:t>体育总局相关单位或全国性单项体育协会主办，或与地方共同主办但由体育总局相关单位或全国性单项体育协会主导的国际体育赛事活动，需列入体育总局外事活动计划，原则上由有外事审批权的地方人民政府或其有关部门审批。</w:t>
      </w:r>
    </w:p>
    <w:p w14:paraId="6C2F0106" w14:textId="77777777" w:rsidR="00011383" w:rsidRDefault="00011383" w:rsidP="00011383">
      <w:pPr>
        <w:pStyle w:val="a9"/>
        <w:spacing w:before="0" w:beforeAutospacing="0" w:after="0" w:afterAutospacing="0" w:line="570" w:lineRule="atLeast"/>
        <w:ind w:firstLineChars="200" w:firstLine="640"/>
        <w:jc w:val="both"/>
        <w:rPr>
          <w:rFonts w:ascii="仿宋" w:eastAsia="仿宋" w:hAnsi="仿宋"/>
          <w:sz w:val="32"/>
          <w:szCs w:val="32"/>
        </w:rPr>
      </w:pPr>
      <w:r>
        <w:rPr>
          <w:rFonts w:ascii="仿宋" w:eastAsia="仿宋" w:hAnsi="仿宋" w:hint="eastAsia"/>
          <w:sz w:val="32"/>
          <w:szCs w:val="32"/>
        </w:rPr>
        <w:t>地方自行主办，或与体育总局相关单位或全国性单项体育协会共同主办但由地方主导的国际体育赛事活动，由有外事审批权</w:t>
      </w:r>
      <w:r>
        <w:rPr>
          <w:rFonts w:ascii="仿宋" w:eastAsia="仿宋" w:hAnsi="仿宋" w:hint="eastAsia"/>
          <w:sz w:val="32"/>
          <w:szCs w:val="32"/>
        </w:rPr>
        <w:lastRenderedPageBreak/>
        <w:t>的地方人民政府或其有关部门审批，不列入体育总局外事活动计划，但应统一向体育总局备案。</w:t>
      </w:r>
    </w:p>
    <w:p w14:paraId="6247373E" w14:textId="77777777" w:rsidR="00011383" w:rsidRDefault="00011383" w:rsidP="00011383">
      <w:pPr>
        <w:pStyle w:val="a9"/>
        <w:spacing w:before="0" w:beforeAutospacing="0" w:after="0" w:afterAutospacing="0" w:line="570" w:lineRule="atLeast"/>
        <w:ind w:firstLineChars="200" w:firstLine="640"/>
        <w:jc w:val="both"/>
        <w:rPr>
          <w:rFonts w:ascii="仿宋" w:eastAsia="仿宋" w:hAnsi="仿宋"/>
          <w:sz w:val="32"/>
          <w:szCs w:val="32"/>
        </w:rPr>
      </w:pPr>
      <w:r>
        <w:rPr>
          <w:rFonts w:ascii="仿宋" w:eastAsia="仿宋" w:hAnsi="仿宋" w:hint="eastAsia"/>
          <w:sz w:val="32"/>
          <w:szCs w:val="32"/>
        </w:rPr>
        <w:t>其他商业性、群众性国际体育赛事活动，应当按照属地管理原则，根据地方有关规定办理相关手续。地方体育行政部门提供业务指导和技术支持。</w:t>
      </w:r>
    </w:p>
    <w:p w14:paraId="611F2D4C" w14:textId="77777777" w:rsidR="00011383" w:rsidRDefault="00011383" w:rsidP="00011383">
      <w:pPr>
        <w:pStyle w:val="a9"/>
        <w:spacing w:before="0" w:beforeAutospacing="0" w:after="0" w:afterAutospacing="0" w:line="570" w:lineRule="atLeast"/>
        <w:ind w:firstLineChars="200" w:firstLine="640"/>
        <w:jc w:val="both"/>
        <w:rPr>
          <w:sz w:val="32"/>
          <w:szCs w:val="32"/>
        </w:rPr>
      </w:pPr>
      <w:r>
        <w:rPr>
          <w:rFonts w:ascii="黑体" w:eastAsia="黑体" w:hAnsi="黑体" w:hint="eastAsia"/>
          <w:sz w:val="32"/>
          <w:szCs w:val="32"/>
        </w:rPr>
        <w:t>第八条</w:t>
      </w:r>
      <w:r>
        <w:rPr>
          <w:rFonts w:ascii="仿宋" w:eastAsia="仿宋" w:hAnsi="仿宋" w:hint="eastAsia"/>
          <w:sz w:val="32"/>
          <w:szCs w:val="32"/>
        </w:rPr>
        <w:t xml:space="preserve">　举办需要行政许可的体育赛事活动，应当按照规定程序办理。</w:t>
      </w:r>
    </w:p>
    <w:p w14:paraId="0419AC68" w14:textId="77777777" w:rsidR="00011383" w:rsidRDefault="00011383" w:rsidP="00011383">
      <w:pPr>
        <w:pStyle w:val="a9"/>
        <w:spacing w:before="0" w:beforeAutospacing="0" w:after="0" w:afterAutospacing="0" w:line="570" w:lineRule="atLeast"/>
        <w:ind w:firstLineChars="200" w:firstLine="640"/>
        <w:jc w:val="both"/>
        <w:rPr>
          <w:sz w:val="32"/>
          <w:szCs w:val="32"/>
        </w:rPr>
      </w:pPr>
      <w:r>
        <w:rPr>
          <w:rFonts w:ascii="黑体" w:eastAsia="黑体" w:hAnsi="黑体" w:hint="eastAsia"/>
          <w:sz w:val="32"/>
          <w:szCs w:val="32"/>
        </w:rPr>
        <w:t>第九条</w:t>
      </w:r>
      <w:r>
        <w:rPr>
          <w:rFonts w:ascii="仿宋" w:eastAsia="仿宋" w:hAnsi="仿宋" w:hint="eastAsia"/>
          <w:sz w:val="32"/>
          <w:szCs w:val="32"/>
        </w:rPr>
        <w:t xml:space="preserve">　境外非政府组织在境内开展体育赛事活动，应当依法登记设立代表机构。未登记设立代表机构需要在境内开展临时体育赛事活动的，应当经省级人民政府体育行政部门同意，并报同级公安机关备案。</w:t>
      </w:r>
    </w:p>
    <w:p w14:paraId="67F7C58E" w14:textId="77777777" w:rsidR="00011383" w:rsidRDefault="00011383" w:rsidP="00011383">
      <w:pPr>
        <w:pStyle w:val="a9"/>
        <w:spacing w:before="0" w:beforeAutospacing="0" w:after="0" w:afterAutospacing="0" w:line="570" w:lineRule="atLeast"/>
        <w:ind w:firstLineChars="200" w:firstLine="640"/>
        <w:jc w:val="both"/>
        <w:rPr>
          <w:rFonts w:ascii="仿宋" w:eastAsia="仿宋" w:hAnsi="仿宋"/>
          <w:sz w:val="32"/>
          <w:szCs w:val="32"/>
        </w:rPr>
      </w:pPr>
      <w:r>
        <w:rPr>
          <w:rFonts w:ascii="仿宋" w:eastAsia="仿宋" w:hAnsi="仿宋" w:hint="eastAsia"/>
          <w:sz w:val="32"/>
          <w:szCs w:val="32"/>
        </w:rPr>
        <w:t>全国性单项体育协会代表中国参加相应的国际单项体育组织，任何组织和个人在中国境内主办或承办相应的国际单项体育组织的体育赛事活动，应当与相应的全国性单项体育协会协商一致，如暂未设立全国性单项体育协会的，应当与体育总局相应运动项目管理中心或相关单位协商一致。</w:t>
      </w:r>
    </w:p>
    <w:p w14:paraId="2762C622" w14:textId="77777777" w:rsidR="00011383" w:rsidRDefault="00011383" w:rsidP="00011383">
      <w:pPr>
        <w:pStyle w:val="a9"/>
        <w:spacing w:before="0" w:beforeAutospacing="0" w:after="0" w:afterAutospacing="0" w:line="570" w:lineRule="atLeast"/>
        <w:ind w:firstLineChars="200" w:firstLine="640"/>
        <w:jc w:val="both"/>
        <w:rPr>
          <w:sz w:val="32"/>
          <w:szCs w:val="32"/>
        </w:rPr>
      </w:pPr>
      <w:r>
        <w:rPr>
          <w:rFonts w:ascii="黑体" w:eastAsia="黑体" w:hAnsi="黑体" w:hint="eastAsia"/>
          <w:sz w:val="32"/>
          <w:szCs w:val="32"/>
        </w:rPr>
        <w:t>第十条</w:t>
      </w:r>
      <w:r>
        <w:rPr>
          <w:rFonts w:ascii="仿宋" w:eastAsia="仿宋" w:hAnsi="仿宋" w:hint="eastAsia"/>
          <w:sz w:val="32"/>
          <w:szCs w:val="32"/>
        </w:rPr>
        <w:t xml:space="preserve">　除第七、八条规定外，体育总局对体育赛事活动一律不做审批，公安、市场监管、卫生健康、交通运输、海事、无</w:t>
      </w:r>
      <w:r>
        <w:rPr>
          <w:rFonts w:ascii="仿宋" w:eastAsia="仿宋" w:hAnsi="仿宋" w:hint="eastAsia"/>
          <w:sz w:val="32"/>
          <w:szCs w:val="32"/>
        </w:rPr>
        <w:lastRenderedPageBreak/>
        <w:t>线电管理、外事等部门另有规定的，主办方或承办方应按规定办理。</w:t>
      </w:r>
    </w:p>
    <w:p w14:paraId="1357CF43" w14:textId="77777777" w:rsidR="00011383" w:rsidRDefault="00011383" w:rsidP="00011383">
      <w:pPr>
        <w:pStyle w:val="a9"/>
        <w:spacing w:before="0" w:beforeAutospacing="0" w:after="0" w:afterAutospacing="0" w:line="570" w:lineRule="atLeast"/>
        <w:ind w:firstLineChars="200" w:firstLine="640"/>
        <w:jc w:val="both"/>
        <w:rPr>
          <w:rFonts w:ascii="仿宋" w:eastAsia="仿宋" w:hAnsi="仿宋"/>
          <w:sz w:val="32"/>
          <w:szCs w:val="32"/>
        </w:rPr>
      </w:pPr>
      <w:r>
        <w:rPr>
          <w:rFonts w:ascii="仿宋" w:eastAsia="仿宋" w:hAnsi="仿宋" w:hint="eastAsia"/>
          <w:sz w:val="32"/>
          <w:szCs w:val="32"/>
        </w:rPr>
        <w:t>地方体育行政部门应当按照国务院、地方人大和人民政府的相关规定，减少体育赛事活动审批；对保留的审批事项，不断优化服务。</w:t>
      </w:r>
    </w:p>
    <w:p w14:paraId="2AB6E6B4" w14:textId="77777777" w:rsidR="00011383" w:rsidRDefault="00011383" w:rsidP="00011383">
      <w:pPr>
        <w:pStyle w:val="a9"/>
        <w:spacing w:before="0" w:beforeAutospacing="0" w:after="0" w:afterAutospacing="0" w:line="570" w:lineRule="atLeast"/>
        <w:ind w:firstLineChars="200" w:firstLine="640"/>
        <w:jc w:val="both"/>
        <w:rPr>
          <w:rFonts w:ascii="仿宋" w:eastAsia="仿宋" w:hAnsi="仿宋"/>
          <w:sz w:val="32"/>
          <w:szCs w:val="32"/>
        </w:rPr>
      </w:pPr>
      <w:r>
        <w:rPr>
          <w:rFonts w:ascii="仿宋" w:eastAsia="仿宋" w:hAnsi="仿宋" w:hint="eastAsia"/>
          <w:sz w:val="32"/>
          <w:szCs w:val="32"/>
        </w:rPr>
        <w:t>地方体育行政部门应当根据实际需要会同当地有关部门对商业性、群众性大型体育赛事活动建立联合“一站式”服务机制或部门协同工作机制。</w:t>
      </w:r>
    </w:p>
    <w:p w14:paraId="45BD450E" w14:textId="77777777" w:rsidR="00011383" w:rsidRDefault="00011383" w:rsidP="00011383">
      <w:pPr>
        <w:pStyle w:val="a9"/>
        <w:spacing w:before="0" w:beforeAutospacing="0" w:after="0" w:afterAutospacing="0" w:line="570" w:lineRule="atLeast"/>
        <w:ind w:firstLineChars="200" w:firstLine="640"/>
        <w:jc w:val="both"/>
        <w:rPr>
          <w:rFonts w:ascii="仿宋" w:eastAsia="仿宋" w:hAnsi="仿宋"/>
          <w:sz w:val="32"/>
          <w:szCs w:val="32"/>
        </w:rPr>
      </w:pPr>
      <w:r>
        <w:rPr>
          <w:rFonts w:ascii="仿宋" w:eastAsia="仿宋" w:hAnsi="仿宋" w:hint="eastAsia"/>
          <w:sz w:val="32"/>
          <w:szCs w:val="32"/>
        </w:rPr>
        <w:t>机关、企事业单位、社会组织和个人均可依法组织和举办体育赛事活动。</w:t>
      </w:r>
    </w:p>
    <w:p w14:paraId="090F16BC" w14:textId="77777777" w:rsidR="00011383" w:rsidRDefault="00011383" w:rsidP="00011383">
      <w:pPr>
        <w:pStyle w:val="a9"/>
        <w:spacing w:before="0" w:beforeAutospacing="0" w:after="0" w:afterAutospacing="0" w:line="570" w:lineRule="atLeast"/>
        <w:ind w:firstLineChars="200" w:firstLine="640"/>
        <w:jc w:val="both"/>
        <w:rPr>
          <w:sz w:val="32"/>
          <w:szCs w:val="32"/>
        </w:rPr>
      </w:pPr>
      <w:r>
        <w:rPr>
          <w:rFonts w:ascii="黑体" w:eastAsia="黑体" w:hAnsi="黑体" w:hint="eastAsia"/>
          <w:sz w:val="32"/>
          <w:szCs w:val="32"/>
        </w:rPr>
        <w:t>第十一条</w:t>
      </w:r>
      <w:r>
        <w:rPr>
          <w:rFonts w:ascii="仿宋" w:eastAsia="仿宋" w:hAnsi="仿宋" w:hint="eastAsia"/>
          <w:sz w:val="32"/>
          <w:szCs w:val="32"/>
        </w:rPr>
        <w:t xml:space="preserve">　体育赛事活动的名称应当符合下列规定：</w:t>
      </w:r>
    </w:p>
    <w:p w14:paraId="22E7EC50" w14:textId="77777777" w:rsidR="00011383" w:rsidRDefault="00011383" w:rsidP="00011383">
      <w:pPr>
        <w:pStyle w:val="a9"/>
        <w:spacing w:before="0" w:beforeAutospacing="0" w:after="0" w:afterAutospacing="0" w:line="570" w:lineRule="atLeast"/>
        <w:ind w:firstLineChars="200" w:firstLine="640"/>
        <w:jc w:val="both"/>
        <w:rPr>
          <w:rFonts w:ascii="仿宋" w:eastAsia="仿宋" w:hAnsi="仿宋"/>
          <w:sz w:val="32"/>
          <w:szCs w:val="32"/>
        </w:rPr>
      </w:pPr>
      <w:r>
        <w:rPr>
          <w:rFonts w:ascii="仿宋" w:eastAsia="仿宋" w:hAnsi="仿宋" w:hint="eastAsia"/>
          <w:sz w:val="32"/>
          <w:szCs w:val="32"/>
        </w:rPr>
        <w:t>（一）与举办地域和体育赛事活动的项目内容相一致；</w:t>
      </w:r>
    </w:p>
    <w:p w14:paraId="36616D83" w14:textId="77777777" w:rsidR="00011383" w:rsidRDefault="00011383" w:rsidP="00011383">
      <w:pPr>
        <w:pStyle w:val="a9"/>
        <w:spacing w:before="0" w:beforeAutospacing="0" w:after="0" w:afterAutospacing="0" w:line="570" w:lineRule="atLeast"/>
        <w:ind w:firstLineChars="200" w:firstLine="640"/>
        <w:jc w:val="both"/>
        <w:rPr>
          <w:rFonts w:ascii="仿宋" w:eastAsia="仿宋" w:hAnsi="仿宋"/>
          <w:sz w:val="32"/>
          <w:szCs w:val="32"/>
        </w:rPr>
      </w:pPr>
      <w:r>
        <w:rPr>
          <w:rFonts w:ascii="仿宋" w:eastAsia="仿宋" w:hAnsi="仿宋" w:hint="eastAsia"/>
          <w:sz w:val="32"/>
          <w:szCs w:val="32"/>
        </w:rPr>
        <w:t>（二）与主办方开展活动的行业领域和人群范围相一致；</w:t>
      </w:r>
    </w:p>
    <w:p w14:paraId="52B31A1F" w14:textId="77777777" w:rsidR="00011383" w:rsidRDefault="00011383" w:rsidP="00011383">
      <w:pPr>
        <w:pStyle w:val="a9"/>
        <w:spacing w:before="0" w:beforeAutospacing="0" w:after="0" w:afterAutospacing="0" w:line="570" w:lineRule="atLeast"/>
        <w:ind w:firstLineChars="200" w:firstLine="640"/>
        <w:jc w:val="both"/>
        <w:rPr>
          <w:rFonts w:ascii="仿宋" w:eastAsia="仿宋" w:hAnsi="仿宋"/>
          <w:sz w:val="32"/>
          <w:szCs w:val="32"/>
        </w:rPr>
      </w:pPr>
      <w:r>
        <w:rPr>
          <w:rFonts w:ascii="仿宋" w:eastAsia="仿宋" w:hAnsi="仿宋" w:hint="eastAsia"/>
          <w:sz w:val="32"/>
          <w:szCs w:val="32"/>
        </w:rPr>
        <w:t>（三）与其他自然人、法人或非法人组织举办的体育赛事活动名称有实质性区别；</w:t>
      </w:r>
    </w:p>
    <w:p w14:paraId="3BFE07CE" w14:textId="77777777" w:rsidR="00011383" w:rsidRDefault="00011383" w:rsidP="00011383">
      <w:pPr>
        <w:pStyle w:val="a9"/>
        <w:spacing w:before="0" w:beforeAutospacing="0" w:after="0" w:afterAutospacing="0" w:line="570" w:lineRule="atLeast"/>
        <w:ind w:firstLineChars="200" w:firstLine="640"/>
        <w:jc w:val="both"/>
        <w:rPr>
          <w:rFonts w:ascii="仿宋" w:eastAsia="仿宋" w:hAnsi="仿宋"/>
          <w:sz w:val="32"/>
          <w:szCs w:val="32"/>
        </w:rPr>
      </w:pPr>
      <w:r>
        <w:rPr>
          <w:rFonts w:ascii="仿宋" w:eastAsia="仿宋" w:hAnsi="仿宋" w:hint="eastAsia"/>
          <w:sz w:val="32"/>
          <w:szCs w:val="32"/>
        </w:rPr>
        <w:t>（四）不得侵犯其他自然人、法人或非法人组织的合法权益；</w:t>
      </w:r>
    </w:p>
    <w:p w14:paraId="1B7E3CEF" w14:textId="77777777" w:rsidR="00011383" w:rsidRDefault="00011383" w:rsidP="00011383">
      <w:pPr>
        <w:pStyle w:val="a9"/>
        <w:spacing w:before="0" w:beforeAutospacing="0" w:after="0" w:afterAutospacing="0" w:line="570" w:lineRule="atLeast"/>
        <w:ind w:firstLineChars="200" w:firstLine="640"/>
        <w:jc w:val="both"/>
        <w:rPr>
          <w:rFonts w:ascii="仿宋" w:eastAsia="仿宋" w:hAnsi="仿宋"/>
          <w:sz w:val="32"/>
          <w:szCs w:val="32"/>
        </w:rPr>
      </w:pPr>
      <w:r>
        <w:rPr>
          <w:rFonts w:ascii="仿宋" w:eastAsia="仿宋" w:hAnsi="仿宋" w:hint="eastAsia"/>
          <w:sz w:val="32"/>
          <w:szCs w:val="32"/>
        </w:rPr>
        <w:t>（五）不得含有欺骗或可能造成公众误解的文字；</w:t>
      </w:r>
    </w:p>
    <w:p w14:paraId="54F46128" w14:textId="77777777" w:rsidR="00011383" w:rsidRDefault="00011383" w:rsidP="00011383">
      <w:pPr>
        <w:pStyle w:val="a9"/>
        <w:spacing w:before="0" w:beforeAutospacing="0" w:after="0" w:afterAutospacing="0" w:line="570" w:lineRule="atLeast"/>
        <w:ind w:firstLineChars="200" w:firstLine="640"/>
        <w:jc w:val="both"/>
        <w:rPr>
          <w:rFonts w:ascii="仿宋" w:eastAsia="仿宋" w:hAnsi="仿宋"/>
          <w:sz w:val="32"/>
          <w:szCs w:val="32"/>
        </w:rPr>
      </w:pPr>
      <w:r>
        <w:rPr>
          <w:rFonts w:ascii="仿宋" w:eastAsia="仿宋" w:hAnsi="仿宋" w:hint="eastAsia"/>
          <w:sz w:val="32"/>
          <w:szCs w:val="32"/>
        </w:rPr>
        <w:t>（六）不得使用具有宗教含义的文字；</w:t>
      </w:r>
    </w:p>
    <w:p w14:paraId="3E402E8C" w14:textId="77777777" w:rsidR="00011383" w:rsidRDefault="00011383" w:rsidP="00011383">
      <w:pPr>
        <w:pStyle w:val="a9"/>
        <w:spacing w:before="0" w:beforeAutospacing="0" w:after="0" w:afterAutospacing="0" w:line="570" w:lineRule="atLeast"/>
        <w:ind w:firstLineChars="200" w:firstLine="640"/>
        <w:jc w:val="both"/>
        <w:rPr>
          <w:rFonts w:ascii="仿宋" w:eastAsia="仿宋" w:hAnsi="仿宋"/>
          <w:sz w:val="32"/>
          <w:szCs w:val="32"/>
        </w:rPr>
      </w:pPr>
      <w:r>
        <w:rPr>
          <w:rFonts w:ascii="仿宋" w:eastAsia="仿宋" w:hAnsi="仿宋" w:hint="eastAsia"/>
          <w:sz w:val="32"/>
          <w:szCs w:val="32"/>
        </w:rPr>
        <w:lastRenderedPageBreak/>
        <w:t>（七）按照国家法律法规、政策要求使用“一带一路”“金砖国家”“上合组织”等含有政治、外交属性的文字；</w:t>
      </w:r>
    </w:p>
    <w:p w14:paraId="3F4683BB" w14:textId="77777777" w:rsidR="00011383" w:rsidRDefault="00011383" w:rsidP="00011383">
      <w:pPr>
        <w:pStyle w:val="a9"/>
        <w:spacing w:before="0" w:beforeAutospacing="0" w:after="0" w:afterAutospacing="0" w:line="570" w:lineRule="atLeast"/>
        <w:ind w:firstLineChars="200" w:firstLine="640"/>
        <w:jc w:val="both"/>
        <w:rPr>
          <w:rFonts w:ascii="仿宋" w:eastAsia="仿宋" w:hAnsi="仿宋"/>
          <w:sz w:val="32"/>
          <w:szCs w:val="32"/>
        </w:rPr>
      </w:pPr>
      <w:r>
        <w:rPr>
          <w:rFonts w:ascii="仿宋" w:eastAsia="仿宋" w:hAnsi="仿宋" w:hint="eastAsia"/>
          <w:sz w:val="32"/>
          <w:szCs w:val="32"/>
        </w:rPr>
        <w:t>（八）相关法律、法规和规章的其他规定。</w:t>
      </w:r>
    </w:p>
    <w:p w14:paraId="0F3872BB" w14:textId="77777777" w:rsidR="00011383" w:rsidRDefault="00011383" w:rsidP="00011383">
      <w:pPr>
        <w:pStyle w:val="a9"/>
        <w:spacing w:before="0" w:beforeAutospacing="0" w:after="0" w:afterAutospacing="0" w:line="570" w:lineRule="atLeast"/>
        <w:ind w:firstLineChars="200" w:firstLine="640"/>
        <w:jc w:val="both"/>
        <w:rPr>
          <w:sz w:val="32"/>
          <w:szCs w:val="32"/>
        </w:rPr>
      </w:pPr>
      <w:r>
        <w:rPr>
          <w:rFonts w:ascii="黑体" w:eastAsia="黑体" w:hAnsi="黑体" w:hint="eastAsia"/>
          <w:sz w:val="32"/>
          <w:szCs w:val="32"/>
        </w:rPr>
        <w:t>第十二条</w:t>
      </w:r>
      <w:r>
        <w:rPr>
          <w:rFonts w:ascii="仿宋" w:eastAsia="仿宋" w:hAnsi="仿宋" w:hint="eastAsia"/>
          <w:sz w:val="32"/>
          <w:szCs w:val="32"/>
        </w:rPr>
        <w:t xml:space="preserve">　中央和国家机关及其事业单位、全国性社会组织主办或承办的国际性、全国性体育赛事活动，名称中可以使用“世界”“国际”“亚洲”“中国”“全国”“国家”等字样或具有类似含义的词汇，其他体育赛事活动不得使用与其相同或类似的名称。</w:t>
      </w:r>
    </w:p>
    <w:p w14:paraId="03962297" w14:textId="77777777" w:rsidR="00011383" w:rsidRDefault="00011383" w:rsidP="00011383">
      <w:pPr>
        <w:pStyle w:val="a9"/>
        <w:spacing w:before="0" w:beforeAutospacing="0" w:after="0" w:afterAutospacing="0" w:line="570" w:lineRule="atLeast"/>
        <w:ind w:firstLineChars="200" w:firstLine="640"/>
        <w:jc w:val="both"/>
        <w:rPr>
          <w:rFonts w:ascii="仿宋" w:eastAsia="仿宋" w:hAnsi="仿宋"/>
          <w:sz w:val="32"/>
          <w:szCs w:val="32"/>
        </w:rPr>
      </w:pPr>
    </w:p>
    <w:p w14:paraId="31B9A63D" w14:textId="77777777" w:rsidR="00011383" w:rsidRDefault="00011383" w:rsidP="00011383">
      <w:pPr>
        <w:pStyle w:val="a9"/>
        <w:spacing w:before="0" w:beforeAutospacing="0" w:after="0" w:afterAutospacing="0" w:line="570" w:lineRule="atLeast"/>
        <w:jc w:val="center"/>
        <w:rPr>
          <w:sz w:val="32"/>
          <w:szCs w:val="32"/>
        </w:rPr>
      </w:pPr>
      <w:r>
        <w:rPr>
          <w:rFonts w:ascii="黑体" w:eastAsia="黑体" w:hAnsi="黑体" w:hint="eastAsia"/>
          <w:sz w:val="32"/>
          <w:szCs w:val="32"/>
        </w:rPr>
        <w:t>第三章 高危险性体育赛事活动许可</w:t>
      </w:r>
    </w:p>
    <w:p w14:paraId="3A2B5285" w14:textId="77777777" w:rsidR="00011383" w:rsidRDefault="00011383" w:rsidP="00011383">
      <w:pPr>
        <w:pStyle w:val="a9"/>
        <w:spacing w:before="0" w:beforeAutospacing="0" w:after="0" w:afterAutospacing="0" w:line="570" w:lineRule="atLeast"/>
        <w:ind w:firstLineChars="200" w:firstLine="640"/>
        <w:jc w:val="center"/>
        <w:rPr>
          <w:sz w:val="32"/>
          <w:szCs w:val="32"/>
        </w:rPr>
      </w:pPr>
    </w:p>
    <w:p w14:paraId="2B09826C" w14:textId="77777777" w:rsidR="00011383" w:rsidRDefault="00011383" w:rsidP="00011383">
      <w:pPr>
        <w:pStyle w:val="a9"/>
        <w:spacing w:before="0" w:beforeAutospacing="0" w:after="0" w:afterAutospacing="0" w:line="570" w:lineRule="atLeast"/>
        <w:ind w:firstLineChars="200" w:firstLine="640"/>
        <w:jc w:val="both"/>
        <w:rPr>
          <w:sz w:val="32"/>
          <w:szCs w:val="32"/>
        </w:rPr>
      </w:pPr>
      <w:r>
        <w:rPr>
          <w:rFonts w:ascii="黑体" w:eastAsia="黑体" w:hAnsi="黑体" w:hint="eastAsia"/>
          <w:sz w:val="32"/>
          <w:szCs w:val="32"/>
        </w:rPr>
        <w:t>第十三条</w:t>
      </w:r>
      <w:r>
        <w:rPr>
          <w:rFonts w:ascii="仿宋" w:eastAsia="仿宋" w:hAnsi="仿宋" w:hint="eastAsia"/>
          <w:sz w:val="32"/>
          <w:szCs w:val="32"/>
        </w:rPr>
        <w:t xml:space="preserve"> 举办高危险性体育赛事活动实施行政许可。</w:t>
      </w:r>
    </w:p>
    <w:p w14:paraId="26DD355D" w14:textId="77777777" w:rsidR="00011383" w:rsidRDefault="00011383" w:rsidP="00011383">
      <w:pPr>
        <w:pStyle w:val="a9"/>
        <w:spacing w:before="0" w:beforeAutospacing="0" w:after="0" w:afterAutospacing="0" w:line="570" w:lineRule="atLeast"/>
        <w:ind w:firstLineChars="200" w:firstLine="640"/>
        <w:jc w:val="both"/>
        <w:rPr>
          <w:rFonts w:ascii="仿宋" w:eastAsia="仿宋" w:hAnsi="仿宋"/>
          <w:sz w:val="32"/>
          <w:szCs w:val="32"/>
        </w:rPr>
      </w:pPr>
      <w:r>
        <w:rPr>
          <w:rFonts w:ascii="仿宋" w:eastAsia="仿宋" w:hAnsi="仿宋" w:hint="eastAsia"/>
          <w:sz w:val="32"/>
          <w:szCs w:val="32"/>
        </w:rPr>
        <w:t>体育总局指导全国范围内的高危险性体育赛事活动行政许可工作，会同有关部门制定、调整高危险性体育赛事活动目录并予以公布。</w:t>
      </w:r>
    </w:p>
    <w:p w14:paraId="0F54F93E" w14:textId="77777777" w:rsidR="00011383" w:rsidRDefault="00011383" w:rsidP="00011383">
      <w:pPr>
        <w:pStyle w:val="a9"/>
        <w:spacing w:before="0" w:beforeAutospacing="0" w:after="0" w:afterAutospacing="0" w:line="570" w:lineRule="atLeast"/>
        <w:ind w:firstLineChars="200" w:firstLine="640"/>
        <w:jc w:val="both"/>
        <w:rPr>
          <w:rFonts w:ascii="仿宋" w:eastAsia="仿宋" w:hAnsi="仿宋"/>
          <w:sz w:val="32"/>
          <w:szCs w:val="32"/>
        </w:rPr>
      </w:pPr>
      <w:r>
        <w:rPr>
          <w:rFonts w:ascii="仿宋" w:eastAsia="仿宋" w:hAnsi="仿宋" w:hint="eastAsia"/>
          <w:sz w:val="32"/>
          <w:szCs w:val="32"/>
        </w:rPr>
        <w:t>地方体育行政部门负责所辖区域内的高危险性体育赛事活动行政许可工作。跨行政区域的高危险性体育赛事活动由所在行政区域的地方体育行政部门协商确定许可方式，协商不一致的，须向相关行政区域的地方体育行政部门分别提出申请。</w:t>
      </w:r>
    </w:p>
    <w:p w14:paraId="49EA8BCD" w14:textId="77777777" w:rsidR="00011383" w:rsidRDefault="00011383" w:rsidP="00011383">
      <w:pPr>
        <w:pStyle w:val="a9"/>
        <w:spacing w:before="0" w:beforeAutospacing="0" w:after="0" w:afterAutospacing="0" w:line="570" w:lineRule="atLeast"/>
        <w:ind w:firstLineChars="200" w:firstLine="640"/>
        <w:jc w:val="both"/>
        <w:rPr>
          <w:sz w:val="32"/>
          <w:szCs w:val="32"/>
        </w:rPr>
      </w:pPr>
      <w:r>
        <w:rPr>
          <w:rFonts w:ascii="黑体" w:eastAsia="黑体" w:hAnsi="黑体" w:hint="eastAsia"/>
          <w:sz w:val="32"/>
          <w:szCs w:val="32"/>
        </w:rPr>
        <w:lastRenderedPageBreak/>
        <w:t>第十四条</w:t>
      </w:r>
      <w:r>
        <w:rPr>
          <w:rFonts w:ascii="仿宋" w:eastAsia="仿宋" w:hAnsi="仿宋" w:hint="eastAsia"/>
          <w:sz w:val="32"/>
          <w:szCs w:val="32"/>
        </w:rPr>
        <w:t xml:space="preserve"> 高危险性体育赛事活动组织者应当向地方体育行政部门提出申请，并提交下列材料：</w:t>
      </w:r>
    </w:p>
    <w:p w14:paraId="46020DDD" w14:textId="77777777" w:rsidR="00011383" w:rsidRDefault="00011383" w:rsidP="00011383">
      <w:pPr>
        <w:pStyle w:val="a9"/>
        <w:spacing w:before="0" w:beforeAutospacing="0" w:after="0" w:afterAutospacing="0" w:line="570" w:lineRule="atLeast"/>
        <w:ind w:firstLineChars="200" w:firstLine="640"/>
        <w:jc w:val="both"/>
        <w:rPr>
          <w:rFonts w:ascii="仿宋" w:eastAsia="仿宋" w:hAnsi="仿宋"/>
          <w:sz w:val="32"/>
          <w:szCs w:val="32"/>
        </w:rPr>
      </w:pPr>
      <w:r>
        <w:rPr>
          <w:rFonts w:ascii="仿宋" w:eastAsia="仿宋" w:hAnsi="仿宋" w:hint="eastAsia"/>
          <w:sz w:val="32"/>
          <w:szCs w:val="32"/>
        </w:rPr>
        <w:t>（一）申请书。申请书应当包括体育赛事活动的名称、时间、地点、规模、主办方、承办方、协办方、参赛条件等内容；</w:t>
      </w:r>
    </w:p>
    <w:p w14:paraId="57DAC1AF" w14:textId="77777777" w:rsidR="00011383" w:rsidRDefault="00011383" w:rsidP="00011383">
      <w:pPr>
        <w:pStyle w:val="a9"/>
        <w:spacing w:before="0" w:beforeAutospacing="0" w:after="0" w:afterAutospacing="0" w:line="570" w:lineRule="atLeast"/>
        <w:ind w:firstLineChars="200" w:firstLine="640"/>
        <w:jc w:val="both"/>
        <w:rPr>
          <w:rFonts w:ascii="仿宋" w:eastAsia="仿宋" w:hAnsi="仿宋"/>
          <w:sz w:val="32"/>
          <w:szCs w:val="32"/>
        </w:rPr>
      </w:pPr>
      <w:r>
        <w:rPr>
          <w:rFonts w:ascii="仿宋" w:eastAsia="仿宋" w:hAnsi="仿宋" w:hint="eastAsia"/>
          <w:sz w:val="32"/>
          <w:szCs w:val="32"/>
        </w:rPr>
        <w:t>（二）专业技术人员的资格或资质证明材料；</w:t>
      </w:r>
    </w:p>
    <w:p w14:paraId="7E452DB6" w14:textId="77777777" w:rsidR="00011383" w:rsidRDefault="00011383" w:rsidP="00011383">
      <w:pPr>
        <w:pStyle w:val="a9"/>
        <w:spacing w:before="0" w:beforeAutospacing="0" w:after="0" w:afterAutospacing="0" w:line="570" w:lineRule="atLeast"/>
        <w:ind w:firstLineChars="200" w:firstLine="640"/>
        <w:jc w:val="both"/>
        <w:rPr>
          <w:rFonts w:ascii="仿宋" w:eastAsia="仿宋" w:hAnsi="仿宋"/>
          <w:sz w:val="32"/>
          <w:szCs w:val="32"/>
        </w:rPr>
      </w:pPr>
      <w:r>
        <w:rPr>
          <w:rFonts w:ascii="仿宋" w:eastAsia="仿宋" w:hAnsi="仿宋" w:hint="eastAsia"/>
          <w:sz w:val="32"/>
          <w:szCs w:val="32"/>
        </w:rPr>
        <w:t>（三）场地、器材和设施符合相关标准和要求的说明性材料；</w:t>
      </w:r>
    </w:p>
    <w:p w14:paraId="3EF7A8D6" w14:textId="77777777" w:rsidR="00011383" w:rsidRDefault="00011383" w:rsidP="00011383">
      <w:pPr>
        <w:pStyle w:val="a9"/>
        <w:spacing w:before="0" w:beforeAutospacing="0" w:after="0" w:afterAutospacing="0" w:line="570" w:lineRule="atLeast"/>
        <w:ind w:firstLineChars="200" w:firstLine="640"/>
        <w:jc w:val="both"/>
        <w:rPr>
          <w:rFonts w:ascii="仿宋" w:eastAsia="仿宋" w:hAnsi="仿宋"/>
          <w:sz w:val="32"/>
          <w:szCs w:val="32"/>
        </w:rPr>
      </w:pPr>
      <w:r>
        <w:rPr>
          <w:rFonts w:ascii="仿宋" w:eastAsia="仿宋" w:hAnsi="仿宋" w:hint="eastAsia"/>
          <w:sz w:val="32"/>
          <w:szCs w:val="32"/>
        </w:rPr>
        <w:t>（四）主办方、承办方、协办方等体育赛事活动组织者用以约定各方权利义务和责任分工的书面协议；</w:t>
      </w:r>
    </w:p>
    <w:p w14:paraId="3E14EE30" w14:textId="77777777" w:rsidR="00011383" w:rsidRDefault="00011383" w:rsidP="00011383">
      <w:pPr>
        <w:pStyle w:val="a9"/>
        <w:spacing w:before="0" w:beforeAutospacing="0" w:after="0" w:afterAutospacing="0" w:line="570" w:lineRule="atLeast"/>
        <w:ind w:firstLineChars="200" w:firstLine="640"/>
        <w:jc w:val="both"/>
        <w:rPr>
          <w:rFonts w:ascii="仿宋" w:eastAsia="仿宋" w:hAnsi="仿宋"/>
          <w:sz w:val="32"/>
          <w:szCs w:val="32"/>
        </w:rPr>
      </w:pPr>
      <w:r>
        <w:rPr>
          <w:rFonts w:ascii="仿宋" w:eastAsia="仿宋" w:hAnsi="仿宋" w:hint="eastAsia"/>
          <w:sz w:val="32"/>
          <w:szCs w:val="32"/>
        </w:rPr>
        <w:t>（五）风险评估报告、风险防范及应急处置预案、安全工作方案、医疗保障及救援方案、赛事活动“熔断”机制、赛事活动组织方案等材料；</w:t>
      </w:r>
    </w:p>
    <w:p w14:paraId="4402761D" w14:textId="77777777" w:rsidR="00011383" w:rsidRDefault="00011383" w:rsidP="00011383">
      <w:pPr>
        <w:pStyle w:val="a9"/>
        <w:spacing w:before="0" w:beforeAutospacing="0" w:after="0" w:afterAutospacing="0" w:line="570" w:lineRule="atLeast"/>
        <w:ind w:firstLineChars="200" w:firstLine="640"/>
        <w:jc w:val="both"/>
        <w:rPr>
          <w:rFonts w:ascii="仿宋" w:eastAsia="仿宋" w:hAnsi="仿宋"/>
          <w:sz w:val="32"/>
          <w:szCs w:val="32"/>
        </w:rPr>
      </w:pPr>
      <w:r>
        <w:rPr>
          <w:rFonts w:ascii="仿宋" w:eastAsia="仿宋" w:hAnsi="仿宋" w:hint="eastAsia"/>
          <w:sz w:val="32"/>
          <w:szCs w:val="32"/>
        </w:rPr>
        <w:t>（六）法律法规规定的其他材料。</w:t>
      </w:r>
    </w:p>
    <w:p w14:paraId="2D7A05BC" w14:textId="77777777" w:rsidR="00011383" w:rsidRDefault="00011383" w:rsidP="00011383">
      <w:pPr>
        <w:pStyle w:val="a9"/>
        <w:spacing w:before="0" w:beforeAutospacing="0" w:after="0" w:afterAutospacing="0" w:line="570" w:lineRule="atLeast"/>
        <w:ind w:firstLineChars="200" w:firstLine="640"/>
        <w:jc w:val="both"/>
        <w:rPr>
          <w:sz w:val="32"/>
          <w:szCs w:val="32"/>
        </w:rPr>
      </w:pPr>
      <w:r>
        <w:rPr>
          <w:rFonts w:ascii="黑体" w:eastAsia="黑体" w:hAnsi="黑体" w:hint="eastAsia"/>
          <w:sz w:val="32"/>
          <w:szCs w:val="32"/>
        </w:rPr>
        <w:t>第十五条</w:t>
      </w:r>
      <w:r>
        <w:rPr>
          <w:rFonts w:ascii="仿宋" w:eastAsia="仿宋" w:hAnsi="仿宋" w:hint="eastAsia"/>
          <w:sz w:val="32"/>
          <w:szCs w:val="32"/>
        </w:rPr>
        <w:t xml:space="preserve"> 地方体育行政部门应当自收到申请之日起三十日内进行实地核查，并</w:t>
      </w:r>
      <w:proofErr w:type="gramStart"/>
      <w:r>
        <w:rPr>
          <w:rFonts w:ascii="仿宋" w:eastAsia="仿宋" w:hAnsi="仿宋" w:hint="eastAsia"/>
          <w:sz w:val="32"/>
          <w:szCs w:val="32"/>
        </w:rPr>
        <w:t>作出</w:t>
      </w:r>
      <w:proofErr w:type="gramEnd"/>
      <w:r>
        <w:rPr>
          <w:rFonts w:ascii="仿宋" w:eastAsia="仿宋" w:hAnsi="仿宋" w:hint="eastAsia"/>
          <w:sz w:val="32"/>
          <w:szCs w:val="32"/>
        </w:rPr>
        <w:t>批准或者不予批准的决定。批准举办的，应当</w:t>
      </w:r>
      <w:proofErr w:type="gramStart"/>
      <w:r>
        <w:rPr>
          <w:rFonts w:ascii="仿宋" w:eastAsia="仿宋" w:hAnsi="仿宋" w:hint="eastAsia"/>
          <w:sz w:val="32"/>
          <w:szCs w:val="32"/>
        </w:rPr>
        <w:t>作出</w:t>
      </w:r>
      <w:proofErr w:type="gramEnd"/>
      <w:r>
        <w:rPr>
          <w:rFonts w:ascii="仿宋" w:eastAsia="仿宋" w:hAnsi="仿宋" w:hint="eastAsia"/>
          <w:sz w:val="32"/>
          <w:szCs w:val="32"/>
        </w:rPr>
        <w:t>书面决定；不予批准的，应当书面通知申请人并说明理由。</w:t>
      </w:r>
    </w:p>
    <w:p w14:paraId="3D3AD6E9" w14:textId="77777777" w:rsidR="00011383" w:rsidRDefault="00011383" w:rsidP="00011383">
      <w:pPr>
        <w:pStyle w:val="a9"/>
        <w:spacing w:before="0" w:beforeAutospacing="0" w:after="0" w:afterAutospacing="0" w:line="570" w:lineRule="atLeast"/>
        <w:ind w:firstLineChars="200" w:firstLine="640"/>
        <w:jc w:val="both"/>
        <w:rPr>
          <w:sz w:val="32"/>
          <w:szCs w:val="32"/>
        </w:rPr>
      </w:pPr>
      <w:r>
        <w:rPr>
          <w:rFonts w:ascii="黑体" w:eastAsia="黑体" w:hAnsi="黑体" w:hint="eastAsia"/>
          <w:sz w:val="32"/>
          <w:szCs w:val="32"/>
        </w:rPr>
        <w:t>第十六条</w:t>
      </w:r>
      <w:r>
        <w:rPr>
          <w:rFonts w:ascii="仿宋" w:eastAsia="仿宋" w:hAnsi="仿宋" w:hint="eastAsia"/>
          <w:sz w:val="32"/>
          <w:szCs w:val="32"/>
        </w:rPr>
        <w:t xml:space="preserve"> 书面决定应当包括下列内容：</w:t>
      </w:r>
    </w:p>
    <w:p w14:paraId="15538BC7" w14:textId="77777777" w:rsidR="00011383" w:rsidRDefault="00011383" w:rsidP="00011383">
      <w:pPr>
        <w:pStyle w:val="a9"/>
        <w:spacing w:before="0" w:beforeAutospacing="0" w:after="0" w:afterAutospacing="0" w:line="570" w:lineRule="atLeast"/>
        <w:ind w:firstLineChars="200" w:firstLine="640"/>
        <w:jc w:val="both"/>
        <w:rPr>
          <w:rFonts w:ascii="仿宋" w:eastAsia="仿宋" w:hAnsi="仿宋"/>
          <w:sz w:val="32"/>
          <w:szCs w:val="32"/>
        </w:rPr>
      </w:pPr>
      <w:r>
        <w:rPr>
          <w:rFonts w:ascii="仿宋" w:eastAsia="仿宋" w:hAnsi="仿宋" w:hint="eastAsia"/>
          <w:sz w:val="32"/>
          <w:szCs w:val="32"/>
        </w:rPr>
        <w:t>（一）高危险性体育赛事活动主办方、承办方、协办方和负责人姓名；</w:t>
      </w:r>
    </w:p>
    <w:p w14:paraId="412610AF" w14:textId="77777777" w:rsidR="00011383" w:rsidRDefault="00011383" w:rsidP="00011383">
      <w:pPr>
        <w:pStyle w:val="a9"/>
        <w:spacing w:before="0" w:beforeAutospacing="0" w:after="0" w:afterAutospacing="0" w:line="570" w:lineRule="atLeast"/>
        <w:ind w:firstLineChars="200" w:firstLine="640"/>
        <w:jc w:val="both"/>
        <w:rPr>
          <w:rFonts w:ascii="仿宋" w:eastAsia="仿宋" w:hAnsi="仿宋"/>
          <w:sz w:val="32"/>
          <w:szCs w:val="32"/>
        </w:rPr>
      </w:pPr>
      <w:r>
        <w:rPr>
          <w:rFonts w:ascii="仿宋" w:eastAsia="仿宋" w:hAnsi="仿宋" w:hint="eastAsia"/>
          <w:sz w:val="32"/>
          <w:szCs w:val="32"/>
        </w:rPr>
        <w:lastRenderedPageBreak/>
        <w:t>（二）高危险性体育赛事活动名称、时间、地点、规模、参赛条件等基本信息；</w:t>
      </w:r>
    </w:p>
    <w:p w14:paraId="6C5AD6AC" w14:textId="77777777" w:rsidR="00011383" w:rsidRDefault="00011383" w:rsidP="00011383">
      <w:pPr>
        <w:pStyle w:val="a9"/>
        <w:spacing w:before="0" w:beforeAutospacing="0" w:after="0" w:afterAutospacing="0" w:line="570" w:lineRule="atLeast"/>
        <w:ind w:firstLineChars="200" w:firstLine="640"/>
        <w:jc w:val="both"/>
        <w:rPr>
          <w:rFonts w:ascii="仿宋" w:eastAsia="仿宋" w:hAnsi="仿宋"/>
          <w:sz w:val="32"/>
          <w:szCs w:val="32"/>
        </w:rPr>
      </w:pPr>
      <w:r>
        <w:rPr>
          <w:rFonts w:ascii="仿宋" w:eastAsia="仿宋" w:hAnsi="仿宋" w:hint="eastAsia"/>
          <w:sz w:val="32"/>
          <w:szCs w:val="32"/>
        </w:rPr>
        <w:t>（三）实地核查情况；</w:t>
      </w:r>
    </w:p>
    <w:p w14:paraId="73EA812A" w14:textId="77777777" w:rsidR="00011383" w:rsidRDefault="00011383" w:rsidP="00011383">
      <w:pPr>
        <w:pStyle w:val="a9"/>
        <w:spacing w:before="0" w:beforeAutospacing="0" w:after="0" w:afterAutospacing="0" w:line="570" w:lineRule="atLeast"/>
        <w:ind w:firstLineChars="200" w:firstLine="640"/>
        <w:jc w:val="both"/>
        <w:rPr>
          <w:rFonts w:ascii="仿宋" w:eastAsia="仿宋" w:hAnsi="仿宋"/>
          <w:sz w:val="32"/>
          <w:szCs w:val="32"/>
        </w:rPr>
      </w:pPr>
      <w:r>
        <w:rPr>
          <w:rFonts w:ascii="仿宋" w:eastAsia="仿宋" w:hAnsi="仿宋" w:hint="eastAsia"/>
          <w:sz w:val="32"/>
          <w:szCs w:val="32"/>
        </w:rPr>
        <w:t>（四）批准情况。</w:t>
      </w:r>
    </w:p>
    <w:p w14:paraId="066A0BB1" w14:textId="77777777" w:rsidR="00011383" w:rsidRDefault="00011383" w:rsidP="00011383">
      <w:pPr>
        <w:pStyle w:val="a9"/>
        <w:spacing w:before="0" w:beforeAutospacing="0" w:after="0" w:afterAutospacing="0" w:line="570" w:lineRule="atLeast"/>
        <w:ind w:firstLineChars="200" w:firstLine="640"/>
        <w:jc w:val="both"/>
        <w:rPr>
          <w:sz w:val="32"/>
          <w:szCs w:val="32"/>
        </w:rPr>
      </w:pPr>
      <w:r>
        <w:rPr>
          <w:rFonts w:ascii="黑体" w:eastAsia="黑体" w:hAnsi="黑体" w:hint="eastAsia"/>
          <w:sz w:val="32"/>
          <w:szCs w:val="32"/>
        </w:rPr>
        <w:t>第十七条</w:t>
      </w:r>
      <w:r>
        <w:rPr>
          <w:rFonts w:ascii="仿宋" w:eastAsia="仿宋" w:hAnsi="仿宋" w:hint="eastAsia"/>
          <w:sz w:val="32"/>
          <w:szCs w:val="32"/>
        </w:rPr>
        <w:t xml:space="preserve"> 因特殊原因需要变更申请材料或</w:t>
      </w:r>
      <w:proofErr w:type="gramStart"/>
      <w:r>
        <w:rPr>
          <w:rFonts w:ascii="仿宋" w:eastAsia="仿宋" w:hAnsi="仿宋" w:hint="eastAsia"/>
          <w:sz w:val="32"/>
          <w:szCs w:val="32"/>
        </w:rPr>
        <w:t>取消高</w:t>
      </w:r>
      <w:proofErr w:type="gramEnd"/>
      <w:r>
        <w:rPr>
          <w:rFonts w:ascii="仿宋" w:eastAsia="仿宋" w:hAnsi="仿宋" w:hint="eastAsia"/>
          <w:sz w:val="32"/>
          <w:szCs w:val="32"/>
        </w:rPr>
        <w:t>危险性体育赛事活动的，体育赛事活动组织者应当在体育赛事活动开始前向</w:t>
      </w:r>
      <w:proofErr w:type="gramStart"/>
      <w:r>
        <w:rPr>
          <w:rFonts w:ascii="仿宋" w:eastAsia="仿宋" w:hAnsi="仿宋" w:hint="eastAsia"/>
          <w:sz w:val="32"/>
          <w:szCs w:val="32"/>
        </w:rPr>
        <w:t>作出</w:t>
      </w:r>
      <w:proofErr w:type="gramEnd"/>
      <w:r>
        <w:rPr>
          <w:rFonts w:ascii="仿宋" w:eastAsia="仿宋" w:hAnsi="仿宋" w:hint="eastAsia"/>
          <w:sz w:val="32"/>
          <w:szCs w:val="32"/>
        </w:rPr>
        <w:t>行政许可决定的地方体育行政部门申请办理变更或取消手续。地方体育行政部门应当进行审查，根据情况</w:t>
      </w:r>
      <w:proofErr w:type="gramStart"/>
      <w:r>
        <w:rPr>
          <w:rFonts w:ascii="仿宋" w:eastAsia="仿宋" w:hAnsi="仿宋" w:hint="eastAsia"/>
          <w:sz w:val="32"/>
          <w:szCs w:val="32"/>
        </w:rPr>
        <w:t>作出</w:t>
      </w:r>
      <w:proofErr w:type="gramEnd"/>
      <w:r>
        <w:rPr>
          <w:rFonts w:ascii="仿宋" w:eastAsia="仿宋" w:hAnsi="仿宋" w:hint="eastAsia"/>
          <w:sz w:val="32"/>
          <w:szCs w:val="32"/>
        </w:rPr>
        <w:t>新的许可决定或者撤销原许可决定。</w:t>
      </w:r>
    </w:p>
    <w:p w14:paraId="2D4F3A47" w14:textId="77777777" w:rsidR="00011383" w:rsidRDefault="00011383" w:rsidP="00011383">
      <w:pPr>
        <w:pStyle w:val="a9"/>
        <w:spacing w:before="0" w:beforeAutospacing="0" w:after="0" w:afterAutospacing="0" w:line="570" w:lineRule="atLeast"/>
        <w:ind w:firstLineChars="200" w:firstLine="640"/>
        <w:jc w:val="both"/>
        <w:rPr>
          <w:sz w:val="32"/>
          <w:szCs w:val="32"/>
        </w:rPr>
      </w:pPr>
      <w:r>
        <w:rPr>
          <w:rFonts w:ascii="黑体" w:eastAsia="黑体" w:hAnsi="黑体" w:hint="eastAsia"/>
          <w:sz w:val="32"/>
          <w:szCs w:val="32"/>
        </w:rPr>
        <w:t>第十八条</w:t>
      </w:r>
      <w:r>
        <w:rPr>
          <w:rFonts w:ascii="仿宋" w:eastAsia="仿宋" w:hAnsi="仿宋" w:hint="eastAsia"/>
          <w:sz w:val="32"/>
          <w:szCs w:val="32"/>
        </w:rPr>
        <w:t xml:space="preserve"> 上级体育行政部门应当加强对下级体育行政部门实施行政许可的监督检查，及时纠正行政许可实施中的不当和违法行为。</w:t>
      </w:r>
    </w:p>
    <w:p w14:paraId="537B7961" w14:textId="77777777" w:rsidR="00011383" w:rsidRDefault="00011383" w:rsidP="00011383">
      <w:pPr>
        <w:pStyle w:val="a9"/>
        <w:spacing w:before="0" w:beforeAutospacing="0" w:after="0" w:afterAutospacing="0" w:line="570" w:lineRule="atLeast"/>
        <w:ind w:firstLineChars="200" w:firstLine="640"/>
        <w:jc w:val="both"/>
        <w:rPr>
          <w:sz w:val="32"/>
          <w:szCs w:val="32"/>
        </w:rPr>
      </w:pPr>
      <w:r>
        <w:rPr>
          <w:rFonts w:ascii="黑体" w:eastAsia="黑体" w:hAnsi="黑体" w:hint="eastAsia"/>
          <w:sz w:val="32"/>
          <w:szCs w:val="32"/>
        </w:rPr>
        <w:t>第十九条</w:t>
      </w:r>
      <w:r>
        <w:rPr>
          <w:rFonts w:ascii="仿宋" w:eastAsia="仿宋" w:hAnsi="仿宋" w:hint="eastAsia"/>
          <w:sz w:val="32"/>
          <w:szCs w:val="32"/>
        </w:rPr>
        <w:t xml:space="preserve"> 地方体育行政部门应当及时向社会</w:t>
      </w:r>
      <w:proofErr w:type="gramStart"/>
      <w:r>
        <w:rPr>
          <w:rFonts w:ascii="仿宋" w:eastAsia="仿宋" w:hAnsi="仿宋" w:hint="eastAsia"/>
          <w:sz w:val="32"/>
          <w:szCs w:val="32"/>
        </w:rPr>
        <w:t>公布高</w:t>
      </w:r>
      <w:proofErr w:type="gramEnd"/>
      <w:r>
        <w:rPr>
          <w:rFonts w:ascii="仿宋" w:eastAsia="仿宋" w:hAnsi="仿宋" w:hint="eastAsia"/>
          <w:sz w:val="32"/>
          <w:szCs w:val="32"/>
        </w:rPr>
        <w:t>危险性体育赛事活动行政许可情况。</w:t>
      </w:r>
    </w:p>
    <w:p w14:paraId="42EC51EF" w14:textId="77777777" w:rsidR="00011383" w:rsidRDefault="00011383" w:rsidP="00011383">
      <w:pPr>
        <w:pStyle w:val="a9"/>
        <w:spacing w:before="0" w:beforeAutospacing="0" w:after="0" w:afterAutospacing="0" w:line="570" w:lineRule="atLeast"/>
        <w:ind w:firstLineChars="200" w:firstLine="640"/>
        <w:jc w:val="both"/>
        <w:rPr>
          <w:rFonts w:ascii="仿宋" w:eastAsia="仿宋" w:hAnsi="仿宋"/>
          <w:sz w:val="32"/>
          <w:szCs w:val="32"/>
        </w:rPr>
      </w:pPr>
    </w:p>
    <w:p w14:paraId="7F10138A" w14:textId="77777777" w:rsidR="00011383" w:rsidRDefault="00011383" w:rsidP="00011383">
      <w:pPr>
        <w:pStyle w:val="a9"/>
        <w:spacing w:before="0" w:beforeAutospacing="0" w:after="0" w:afterAutospacing="0" w:line="570" w:lineRule="atLeast"/>
        <w:jc w:val="center"/>
        <w:rPr>
          <w:sz w:val="32"/>
          <w:szCs w:val="32"/>
        </w:rPr>
      </w:pPr>
      <w:r>
        <w:rPr>
          <w:rFonts w:ascii="黑体" w:eastAsia="黑体" w:hAnsi="黑体" w:hint="eastAsia"/>
          <w:sz w:val="32"/>
          <w:szCs w:val="32"/>
        </w:rPr>
        <w:t>第四章 体育赛事活动组织</w:t>
      </w:r>
    </w:p>
    <w:p w14:paraId="26CA8D8B" w14:textId="77777777" w:rsidR="00011383" w:rsidRDefault="00011383" w:rsidP="00011383">
      <w:pPr>
        <w:pStyle w:val="a9"/>
        <w:spacing w:before="0" w:beforeAutospacing="0" w:after="0" w:afterAutospacing="0" w:line="570" w:lineRule="atLeast"/>
        <w:ind w:firstLineChars="200" w:firstLine="640"/>
        <w:jc w:val="center"/>
        <w:rPr>
          <w:sz w:val="32"/>
          <w:szCs w:val="32"/>
        </w:rPr>
      </w:pPr>
    </w:p>
    <w:p w14:paraId="43A4E370" w14:textId="77777777" w:rsidR="00011383" w:rsidRDefault="00011383" w:rsidP="00011383">
      <w:pPr>
        <w:pStyle w:val="a9"/>
        <w:spacing w:before="0" w:beforeAutospacing="0" w:after="0" w:afterAutospacing="0" w:line="570" w:lineRule="atLeast"/>
        <w:ind w:firstLineChars="200" w:firstLine="640"/>
        <w:jc w:val="both"/>
        <w:rPr>
          <w:sz w:val="32"/>
          <w:szCs w:val="32"/>
        </w:rPr>
      </w:pPr>
      <w:r>
        <w:rPr>
          <w:rFonts w:ascii="黑体" w:eastAsia="黑体" w:hAnsi="黑体" w:hint="eastAsia"/>
          <w:sz w:val="32"/>
          <w:szCs w:val="32"/>
        </w:rPr>
        <w:t>第二十条</w:t>
      </w:r>
      <w:r>
        <w:rPr>
          <w:rFonts w:ascii="仿宋" w:eastAsia="仿宋" w:hAnsi="仿宋" w:hint="eastAsia"/>
          <w:sz w:val="32"/>
          <w:szCs w:val="32"/>
        </w:rPr>
        <w:t xml:space="preserve">　体育赛事活动主办方负责对体育赛事活动的全面组织，提出体育赛事活动组织方案（包括赛事活动名称、规模、</w:t>
      </w:r>
      <w:r>
        <w:rPr>
          <w:rFonts w:ascii="仿宋" w:eastAsia="仿宋" w:hAnsi="仿宋" w:hint="eastAsia"/>
          <w:sz w:val="32"/>
          <w:szCs w:val="32"/>
        </w:rPr>
        <w:lastRenderedPageBreak/>
        <w:t>竞赛规程、经费来源等），发布赛事文件，向参赛各方告知“熔断”机制启动条件、程序、处置措施、法律后果等内容，任命技术代表、纠纷解决委员会成员、总裁判长及委派主要裁判；与承办方共同建立组委会等组织机制，根据需要组建竞赛、安全、新闻、医疗、场地保障等专门委员会或工作机构，明确举办体育赛事活动的责任分工，协同合作。</w:t>
      </w:r>
    </w:p>
    <w:p w14:paraId="27B626A4" w14:textId="77777777" w:rsidR="00011383" w:rsidRDefault="00011383" w:rsidP="00011383">
      <w:pPr>
        <w:pStyle w:val="a9"/>
        <w:spacing w:before="0" w:beforeAutospacing="0" w:after="0" w:afterAutospacing="0" w:line="570" w:lineRule="atLeast"/>
        <w:ind w:firstLineChars="200" w:firstLine="640"/>
        <w:jc w:val="both"/>
        <w:rPr>
          <w:rFonts w:ascii="仿宋" w:eastAsia="仿宋" w:hAnsi="仿宋"/>
          <w:sz w:val="32"/>
          <w:szCs w:val="32"/>
        </w:rPr>
      </w:pPr>
      <w:r>
        <w:rPr>
          <w:rFonts w:ascii="仿宋" w:eastAsia="仿宋" w:hAnsi="仿宋" w:hint="eastAsia"/>
          <w:sz w:val="32"/>
          <w:szCs w:val="32"/>
        </w:rPr>
        <w:t>承办方应当根据体育赛事活动组织方案做好体育赛事活动各项保障工作，确保体育赛事活动的安全；召开赛事活动风险</w:t>
      </w:r>
      <w:proofErr w:type="gramStart"/>
      <w:r>
        <w:rPr>
          <w:rFonts w:ascii="仿宋" w:eastAsia="仿宋" w:hAnsi="仿宋" w:hint="eastAsia"/>
          <w:sz w:val="32"/>
          <w:szCs w:val="32"/>
        </w:rPr>
        <w:t>研判分析</w:t>
      </w:r>
      <w:proofErr w:type="gramEnd"/>
      <w:r>
        <w:rPr>
          <w:rFonts w:ascii="仿宋" w:eastAsia="仿宋" w:hAnsi="仿宋" w:hint="eastAsia"/>
          <w:sz w:val="32"/>
          <w:szCs w:val="32"/>
        </w:rPr>
        <w:t>会议，制定风险防范及应急处置预案和安全工作方案等保障措施，并督促落实。主办方直接承担体育赛事活动筹备和组织工作的，履行承办方责任。</w:t>
      </w:r>
    </w:p>
    <w:p w14:paraId="11F52B16" w14:textId="77777777" w:rsidR="00011383" w:rsidRDefault="00011383" w:rsidP="00011383">
      <w:pPr>
        <w:pStyle w:val="a9"/>
        <w:spacing w:before="0" w:beforeAutospacing="0" w:after="0" w:afterAutospacing="0" w:line="570" w:lineRule="atLeast"/>
        <w:ind w:firstLineChars="200" w:firstLine="640"/>
        <w:jc w:val="both"/>
        <w:rPr>
          <w:rFonts w:ascii="仿宋" w:eastAsia="仿宋" w:hAnsi="仿宋"/>
          <w:sz w:val="32"/>
          <w:szCs w:val="32"/>
        </w:rPr>
      </w:pPr>
      <w:r>
        <w:rPr>
          <w:rFonts w:ascii="仿宋" w:eastAsia="仿宋" w:hAnsi="仿宋" w:hint="eastAsia"/>
          <w:sz w:val="32"/>
          <w:szCs w:val="32"/>
        </w:rPr>
        <w:t>协办方应当确保其提供的产品、设施或服务的质量和安全。</w:t>
      </w:r>
    </w:p>
    <w:p w14:paraId="0582A5BD" w14:textId="77777777" w:rsidR="00011383" w:rsidRDefault="00011383" w:rsidP="00011383">
      <w:pPr>
        <w:pStyle w:val="a9"/>
        <w:spacing w:before="0" w:beforeAutospacing="0" w:after="0" w:afterAutospacing="0" w:line="570" w:lineRule="atLeast"/>
        <w:ind w:firstLineChars="200" w:firstLine="640"/>
        <w:jc w:val="both"/>
        <w:rPr>
          <w:rFonts w:ascii="仿宋" w:eastAsia="仿宋" w:hAnsi="仿宋"/>
          <w:sz w:val="32"/>
          <w:szCs w:val="32"/>
        </w:rPr>
      </w:pPr>
      <w:r>
        <w:rPr>
          <w:rFonts w:ascii="仿宋" w:eastAsia="仿宋" w:hAnsi="仿宋" w:hint="eastAsia"/>
          <w:sz w:val="32"/>
          <w:szCs w:val="32"/>
        </w:rPr>
        <w:t>场地空间、器材提供方或管理者应当尽到安全保障义务，遇有突发情况在力所能及的范围内协助承担应急救援等救助任务。</w:t>
      </w:r>
    </w:p>
    <w:p w14:paraId="001D06BA" w14:textId="77777777" w:rsidR="00011383" w:rsidRDefault="00011383" w:rsidP="00011383">
      <w:pPr>
        <w:pStyle w:val="a9"/>
        <w:spacing w:before="0" w:beforeAutospacing="0" w:after="0" w:afterAutospacing="0" w:line="570" w:lineRule="atLeast"/>
        <w:ind w:firstLineChars="200" w:firstLine="640"/>
        <w:jc w:val="both"/>
        <w:rPr>
          <w:rFonts w:ascii="仿宋" w:eastAsia="仿宋" w:hAnsi="仿宋"/>
          <w:sz w:val="32"/>
          <w:szCs w:val="32"/>
        </w:rPr>
      </w:pPr>
      <w:r>
        <w:rPr>
          <w:rFonts w:ascii="仿宋" w:eastAsia="仿宋" w:hAnsi="仿宋" w:hint="eastAsia"/>
          <w:sz w:val="32"/>
          <w:szCs w:val="32"/>
        </w:rPr>
        <w:t>地方体育行政部门应当建立健全体育赛事活动“熔断”机制，提升体育赛事活动突发事件的应对能力。</w:t>
      </w:r>
    </w:p>
    <w:p w14:paraId="7497B07C" w14:textId="77777777" w:rsidR="00011383" w:rsidRDefault="00011383" w:rsidP="00011383">
      <w:pPr>
        <w:pStyle w:val="a9"/>
        <w:spacing w:before="0" w:beforeAutospacing="0" w:after="0" w:afterAutospacing="0" w:line="570" w:lineRule="atLeast"/>
        <w:ind w:firstLineChars="200" w:firstLine="640"/>
        <w:jc w:val="both"/>
        <w:rPr>
          <w:sz w:val="32"/>
          <w:szCs w:val="32"/>
        </w:rPr>
      </w:pPr>
      <w:r>
        <w:rPr>
          <w:rFonts w:ascii="黑体" w:eastAsia="黑体" w:hAnsi="黑体" w:hint="eastAsia"/>
          <w:sz w:val="32"/>
          <w:szCs w:val="32"/>
        </w:rPr>
        <w:t>第二十一条</w:t>
      </w:r>
      <w:r>
        <w:rPr>
          <w:rFonts w:ascii="仿宋" w:eastAsia="仿宋" w:hAnsi="仿宋" w:hint="eastAsia"/>
          <w:sz w:val="32"/>
          <w:szCs w:val="32"/>
        </w:rPr>
        <w:t xml:space="preserve">　大型或重要体育赛事活动组委会应当建立党组织或临时党组织，开展党的活动，发挥党建对体育赛事活动的政治引领作用。</w:t>
      </w:r>
    </w:p>
    <w:p w14:paraId="7A5A779C" w14:textId="77777777" w:rsidR="00011383" w:rsidRDefault="00011383" w:rsidP="00011383">
      <w:pPr>
        <w:pStyle w:val="a9"/>
        <w:spacing w:before="0" w:beforeAutospacing="0" w:after="0" w:afterAutospacing="0" w:line="570" w:lineRule="atLeast"/>
        <w:ind w:firstLineChars="200" w:firstLine="640"/>
        <w:jc w:val="both"/>
        <w:rPr>
          <w:sz w:val="32"/>
          <w:szCs w:val="32"/>
        </w:rPr>
      </w:pPr>
      <w:r>
        <w:rPr>
          <w:rFonts w:ascii="黑体" w:eastAsia="黑体" w:hAnsi="黑体" w:hint="eastAsia"/>
          <w:sz w:val="32"/>
          <w:szCs w:val="32"/>
        </w:rPr>
        <w:lastRenderedPageBreak/>
        <w:t>第二十二条</w:t>
      </w:r>
      <w:r>
        <w:rPr>
          <w:rFonts w:ascii="仿宋" w:eastAsia="仿宋" w:hAnsi="仿宋" w:hint="eastAsia"/>
          <w:sz w:val="32"/>
          <w:szCs w:val="32"/>
        </w:rPr>
        <w:t xml:space="preserve">　举办体育赛事活动，主办方和承办方应当根据需要，做好下列保障工作：</w:t>
      </w:r>
    </w:p>
    <w:p w14:paraId="7BAB9FEB" w14:textId="77777777" w:rsidR="00011383" w:rsidRDefault="00011383" w:rsidP="00011383">
      <w:pPr>
        <w:pStyle w:val="a9"/>
        <w:spacing w:before="0" w:beforeAutospacing="0" w:after="0" w:afterAutospacing="0" w:line="570" w:lineRule="atLeast"/>
        <w:ind w:firstLineChars="200" w:firstLine="640"/>
        <w:jc w:val="both"/>
        <w:rPr>
          <w:rFonts w:ascii="仿宋" w:eastAsia="仿宋" w:hAnsi="仿宋"/>
          <w:sz w:val="32"/>
          <w:szCs w:val="32"/>
        </w:rPr>
      </w:pPr>
      <w:r>
        <w:rPr>
          <w:rFonts w:ascii="仿宋" w:eastAsia="仿宋" w:hAnsi="仿宋" w:hint="eastAsia"/>
          <w:sz w:val="32"/>
          <w:szCs w:val="32"/>
        </w:rPr>
        <w:t>（一）配备具有相应资格或资质的专业技术人员；</w:t>
      </w:r>
    </w:p>
    <w:p w14:paraId="0222EB24" w14:textId="77777777" w:rsidR="00011383" w:rsidRDefault="00011383" w:rsidP="00011383">
      <w:pPr>
        <w:pStyle w:val="a9"/>
        <w:spacing w:before="0" w:beforeAutospacing="0" w:after="0" w:afterAutospacing="0" w:line="570" w:lineRule="atLeast"/>
        <w:ind w:firstLineChars="200" w:firstLine="640"/>
        <w:jc w:val="both"/>
        <w:rPr>
          <w:rFonts w:ascii="仿宋" w:eastAsia="仿宋" w:hAnsi="仿宋"/>
          <w:sz w:val="32"/>
          <w:szCs w:val="32"/>
        </w:rPr>
      </w:pPr>
      <w:r>
        <w:rPr>
          <w:rFonts w:ascii="仿宋" w:eastAsia="仿宋" w:hAnsi="仿宋" w:hint="eastAsia"/>
          <w:sz w:val="32"/>
          <w:szCs w:val="32"/>
        </w:rPr>
        <w:t>（二）配置符合相关标准和要求的场地、器材和设施；</w:t>
      </w:r>
    </w:p>
    <w:p w14:paraId="10A385CB" w14:textId="77777777" w:rsidR="00011383" w:rsidRDefault="00011383" w:rsidP="00011383">
      <w:pPr>
        <w:pStyle w:val="a9"/>
        <w:spacing w:before="0" w:beforeAutospacing="0" w:after="0" w:afterAutospacing="0" w:line="570" w:lineRule="atLeast"/>
        <w:ind w:firstLineChars="200" w:firstLine="640"/>
        <w:jc w:val="both"/>
        <w:rPr>
          <w:rFonts w:ascii="仿宋" w:eastAsia="仿宋" w:hAnsi="仿宋"/>
          <w:sz w:val="32"/>
          <w:szCs w:val="32"/>
        </w:rPr>
      </w:pPr>
      <w:r>
        <w:rPr>
          <w:rFonts w:ascii="仿宋" w:eastAsia="仿宋" w:hAnsi="仿宋" w:hint="eastAsia"/>
          <w:sz w:val="32"/>
          <w:szCs w:val="32"/>
        </w:rPr>
        <w:t>（三）严格落实通信、医疗、卫生、食品、交通、消防、安全保卫、应急救援、生态保护等相关措施；</w:t>
      </w:r>
    </w:p>
    <w:p w14:paraId="6C507BB0" w14:textId="77777777" w:rsidR="00011383" w:rsidRDefault="00011383" w:rsidP="00011383">
      <w:pPr>
        <w:pStyle w:val="a9"/>
        <w:spacing w:before="0" w:beforeAutospacing="0" w:after="0" w:afterAutospacing="0" w:line="570" w:lineRule="atLeast"/>
        <w:ind w:firstLineChars="200" w:firstLine="640"/>
        <w:jc w:val="both"/>
        <w:rPr>
          <w:rFonts w:ascii="仿宋" w:eastAsia="仿宋" w:hAnsi="仿宋"/>
          <w:sz w:val="32"/>
          <w:szCs w:val="32"/>
        </w:rPr>
      </w:pPr>
      <w:r>
        <w:rPr>
          <w:rFonts w:ascii="仿宋" w:eastAsia="仿宋" w:hAnsi="仿宋" w:hint="eastAsia"/>
          <w:sz w:val="32"/>
          <w:szCs w:val="32"/>
        </w:rPr>
        <w:t>（四）做好志愿者的招募、培训、保障和激励等工作。</w:t>
      </w:r>
    </w:p>
    <w:p w14:paraId="66A5EF98" w14:textId="77777777" w:rsidR="00011383" w:rsidRDefault="00011383" w:rsidP="00011383">
      <w:pPr>
        <w:pStyle w:val="a9"/>
        <w:spacing w:before="0" w:beforeAutospacing="0" w:after="0" w:afterAutospacing="0" w:line="570" w:lineRule="atLeast"/>
        <w:ind w:firstLineChars="200" w:firstLine="640"/>
        <w:jc w:val="both"/>
        <w:rPr>
          <w:rFonts w:ascii="仿宋" w:eastAsia="仿宋" w:hAnsi="仿宋"/>
          <w:sz w:val="32"/>
          <w:szCs w:val="32"/>
        </w:rPr>
      </w:pPr>
      <w:r>
        <w:rPr>
          <w:rFonts w:ascii="仿宋" w:eastAsia="仿宋" w:hAnsi="仿宋" w:hint="eastAsia"/>
          <w:sz w:val="32"/>
          <w:szCs w:val="32"/>
        </w:rPr>
        <w:t>体育赛事活动对参赛者身体条件有特殊要求的，主办方或承办方应当要求其提供符合体育赛事活动要求的身体状况证明，参赛者应予以配合。</w:t>
      </w:r>
    </w:p>
    <w:p w14:paraId="06E5805A" w14:textId="77777777" w:rsidR="00011383" w:rsidRDefault="00011383" w:rsidP="00011383">
      <w:pPr>
        <w:pStyle w:val="a9"/>
        <w:spacing w:before="0" w:beforeAutospacing="0" w:after="0" w:afterAutospacing="0" w:line="570" w:lineRule="atLeast"/>
        <w:ind w:firstLineChars="200" w:firstLine="640"/>
        <w:jc w:val="both"/>
        <w:rPr>
          <w:rFonts w:ascii="仿宋" w:eastAsia="仿宋" w:hAnsi="仿宋"/>
          <w:sz w:val="32"/>
          <w:szCs w:val="32"/>
        </w:rPr>
      </w:pPr>
      <w:r>
        <w:rPr>
          <w:rFonts w:ascii="仿宋" w:eastAsia="仿宋" w:hAnsi="仿宋" w:hint="eastAsia"/>
          <w:sz w:val="32"/>
          <w:szCs w:val="32"/>
        </w:rPr>
        <w:t>体育行政部门主办的体育赛事活动，应当主动购买公众责任保险。大型体育赛事活动组织者应当和参与者协商投保体育意外伤害保险。高危险性体育赛事活动组织者应当投保体育意外伤害保险。鼓励其他体育赛事活动组织者、参与者购买公众责任保险或意外伤害保险。</w:t>
      </w:r>
    </w:p>
    <w:p w14:paraId="2D799FEA" w14:textId="77777777" w:rsidR="00011383" w:rsidRDefault="00011383" w:rsidP="00011383">
      <w:pPr>
        <w:pStyle w:val="a9"/>
        <w:spacing w:before="0" w:beforeAutospacing="0" w:after="0" w:afterAutospacing="0" w:line="570" w:lineRule="atLeast"/>
        <w:ind w:firstLineChars="200" w:firstLine="640"/>
        <w:jc w:val="both"/>
        <w:rPr>
          <w:sz w:val="32"/>
          <w:szCs w:val="32"/>
        </w:rPr>
      </w:pPr>
      <w:r>
        <w:rPr>
          <w:rFonts w:ascii="黑体" w:eastAsia="黑体" w:hAnsi="黑体" w:hint="eastAsia"/>
          <w:sz w:val="32"/>
          <w:szCs w:val="32"/>
        </w:rPr>
        <w:t>第二十三条</w:t>
      </w:r>
      <w:r>
        <w:rPr>
          <w:rFonts w:ascii="仿宋" w:eastAsia="仿宋" w:hAnsi="仿宋" w:hint="eastAsia"/>
          <w:sz w:val="32"/>
          <w:szCs w:val="32"/>
        </w:rPr>
        <w:t xml:space="preserve">　主办方或承办方应当根据国家或全国性单项体育协会有关裁判员管理的规定，按照公开、公平、公正、择优的原则确定体育赛事活动的裁判员。</w:t>
      </w:r>
    </w:p>
    <w:p w14:paraId="2DF895B9" w14:textId="77777777" w:rsidR="00011383" w:rsidRDefault="00011383" w:rsidP="00011383">
      <w:pPr>
        <w:pStyle w:val="a9"/>
        <w:spacing w:before="0" w:beforeAutospacing="0" w:after="0" w:afterAutospacing="0" w:line="570" w:lineRule="atLeast"/>
        <w:ind w:firstLineChars="200" w:firstLine="640"/>
        <w:jc w:val="both"/>
        <w:rPr>
          <w:sz w:val="32"/>
          <w:szCs w:val="32"/>
        </w:rPr>
      </w:pPr>
      <w:r>
        <w:rPr>
          <w:rFonts w:ascii="黑体" w:eastAsia="黑体" w:hAnsi="黑体" w:hint="eastAsia"/>
          <w:sz w:val="32"/>
          <w:szCs w:val="32"/>
        </w:rPr>
        <w:lastRenderedPageBreak/>
        <w:t>第二十四条</w:t>
      </w:r>
      <w:r>
        <w:rPr>
          <w:rFonts w:ascii="仿宋" w:eastAsia="仿宋" w:hAnsi="仿宋" w:hint="eastAsia"/>
          <w:sz w:val="32"/>
          <w:szCs w:val="32"/>
        </w:rPr>
        <w:t xml:space="preserve">　体育行政部门应当提前通过网络或新闻媒体等途径向社会公开其主办的体育赛事活动。</w:t>
      </w:r>
    </w:p>
    <w:p w14:paraId="34949926" w14:textId="77777777" w:rsidR="00011383" w:rsidRDefault="00011383" w:rsidP="00011383">
      <w:pPr>
        <w:pStyle w:val="a9"/>
        <w:spacing w:before="0" w:beforeAutospacing="0" w:after="0" w:afterAutospacing="0" w:line="570" w:lineRule="atLeast"/>
        <w:ind w:firstLineChars="200" w:firstLine="640"/>
        <w:jc w:val="both"/>
        <w:rPr>
          <w:rFonts w:ascii="仿宋" w:eastAsia="仿宋" w:hAnsi="仿宋"/>
          <w:sz w:val="32"/>
          <w:szCs w:val="32"/>
        </w:rPr>
      </w:pPr>
      <w:r>
        <w:rPr>
          <w:rFonts w:ascii="仿宋" w:eastAsia="仿宋" w:hAnsi="仿宋" w:hint="eastAsia"/>
          <w:sz w:val="32"/>
          <w:szCs w:val="32"/>
        </w:rPr>
        <w:t>鼓励和支持其他体育赛事活动主办方在体育赛事活动举办前，通过包括政府网站在内的多种途径，向社会公布竞赛规程，公开体育赛事活动的名称、时间、地点、主办方、承办方、协办方、参赛条件及奖惩办法等基本信息。</w:t>
      </w:r>
    </w:p>
    <w:p w14:paraId="43C41076" w14:textId="77777777" w:rsidR="00011383" w:rsidRDefault="00011383" w:rsidP="00011383">
      <w:pPr>
        <w:pStyle w:val="a9"/>
        <w:spacing w:before="0" w:beforeAutospacing="0" w:after="0" w:afterAutospacing="0" w:line="570" w:lineRule="atLeast"/>
        <w:ind w:firstLineChars="200" w:firstLine="640"/>
        <w:jc w:val="both"/>
        <w:rPr>
          <w:sz w:val="32"/>
          <w:szCs w:val="32"/>
        </w:rPr>
      </w:pPr>
      <w:r>
        <w:rPr>
          <w:rFonts w:ascii="黑体" w:eastAsia="黑体" w:hAnsi="黑体" w:hint="eastAsia"/>
          <w:sz w:val="32"/>
          <w:szCs w:val="32"/>
        </w:rPr>
        <w:t>第二十五条</w:t>
      </w:r>
      <w:r>
        <w:rPr>
          <w:rFonts w:ascii="仿宋" w:eastAsia="仿宋" w:hAnsi="仿宋" w:hint="eastAsia"/>
          <w:sz w:val="32"/>
          <w:szCs w:val="32"/>
        </w:rPr>
        <w:t xml:space="preserve">　体育赛事活动的名称、标志、徽记、吉祥物、口号、举办权、赛事转播权和其他无形资产权利受法律保护，主办方和承办方可以进行市场开发依法依规获取相关收益，任何组织和个人不得侵犯。</w:t>
      </w:r>
    </w:p>
    <w:p w14:paraId="53B8478C" w14:textId="77777777" w:rsidR="00011383" w:rsidRDefault="00011383" w:rsidP="00011383">
      <w:pPr>
        <w:pStyle w:val="a9"/>
        <w:spacing w:before="0" w:beforeAutospacing="0" w:after="0" w:afterAutospacing="0" w:line="570" w:lineRule="atLeast"/>
        <w:ind w:firstLineChars="200" w:firstLine="640"/>
        <w:jc w:val="both"/>
        <w:rPr>
          <w:rFonts w:ascii="仿宋" w:eastAsia="仿宋" w:hAnsi="仿宋"/>
          <w:sz w:val="32"/>
          <w:szCs w:val="32"/>
        </w:rPr>
      </w:pPr>
      <w:r>
        <w:rPr>
          <w:rFonts w:ascii="仿宋" w:eastAsia="仿宋" w:hAnsi="仿宋" w:hint="eastAsia"/>
          <w:sz w:val="32"/>
          <w:szCs w:val="32"/>
        </w:rPr>
        <w:t>未经体育赛事活动组织者等相关权利人许可，任何组织和个人不得以营利为目的采集或者传播体育赛事活动现场图片、音视频等信息。</w:t>
      </w:r>
    </w:p>
    <w:p w14:paraId="5F9DA70A" w14:textId="77777777" w:rsidR="00011383" w:rsidRDefault="00011383" w:rsidP="00011383">
      <w:pPr>
        <w:pStyle w:val="a9"/>
        <w:spacing w:before="0" w:beforeAutospacing="0" w:after="0" w:afterAutospacing="0" w:line="570" w:lineRule="atLeast"/>
        <w:ind w:firstLineChars="200" w:firstLine="640"/>
        <w:jc w:val="both"/>
        <w:rPr>
          <w:rFonts w:ascii="仿宋" w:eastAsia="仿宋" w:hAnsi="仿宋"/>
          <w:sz w:val="32"/>
          <w:szCs w:val="32"/>
        </w:rPr>
      </w:pPr>
      <w:r>
        <w:rPr>
          <w:rFonts w:ascii="仿宋" w:eastAsia="仿宋" w:hAnsi="仿宋" w:hint="eastAsia"/>
          <w:sz w:val="32"/>
          <w:szCs w:val="32"/>
        </w:rPr>
        <w:t>体育赛事活动主办方、承办方应当增强权利保护意识，主动办理商标、专利、著作权等知识产权手续，通过合法手段保护体育赛事活动相关权益。</w:t>
      </w:r>
    </w:p>
    <w:p w14:paraId="3E1E1B07" w14:textId="77777777" w:rsidR="00011383" w:rsidRDefault="00011383" w:rsidP="00011383">
      <w:pPr>
        <w:pStyle w:val="a9"/>
        <w:spacing w:before="0" w:beforeAutospacing="0" w:after="0" w:afterAutospacing="0" w:line="570" w:lineRule="atLeast"/>
        <w:ind w:firstLineChars="200" w:firstLine="640"/>
        <w:jc w:val="both"/>
        <w:rPr>
          <w:sz w:val="32"/>
          <w:szCs w:val="32"/>
        </w:rPr>
      </w:pPr>
      <w:r>
        <w:rPr>
          <w:rFonts w:ascii="黑体" w:eastAsia="黑体" w:hAnsi="黑体" w:hint="eastAsia"/>
          <w:sz w:val="32"/>
          <w:szCs w:val="32"/>
        </w:rPr>
        <w:t>第二十六条</w:t>
      </w:r>
      <w:r>
        <w:rPr>
          <w:rFonts w:ascii="仿宋" w:eastAsia="仿宋" w:hAnsi="仿宋" w:hint="eastAsia"/>
          <w:sz w:val="32"/>
          <w:szCs w:val="32"/>
        </w:rPr>
        <w:t xml:space="preserve">　体育赛事活动因自然灾害、政府行为、社会异常事件等因素确需变更时间、地点、内容、规模或取消的，主办方应当在获得相关信息后及时公告。因变更或取消体育赛事活动</w:t>
      </w:r>
      <w:r>
        <w:rPr>
          <w:rFonts w:ascii="仿宋" w:eastAsia="仿宋" w:hAnsi="仿宋" w:hint="eastAsia"/>
          <w:sz w:val="32"/>
          <w:szCs w:val="32"/>
        </w:rPr>
        <w:lastRenderedPageBreak/>
        <w:t>造成承办方、协办方、参与者、观众等相关方损失的，主办方应当按照协议依法予以补偿。</w:t>
      </w:r>
    </w:p>
    <w:p w14:paraId="23FFA0B4" w14:textId="77777777" w:rsidR="00011383" w:rsidRDefault="00011383" w:rsidP="00011383">
      <w:pPr>
        <w:pStyle w:val="a9"/>
        <w:spacing w:before="0" w:beforeAutospacing="0" w:after="0" w:afterAutospacing="0" w:line="570" w:lineRule="atLeast"/>
        <w:ind w:firstLineChars="200" w:firstLine="640"/>
        <w:jc w:val="both"/>
        <w:rPr>
          <w:sz w:val="32"/>
          <w:szCs w:val="32"/>
        </w:rPr>
      </w:pPr>
      <w:r>
        <w:rPr>
          <w:rFonts w:ascii="黑体" w:eastAsia="黑体" w:hAnsi="黑体" w:hint="eastAsia"/>
          <w:sz w:val="32"/>
          <w:szCs w:val="32"/>
        </w:rPr>
        <w:t>第二十七条</w:t>
      </w:r>
      <w:r>
        <w:rPr>
          <w:rFonts w:ascii="仿宋" w:eastAsia="仿宋" w:hAnsi="仿宋" w:hint="eastAsia"/>
          <w:sz w:val="32"/>
          <w:szCs w:val="32"/>
        </w:rPr>
        <w:t xml:space="preserve"> 建立体育赛事活动“熔断”机制。</w:t>
      </w:r>
    </w:p>
    <w:p w14:paraId="20C4E5F8" w14:textId="77777777" w:rsidR="00011383" w:rsidRDefault="00011383" w:rsidP="00011383">
      <w:pPr>
        <w:pStyle w:val="a9"/>
        <w:spacing w:before="0" w:beforeAutospacing="0" w:after="0" w:afterAutospacing="0" w:line="570" w:lineRule="atLeast"/>
        <w:ind w:firstLineChars="200" w:firstLine="640"/>
        <w:jc w:val="both"/>
        <w:rPr>
          <w:rFonts w:ascii="仿宋" w:eastAsia="仿宋" w:hAnsi="仿宋"/>
          <w:sz w:val="32"/>
          <w:szCs w:val="32"/>
        </w:rPr>
      </w:pPr>
      <w:r>
        <w:rPr>
          <w:rFonts w:ascii="仿宋" w:eastAsia="仿宋" w:hAnsi="仿宋" w:hint="eastAsia"/>
          <w:sz w:val="32"/>
          <w:szCs w:val="32"/>
        </w:rPr>
        <w:t>（一）主办方、承办方、协办方等体育赛事活动组织者应当密切关注气象、水利、地震、自然资源、交通运输、卫生健康、应急管理等部门发出的预警信息及有关灾害、事故信息，遇有下列直接或可能与体育赛事活动举办相关联的突发情形之一的，应当及时启动“熔断”机制，中止比赛：</w:t>
      </w:r>
    </w:p>
    <w:p w14:paraId="3CB726FF" w14:textId="77777777" w:rsidR="00011383" w:rsidRDefault="00011383" w:rsidP="00011383">
      <w:pPr>
        <w:pStyle w:val="a9"/>
        <w:spacing w:before="0" w:beforeAutospacing="0" w:after="0" w:afterAutospacing="0" w:line="570" w:lineRule="atLeast"/>
        <w:ind w:firstLineChars="200" w:firstLine="640"/>
        <w:jc w:val="both"/>
        <w:rPr>
          <w:rFonts w:ascii="仿宋" w:eastAsia="仿宋" w:hAnsi="仿宋"/>
          <w:sz w:val="32"/>
          <w:szCs w:val="32"/>
        </w:rPr>
      </w:pPr>
      <w:r>
        <w:rPr>
          <w:rFonts w:ascii="仿宋" w:eastAsia="仿宋" w:hAnsi="仿宋" w:hint="eastAsia"/>
          <w:sz w:val="32"/>
          <w:szCs w:val="32"/>
        </w:rPr>
        <w:t>自然灾害，包括水旱灾害、气象灾害、地震灾害、地质灾害、海洋灾害、生物灾害和森林草原火灾等；</w:t>
      </w:r>
    </w:p>
    <w:p w14:paraId="595FDE8D" w14:textId="77777777" w:rsidR="00011383" w:rsidRDefault="00011383" w:rsidP="00011383">
      <w:pPr>
        <w:pStyle w:val="a9"/>
        <w:spacing w:before="0" w:beforeAutospacing="0" w:after="0" w:afterAutospacing="0" w:line="570" w:lineRule="atLeast"/>
        <w:ind w:firstLineChars="200" w:firstLine="640"/>
        <w:jc w:val="both"/>
        <w:rPr>
          <w:rFonts w:ascii="仿宋" w:eastAsia="仿宋" w:hAnsi="仿宋"/>
          <w:sz w:val="32"/>
          <w:szCs w:val="32"/>
        </w:rPr>
      </w:pPr>
      <w:r>
        <w:rPr>
          <w:rFonts w:ascii="仿宋" w:eastAsia="仿宋" w:hAnsi="仿宋" w:hint="eastAsia"/>
          <w:sz w:val="32"/>
          <w:szCs w:val="32"/>
        </w:rPr>
        <w:t>事故灾难，包括各类安全事故、交通运输事故、公共体育设施和设备事故、环境污染和生态破坏事件等；</w:t>
      </w:r>
    </w:p>
    <w:p w14:paraId="4DE99FDD" w14:textId="77777777" w:rsidR="00011383" w:rsidRDefault="00011383" w:rsidP="00011383">
      <w:pPr>
        <w:pStyle w:val="a9"/>
        <w:spacing w:before="0" w:beforeAutospacing="0" w:after="0" w:afterAutospacing="0" w:line="570" w:lineRule="atLeast"/>
        <w:ind w:firstLineChars="200" w:firstLine="640"/>
        <w:jc w:val="both"/>
        <w:rPr>
          <w:rFonts w:ascii="仿宋" w:eastAsia="仿宋" w:hAnsi="仿宋"/>
          <w:sz w:val="32"/>
          <w:szCs w:val="32"/>
        </w:rPr>
      </w:pPr>
      <w:r>
        <w:rPr>
          <w:rFonts w:ascii="仿宋" w:eastAsia="仿宋" w:hAnsi="仿宋" w:hint="eastAsia"/>
          <w:sz w:val="32"/>
          <w:szCs w:val="32"/>
        </w:rPr>
        <w:t>公共卫生事件，包括传染病疫情、群体性不明原因疾病、食品安全和职业危害、动物疫情以及其他严重影响公众健康和生命安全的事件等；</w:t>
      </w:r>
    </w:p>
    <w:p w14:paraId="16A6B68E" w14:textId="77777777" w:rsidR="00011383" w:rsidRDefault="00011383" w:rsidP="00011383">
      <w:pPr>
        <w:pStyle w:val="a9"/>
        <w:spacing w:before="0" w:beforeAutospacing="0" w:after="0" w:afterAutospacing="0" w:line="570" w:lineRule="atLeast"/>
        <w:ind w:firstLineChars="200" w:firstLine="640"/>
        <w:jc w:val="both"/>
        <w:rPr>
          <w:rFonts w:ascii="仿宋" w:eastAsia="仿宋" w:hAnsi="仿宋"/>
          <w:sz w:val="32"/>
          <w:szCs w:val="32"/>
        </w:rPr>
      </w:pPr>
      <w:r>
        <w:rPr>
          <w:rFonts w:ascii="仿宋" w:eastAsia="仿宋" w:hAnsi="仿宋" w:hint="eastAsia"/>
          <w:sz w:val="32"/>
          <w:szCs w:val="32"/>
        </w:rPr>
        <w:t>社会安全事件，包括恐怖袭击事件、经济安全事件和涉外突发事件等；</w:t>
      </w:r>
    </w:p>
    <w:p w14:paraId="14B63430" w14:textId="77777777" w:rsidR="00011383" w:rsidRDefault="00011383" w:rsidP="00011383">
      <w:pPr>
        <w:pStyle w:val="a9"/>
        <w:spacing w:before="0" w:beforeAutospacing="0" w:after="0" w:afterAutospacing="0" w:line="570" w:lineRule="atLeast"/>
        <w:ind w:firstLineChars="200" w:firstLine="640"/>
        <w:jc w:val="both"/>
        <w:rPr>
          <w:rFonts w:ascii="仿宋" w:eastAsia="仿宋" w:hAnsi="仿宋"/>
          <w:sz w:val="32"/>
          <w:szCs w:val="32"/>
        </w:rPr>
      </w:pPr>
      <w:r>
        <w:rPr>
          <w:rFonts w:ascii="仿宋" w:eastAsia="仿宋" w:hAnsi="仿宋" w:hint="eastAsia"/>
          <w:sz w:val="32"/>
          <w:szCs w:val="32"/>
        </w:rPr>
        <w:t>其他可能导致不再具备办赛条件的。</w:t>
      </w:r>
    </w:p>
    <w:p w14:paraId="2CFCDDAB" w14:textId="77777777" w:rsidR="00011383" w:rsidRDefault="00011383" w:rsidP="00011383">
      <w:pPr>
        <w:pStyle w:val="a9"/>
        <w:spacing w:before="0" w:beforeAutospacing="0" w:after="0" w:afterAutospacing="0" w:line="570" w:lineRule="atLeast"/>
        <w:ind w:firstLineChars="200" w:firstLine="640"/>
        <w:jc w:val="both"/>
        <w:rPr>
          <w:rFonts w:ascii="仿宋" w:eastAsia="仿宋" w:hAnsi="仿宋"/>
          <w:sz w:val="32"/>
          <w:szCs w:val="32"/>
        </w:rPr>
      </w:pPr>
      <w:r>
        <w:rPr>
          <w:rFonts w:ascii="仿宋" w:eastAsia="仿宋" w:hAnsi="仿宋" w:hint="eastAsia"/>
          <w:sz w:val="32"/>
          <w:szCs w:val="32"/>
        </w:rPr>
        <w:lastRenderedPageBreak/>
        <w:t>（二）体育赛事活动组织者无法判定是否启动“熔断”机制时，应当采取下列措施：</w:t>
      </w:r>
    </w:p>
    <w:p w14:paraId="7BD0C6DA" w14:textId="77777777" w:rsidR="00011383" w:rsidRDefault="00011383" w:rsidP="00011383">
      <w:pPr>
        <w:pStyle w:val="a9"/>
        <w:spacing w:before="0" w:beforeAutospacing="0" w:after="0" w:afterAutospacing="0" w:line="570" w:lineRule="atLeast"/>
        <w:ind w:firstLineChars="200" w:firstLine="640"/>
        <w:jc w:val="both"/>
        <w:rPr>
          <w:rFonts w:ascii="仿宋" w:eastAsia="仿宋" w:hAnsi="仿宋"/>
          <w:sz w:val="32"/>
          <w:szCs w:val="32"/>
        </w:rPr>
      </w:pPr>
      <w:r>
        <w:rPr>
          <w:rFonts w:ascii="仿宋" w:eastAsia="仿宋" w:hAnsi="仿宋" w:hint="eastAsia"/>
          <w:sz w:val="32"/>
          <w:szCs w:val="32"/>
        </w:rPr>
        <w:t>竞赛组织工作负责人或技术代表有权直接向地方体育行政部门报告，地方体育行政部门应当立即</w:t>
      </w:r>
      <w:proofErr w:type="gramStart"/>
      <w:r>
        <w:rPr>
          <w:rFonts w:ascii="仿宋" w:eastAsia="仿宋" w:hAnsi="仿宋" w:hint="eastAsia"/>
          <w:sz w:val="32"/>
          <w:szCs w:val="32"/>
        </w:rPr>
        <w:t>作出</w:t>
      </w:r>
      <w:proofErr w:type="gramEnd"/>
      <w:r>
        <w:rPr>
          <w:rFonts w:ascii="仿宋" w:eastAsia="仿宋" w:hAnsi="仿宋" w:hint="eastAsia"/>
          <w:sz w:val="32"/>
          <w:szCs w:val="32"/>
        </w:rPr>
        <w:t>是否中止比赛的决定；</w:t>
      </w:r>
    </w:p>
    <w:p w14:paraId="1369A251" w14:textId="77777777" w:rsidR="00011383" w:rsidRDefault="00011383" w:rsidP="00011383">
      <w:pPr>
        <w:pStyle w:val="a9"/>
        <w:spacing w:before="0" w:beforeAutospacing="0" w:after="0" w:afterAutospacing="0" w:line="570" w:lineRule="atLeast"/>
        <w:ind w:firstLineChars="200" w:firstLine="640"/>
        <w:jc w:val="both"/>
        <w:rPr>
          <w:rFonts w:ascii="仿宋" w:eastAsia="仿宋" w:hAnsi="仿宋"/>
          <w:sz w:val="32"/>
          <w:szCs w:val="32"/>
        </w:rPr>
      </w:pPr>
      <w:r>
        <w:rPr>
          <w:rFonts w:ascii="仿宋" w:eastAsia="仿宋" w:hAnsi="仿宋" w:hint="eastAsia"/>
          <w:sz w:val="32"/>
          <w:szCs w:val="32"/>
        </w:rPr>
        <w:t>涉及重大体育赛事活动的，地方体育行政部门应当立即向同级人民政府报告，同级人民政府应当立即</w:t>
      </w:r>
      <w:proofErr w:type="gramStart"/>
      <w:r>
        <w:rPr>
          <w:rFonts w:ascii="仿宋" w:eastAsia="仿宋" w:hAnsi="仿宋" w:hint="eastAsia"/>
          <w:sz w:val="32"/>
          <w:szCs w:val="32"/>
        </w:rPr>
        <w:t>作出</w:t>
      </w:r>
      <w:proofErr w:type="gramEnd"/>
      <w:r>
        <w:rPr>
          <w:rFonts w:ascii="仿宋" w:eastAsia="仿宋" w:hAnsi="仿宋" w:hint="eastAsia"/>
          <w:sz w:val="32"/>
          <w:szCs w:val="32"/>
        </w:rPr>
        <w:t>是否中止比赛的决定；</w:t>
      </w:r>
    </w:p>
    <w:p w14:paraId="5684C07C" w14:textId="77777777" w:rsidR="00011383" w:rsidRDefault="00011383" w:rsidP="00011383">
      <w:pPr>
        <w:pStyle w:val="a9"/>
        <w:spacing w:before="0" w:beforeAutospacing="0" w:after="0" w:afterAutospacing="0" w:line="570" w:lineRule="atLeast"/>
        <w:ind w:firstLineChars="200" w:firstLine="640"/>
        <w:jc w:val="both"/>
        <w:rPr>
          <w:rFonts w:ascii="仿宋" w:eastAsia="仿宋" w:hAnsi="仿宋"/>
          <w:sz w:val="32"/>
          <w:szCs w:val="32"/>
        </w:rPr>
      </w:pPr>
      <w:r>
        <w:rPr>
          <w:rFonts w:ascii="仿宋" w:eastAsia="仿宋" w:hAnsi="仿宋" w:hint="eastAsia"/>
          <w:sz w:val="32"/>
          <w:szCs w:val="32"/>
        </w:rPr>
        <w:t>体育赛事活动组织者在不具备办赛条件时未中止赛事活动的，县级以上人民政府应当责令其立即中止。</w:t>
      </w:r>
    </w:p>
    <w:p w14:paraId="3DD944B1" w14:textId="77777777" w:rsidR="00011383" w:rsidRDefault="00011383" w:rsidP="00011383">
      <w:pPr>
        <w:pStyle w:val="a9"/>
        <w:spacing w:before="0" w:beforeAutospacing="0" w:after="0" w:afterAutospacing="0" w:line="570" w:lineRule="atLeast"/>
        <w:ind w:firstLineChars="200" w:firstLine="640"/>
        <w:jc w:val="both"/>
        <w:rPr>
          <w:rFonts w:ascii="仿宋" w:eastAsia="仿宋" w:hAnsi="仿宋"/>
          <w:sz w:val="32"/>
          <w:szCs w:val="32"/>
        </w:rPr>
      </w:pPr>
      <w:r>
        <w:rPr>
          <w:rFonts w:ascii="仿宋" w:eastAsia="仿宋" w:hAnsi="仿宋" w:hint="eastAsia"/>
          <w:sz w:val="32"/>
          <w:szCs w:val="32"/>
        </w:rPr>
        <w:t>（三）启动“熔断”机制后，体育赛事活动组织者和地方体育行政部门应当会同同级人民政府有关部门做好应急处置工作，疏散、撤离并妥善安置和救助现场人员，同时采取措施防范次生灾害和衍生事件发生，并及时发布相关信息，做好舆情引导。</w:t>
      </w:r>
    </w:p>
    <w:p w14:paraId="532D0681" w14:textId="77777777" w:rsidR="00011383" w:rsidRDefault="00011383" w:rsidP="00011383">
      <w:pPr>
        <w:pStyle w:val="a9"/>
        <w:spacing w:before="0" w:beforeAutospacing="0" w:after="0" w:afterAutospacing="0" w:line="570" w:lineRule="atLeast"/>
        <w:ind w:firstLineChars="200" w:firstLine="640"/>
        <w:jc w:val="both"/>
        <w:rPr>
          <w:sz w:val="32"/>
          <w:szCs w:val="32"/>
        </w:rPr>
      </w:pPr>
      <w:r>
        <w:rPr>
          <w:rFonts w:ascii="黑体" w:eastAsia="黑体" w:hAnsi="黑体" w:hint="eastAsia"/>
          <w:sz w:val="32"/>
          <w:szCs w:val="32"/>
        </w:rPr>
        <w:t>第二十八条</w:t>
      </w:r>
      <w:r>
        <w:rPr>
          <w:rFonts w:ascii="仿宋" w:eastAsia="仿宋" w:hAnsi="仿宋" w:hint="eastAsia"/>
          <w:sz w:val="32"/>
          <w:szCs w:val="32"/>
        </w:rPr>
        <w:t xml:space="preserve">　自然人、法人和非法人组织依法参与体育赛事活动，享有获得基本安全保障、赛事服务等权利。</w:t>
      </w:r>
    </w:p>
    <w:p w14:paraId="015F524B" w14:textId="77777777" w:rsidR="00011383" w:rsidRDefault="00011383" w:rsidP="00011383">
      <w:pPr>
        <w:pStyle w:val="a9"/>
        <w:spacing w:before="0" w:beforeAutospacing="0" w:after="0" w:afterAutospacing="0" w:line="570" w:lineRule="atLeast"/>
        <w:ind w:firstLineChars="200" w:firstLine="640"/>
        <w:jc w:val="both"/>
        <w:rPr>
          <w:rFonts w:ascii="仿宋" w:eastAsia="仿宋" w:hAnsi="仿宋"/>
          <w:sz w:val="32"/>
          <w:szCs w:val="32"/>
        </w:rPr>
      </w:pPr>
      <w:r>
        <w:rPr>
          <w:rFonts w:ascii="仿宋" w:eastAsia="仿宋" w:hAnsi="仿宋" w:hint="eastAsia"/>
          <w:sz w:val="32"/>
          <w:szCs w:val="32"/>
        </w:rPr>
        <w:t>体育赛事活动主办方或承办方因办赛需要使用自然人、法人和非法人组织相关信息的，应当保障信息安全，建立信息安全管理制度，不得违法使用或泄漏。</w:t>
      </w:r>
    </w:p>
    <w:p w14:paraId="40E4A90A" w14:textId="77777777" w:rsidR="00011383" w:rsidRDefault="00011383" w:rsidP="00011383">
      <w:pPr>
        <w:pStyle w:val="a9"/>
        <w:spacing w:before="0" w:beforeAutospacing="0" w:after="0" w:afterAutospacing="0" w:line="570" w:lineRule="atLeast"/>
        <w:ind w:firstLineChars="200" w:firstLine="640"/>
        <w:jc w:val="both"/>
        <w:rPr>
          <w:sz w:val="32"/>
          <w:szCs w:val="32"/>
        </w:rPr>
      </w:pPr>
      <w:r>
        <w:rPr>
          <w:rFonts w:ascii="黑体" w:eastAsia="黑体" w:hAnsi="黑体" w:hint="eastAsia"/>
          <w:sz w:val="32"/>
          <w:szCs w:val="32"/>
        </w:rPr>
        <w:lastRenderedPageBreak/>
        <w:t>第二十九条</w:t>
      </w:r>
      <w:r>
        <w:rPr>
          <w:rFonts w:ascii="仿宋" w:eastAsia="仿宋" w:hAnsi="仿宋" w:hint="eastAsia"/>
          <w:sz w:val="32"/>
          <w:szCs w:val="32"/>
        </w:rPr>
        <w:t xml:space="preserve">　体育赛事活动相关人员（包括参赛者、教练员、裁判员、体育赛事活动组织机构工作人员、志愿者、医护人员、观众等，以下同）应当履行诚信、安全、有序的办赛、参赛、观赛义务，做到：</w:t>
      </w:r>
    </w:p>
    <w:p w14:paraId="1F35BB67" w14:textId="77777777" w:rsidR="00011383" w:rsidRDefault="00011383" w:rsidP="00011383">
      <w:pPr>
        <w:pStyle w:val="a9"/>
        <w:spacing w:before="0" w:beforeAutospacing="0" w:after="0" w:afterAutospacing="0" w:line="570" w:lineRule="atLeast"/>
        <w:ind w:firstLineChars="200" w:firstLine="640"/>
        <w:jc w:val="both"/>
        <w:rPr>
          <w:rFonts w:ascii="仿宋" w:eastAsia="仿宋" w:hAnsi="仿宋"/>
          <w:sz w:val="32"/>
          <w:szCs w:val="32"/>
        </w:rPr>
      </w:pPr>
      <w:r>
        <w:rPr>
          <w:rFonts w:ascii="仿宋" w:eastAsia="仿宋" w:hAnsi="仿宋" w:hint="eastAsia"/>
          <w:sz w:val="32"/>
          <w:szCs w:val="32"/>
        </w:rPr>
        <w:t>（一）遵守相关法律法规规定；</w:t>
      </w:r>
    </w:p>
    <w:p w14:paraId="6B632A65" w14:textId="77777777" w:rsidR="00011383" w:rsidRDefault="00011383" w:rsidP="00011383">
      <w:pPr>
        <w:pStyle w:val="a9"/>
        <w:spacing w:before="0" w:beforeAutospacing="0" w:after="0" w:afterAutospacing="0" w:line="570" w:lineRule="atLeast"/>
        <w:ind w:firstLineChars="200" w:firstLine="640"/>
        <w:jc w:val="both"/>
        <w:rPr>
          <w:rFonts w:ascii="仿宋" w:eastAsia="仿宋" w:hAnsi="仿宋"/>
          <w:sz w:val="32"/>
          <w:szCs w:val="32"/>
        </w:rPr>
      </w:pPr>
      <w:r>
        <w:rPr>
          <w:rFonts w:ascii="仿宋" w:eastAsia="仿宋" w:hAnsi="仿宋" w:hint="eastAsia"/>
          <w:sz w:val="32"/>
          <w:szCs w:val="32"/>
        </w:rPr>
        <w:t>（二）遵守体育道德，不得弄虚作假、徇私舞弊、操纵比赛、冒名顶替，严禁参加任何形式的赌博活动，严禁使用兴奋剂，严禁违反体育精神；</w:t>
      </w:r>
    </w:p>
    <w:p w14:paraId="565E4593" w14:textId="77777777" w:rsidR="00011383" w:rsidRDefault="00011383" w:rsidP="00011383">
      <w:pPr>
        <w:pStyle w:val="a9"/>
        <w:spacing w:before="0" w:beforeAutospacing="0" w:after="0" w:afterAutospacing="0" w:line="570" w:lineRule="atLeast"/>
        <w:ind w:firstLineChars="200" w:firstLine="640"/>
        <w:jc w:val="both"/>
        <w:rPr>
          <w:rFonts w:ascii="仿宋" w:eastAsia="仿宋" w:hAnsi="仿宋"/>
          <w:sz w:val="32"/>
          <w:szCs w:val="32"/>
        </w:rPr>
      </w:pPr>
      <w:r>
        <w:rPr>
          <w:rFonts w:ascii="仿宋" w:eastAsia="仿宋" w:hAnsi="仿宋" w:hint="eastAsia"/>
          <w:sz w:val="32"/>
          <w:szCs w:val="32"/>
        </w:rPr>
        <w:t>（三）遵守竞赛规则、规程、赛场行为规范和组委会的相关规定，自觉接受安全检查，服从现场管理，维护体育赛事活动正常秩序；</w:t>
      </w:r>
    </w:p>
    <w:p w14:paraId="799FECFE" w14:textId="77777777" w:rsidR="00011383" w:rsidRDefault="00011383" w:rsidP="00011383">
      <w:pPr>
        <w:pStyle w:val="a9"/>
        <w:spacing w:before="0" w:beforeAutospacing="0" w:after="0" w:afterAutospacing="0" w:line="570" w:lineRule="atLeast"/>
        <w:ind w:firstLineChars="200" w:firstLine="640"/>
        <w:jc w:val="both"/>
        <w:rPr>
          <w:rFonts w:ascii="仿宋" w:eastAsia="仿宋" w:hAnsi="仿宋"/>
          <w:sz w:val="32"/>
          <w:szCs w:val="32"/>
        </w:rPr>
      </w:pPr>
      <w:r>
        <w:rPr>
          <w:rFonts w:ascii="仿宋" w:eastAsia="仿宋" w:hAnsi="仿宋" w:hint="eastAsia"/>
          <w:sz w:val="32"/>
          <w:szCs w:val="32"/>
        </w:rPr>
        <w:t>（四）遵守社会公德，不得损坏体育设施，不得破坏自然环境和卫生，不得影响和妨碍公共安全，不得在体育赛事活动中违反社会公序良俗。</w:t>
      </w:r>
    </w:p>
    <w:p w14:paraId="0753CF40" w14:textId="77777777" w:rsidR="00011383" w:rsidRDefault="00011383" w:rsidP="00011383">
      <w:pPr>
        <w:pStyle w:val="a9"/>
        <w:spacing w:before="0" w:beforeAutospacing="0" w:after="0" w:afterAutospacing="0" w:line="570" w:lineRule="atLeast"/>
        <w:ind w:firstLineChars="200" w:firstLine="640"/>
        <w:jc w:val="both"/>
        <w:rPr>
          <w:sz w:val="32"/>
          <w:szCs w:val="32"/>
        </w:rPr>
      </w:pPr>
      <w:r>
        <w:rPr>
          <w:rFonts w:ascii="黑体" w:eastAsia="黑体" w:hAnsi="黑体" w:hint="eastAsia"/>
          <w:sz w:val="32"/>
          <w:szCs w:val="32"/>
        </w:rPr>
        <w:t>第三十条</w:t>
      </w:r>
      <w:r>
        <w:rPr>
          <w:rFonts w:ascii="仿宋" w:eastAsia="仿宋" w:hAnsi="仿宋" w:hint="eastAsia"/>
          <w:sz w:val="32"/>
          <w:szCs w:val="32"/>
        </w:rPr>
        <w:t xml:space="preserve">　体育赛事活动相关人员在体育赛事活动中应当自觉</w:t>
      </w:r>
      <w:proofErr w:type="gramStart"/>
      <w:r>
        <w:rPr>
          <w:rFonts w:ascii="仿宋" w:eastAsia="仿宋" w:hAnsi="仿宋" w:hint="eastAsia"/>
          <w:sz w:val="32"/>
          <w:szCs w:val="32"/>
        </w:rPr>
        <w:t>践行</w:t>
      </w:r>
      <w:proofErr w:type="gramEnd"/>
      <w:r>
        <w:rPr>
          <w:rFonts w:ascii="仿宋" w:eastAsia="仿宋" w:hAnsi="仿宋" w:hint="eastAsia"/>
          <w:sz w:val="32"/>
          <w:szCs w:val="32"/>
        </w:rPr>
        <w:t>社会主义核心价值观，弘扬中华体育精神，积极营造健康向上、和谐文明的赛场文化氛围和舆论宣传氛围。</w:t>
      </w:r>
    </w:p>
    <w:p w14:paraId="35429135" w14:textId="77777777" w:rsidR="00011383" w:rsidRDefault="00011383" w:rsidP="00011383">
      <w:pPr>
        <w:pStyle w:val="a9"/>
        <w:spacing w:before="0" w:beforeAutospacing="0" w:after="0" w:afterAutospacing="0" w:line="570" w:lineRule="atLeast"/>
        <w:ind w:firstLineChars="200" w:firstLine="640"/>
        <w:jc w:val="both"/>
        <w:rPr>
          <w:rFonts w:ascii="仿宋" w:eastAsia="仿宋" w:hAnsi="仿宋"/>
          <w:sz w:val="32"/>
          <w:szCs w:val="32"/>
        </w:rPr>
      </w:pPr>
      <w:r>
        <w:rPr>
          <w:rFonts w:ascii="仿宋" w:eastAsia="仿宋" w:hAnsi="仿宋" w:hint="eastAsia"/>
          <w:sz w:val="32"/>
          <w:szCs w:val="32"/>
        </w:rPr>
        <w:t>体育赛事活动广告和宣传内容应当确保合法、真实、健康、向上，不得误导、欺骗体育赛事活动相关人员。</w:t>
      </w:r>
    </w:p>
    <w:p w14:paraId="55C9789E" w14:textId="77777777" w:rsidR="00011383" w:rsidRDefault="00011383" w:rsidP="00011383">
      <w:pPr>
        <w:pStyle w:val="a9"/>
        <w:spacing w:before="0" w:beforeAutospacing="0" w:after="0" w:afterAutospacing="0" w:line="570" w:lineRule="atLeast"/>
        <w:ind w:firstLineChars="200" w:firstLine="640"/>
        <w:jc w:val="both"/>
        <w:rPr>
          <w:sz w:val="32"/>
          <w:szCs w:val="32"/>
        </w:rPr>
      </w:pPr>
      <w:r>
        <w:rPr>
          <w:rFonts w:ascii="黑体" w:eastAsia="黑体" w:hAnsi="黑体" w:hint="eastAsia"/>
          <w:sz w:val="32"/>
          <w:szCs w:val="32"/>
        </w:rPr>
        <w:lastRenderedPageBreak/>
        <w:t>第三十一条</w:t>
      </w:r>
      <w:r>
        <w:rPr>
          <w:rFonts w:ascii="仿宋" w:eastAsia="仿宋" w:hAnsi="仿宋" w:hint="eastAsia"/>
          <w:sz w:val="32"/>
          <w:szCs w:val="32"/>
        </w:rPr>
        <w:t xml:space="preserve">　主办方和承办方应当加强观赛环境管理，维护赛场秩序，引导现场观众文明观赛，防止打架斗殴、拥挤踩踏等事件发生，防止不文明不健康、有侮辱性或谩骂性、破坏民族团结、分裂国家、反社会倾向等方面的言论、旗帜和标语出现，严禁携带危险品出入赛场。发现问题，应及时采取制止行为、终止赛事活动等处置措施。</w:t>
      </w:r>
    </w:p>
    <w:p w14:paraId="2D25217D" w14:textId="77777777" w:rsidR="00011383" w:rsidRDefault="00011383" w:rsidP="00011383">
      <w:pPr>
        <w:pStyle w:val="a9"/>
        <w:spacing w:before="0" w:beforeAutospacing="0" w:after="0" w:afterAutospacing="0" w:line="570" w:lineRule="atLeast"/>
        <w:ind w:firstLineChars="200" w:firstLine="640"/>
        <w:jc w:val="both"/>
        <w:rPr>
          <w:sz w:val="32"/>
          <w:szCs w:val="32"/>
        </w:rPr>
      </w:pPr>
      <w:r>
        <w:rPr>
          <w:rFonts w:ascii="黑体" w:eastAsia="黑体" w:hAnsi="黑体" w:hint="eastAsia"/>
          <w:sz w:val="32"/>
          <w:szCs w:val="32"/>
        </w:rPr>
        <w:t>第三十二条</w:t>
      </w:r>
      <w:r>
        <w:rPr>
          <w:rFonts w:ascii="仿宋" w:eastAsia="仿宋" w:hAnsi="仿宋" w:hint="eastAsia"/>
          <w:sz w:val="32"/>
          <w:szCs w:val="32"/>
        </w:rPr>
        <w:t xml:space="preserve">　无民事行为能力人或限制民事行为能力人参加体育赛事活动的，主办方或承办方应当告知其监护人相关风险并由监护人签署承诺书。</w:t>
      </w:r>
    </w:p>
    <w:p w14:paraId="048274F5" w14:textId="77777777" w:rsidR="00011383" w:rsidRDefault="00011383" w:rsidP="00011383">
      <w:pPr>
        <w:pStyle w:val="a9"/>
        <w:spacing w:before="0" w:beforeAutospacing="0" w:after="0" w:afterAutospacing="0" w:line="570" w:lineRule="atLeast"/>
        <w:ind w:firstLineChars="200" w:firstLine="640"/>
        <w:jc w:val="both"/>
        <w:rPr>
          <w:sz w:val="32"/>
          <w:szCs w:val="32"/>
        </w:rPr>
      </w:pPr>
      <w:r>
        <w:rPr>
          <w:rFonts w:ascii="黑体" w:eastAsia="黑体" w:hAnsi="黑体" w:hint="eastAsia"/>
          <w:sz w:val="32"/>
          <w:szCs w:val="32"/>
        </w:rPr>
        <w:t>第三十三条</w:t>
      </w:r>
      <w:r>
        <w:rPr>
          <w:rFonts w:ascii="仿宋" w:eastAsia="仿宋" w:hAnsi="仿宋" w:hint="eastAsia"/>
          <w:sz w:val="32"/>
          <w:szCs w:val="32"/>
        </w:rPr>
        <w:t xml:space="preserve">　体育赛事活动有外籍人员参加的，主办方和承办方应当按照国家有关规定进行管理。</w:t>
      </w:r>
    </w:p>
    <w:p w14:paraId="1BCD857E" w14:textId="77777777" w:rsidR="00011383" w:rsidRDefault="00011383" w:rsidP="00011383">
      <w:pPr>
        <w:pStyle w:val="a9"/>
        <w:spacing w:before="0" w:beforeAutospacing="0" w:after="0" w:afterAutospacing="0" w:line="570" w:lineRule="atLeast"/>
        <w:ind w:firstLineChars="200" w:firstLine="640"/>
        <w:jc w:val="both"/>
        <w:rPr>
          <w:rFonts w:ascii="仿宋" w:eastAsia="仿宋" w:hAnsi="仿宋"/>
          <w:sz w:val="32"/>
          <w:szCs w:val="32"/>
        </w:rPr>
      </w:pPr>
    </w:p>
    <w:p w14:paraId="3686E5E0" w14:textId="77777777" w:rsidR="00011383" w:rsidRDefault="00011383" w:rsidP="00011383">
      <w:pPr>
        <w:pStyle w:val="a9"/>
        <w:spacing w:before="0" w:beforeAutospacing="0" w:after="0" w:afterAutospacing="0" w:line="570" w:lineRule="atLeast"/>
        <w:jc w:val="center"/>
        <w:rPr>
          <w:sz w:val="32"/>
          <w:szCs w:val="32"/>
        </w:rPr>
      </w:pPr>
      <w:r>
        <w:rPr>
          <w:rFonts w:ascii="黑体" w:eastAsia="黑体" w:hAnsi="黑体" w:hint="eastAsia"/>
          <w:sz w:val="32"/>
          <w:szCs w:val="32"/>
        </w:rPr>
        <w:t>第五章 体育赛事活动服务</w:t>
      </w:r>
    </w:p>
    <w:p w14:paraId="702D9791" w14:textId="77777777" w:rsidR="00011383" w:rsidRDefault="00011383" w:rsidP="00011383">
      <w:pPr>
        <w:pStyle w:val="a9"/>
        <w:spacing w:before="0" w:beforeAutospacing="0" w:after="0" w:afterAutospacing="0" w:line="570" w:lineRule="atLeast"/>
        <w:ind w:firstLineChars="200" w:firstLine="640"/>
        <w:jc w:val="center"/>
        <w:rPr>
          <w:sz w:val="32"/>
          <w:szCs w:val="32"/>
        </w:rPr>
      </w:pPr>
    </w:p>
    <w:p w14:paraId="201C83AC" w14:textId="77777777" w:rsidR="00011383" w:rsidRDefault="00011383" w:rsidP="00011383">
      <w:pPr>
        <w:pStyle w:val="a9"/>
        <w:spacing w:before="0" w:beforeAutospacing="0" w:after="0" w:afterAutospacing="0" w:line="570" w:lineRule="atLeast"/>
        <w:ind w:firstLineChars="200" w:firstLine="640"/>
        <w:jc w:val="both"/>
        <w:rPr>
          <w:sz w:val="32"/>
          <w:szCs w:val="32"/>
        </w:rPr>
      </w:pPr>
      <w:r>
        <w:rPr>
          <w:rFonts w:ascii="黑体" w:eastAsia="黑体" w:hAnsi="黑体" w:hint="eastAsia"/>
          <w:sz w:val="32"/>
          <w:szCs w:val="32"/>
        </w:rPr>
        <w:t>第三十四条</w:t>
      </w:r>
      <w:r>
        <w:rPr>
          <w:rFonts w:ascii="仿宋" w:eastAsia="仿宋" w:hAnsi="仿宋" w:hint="eastAsia"/>
          <w:sz w:val="32"/>
          <w:szCs w:val="32"/>
        </w:rPr>
        <w:t xml:space="preserve">　体育行政部门和体育协会应当为社会力量依法举办的体育赛事活动提供必要的指导和服务。</w:t>
      </w:r>
    </w:p>
    <w:p w14:paraId="00F429D7" w14:textId="77777777" w:rsidR="00011383" w:rsidRDefault="00011383" w:rsidP="00011383">
      <w:pPr>
        <w:pStyle w:val="a9"/>
        <w:spacing w:before="0" w:beforeAutospacing="0" w:after="0" w:afterAutospacing="0" w:line="570" w:lineRule="atLeast"/>
        <w:ind w:firstLineChars="200" w:firstLine="640"/>
        <w:jc w:val="both"/>
        <w:rPr>
          <w:sz w:val="32"/>
          <w:szCs w:val="32"/>
        </w:rPr>
      </w:pPr>
      <w:r>
        <w:rPr>
          <w:rFonts w:ascii="黑体" w:eastAsia="黑体" w:hAnsi="黑体" w:hint="eastAsia"/>
          <w:sz w:val="32"/>
          <w:szCs w:val="32"/>
        </w:rPr>
        <w:t>第三十五条</w:t>
      </w:r>
      <w:r>
        <w:rPr>
          <w:rFonts w:ascii="仿宋" w:eastAsia="仿宋" w:hAnsi="仿宋" w:hint="eastAsia"/>
          <w:sz w:val="32"/>
          <w:szCs w:val="32"/>
        </w:rPr>
        <w:t xml:space="preserve"> 地方体育行政部门应当按照本行政区域发展规划和体育发展实际，统筹规划所辖区域内各类体育赛事活动，满足人民群众的多样化需求。</w:t>
      </w:r>
    </w:p>
    <w:p w14:paraId="31F5D41B" w14:textId="77777777" w:rsidR="00011383" w:rsidRDefault="00011383" w:rsidP="00011383">
      <w:pPr>
        <w:pStyle w:val="a9"/>
        <w:spacing w:before="0" w:beforeAutospacing="0" w:after="0" w:afterAutospacing="0" w:line="570" w:lineRule="atLeast"/>
        <w:ind w:firstLineChars="200" w:firstLine="640"/>
        <w:jc w:val="both"/>
        <w:rPr>
          <w:sz w:val="32"/>
          <w:szCs w:val="32"/>
        </w:rPr>
      </w:pPr>
      <w:r>
        <w:rPr>
          <w:rFonts w:ascii="黑体" w:eastAsia="黑体" w:hAnsi="黑体" w:hint="eastAsia"/>
          <w:sz w:val="32"/>
          <w:szCs w:val="32"/>
        </w:rPr>
        <w:lastRenderedPageBreak/>
        <w:t>第三十六条</w:t>
      </w:r>
      <w:r>
        <w:rPr>
          <w:rFonts w:ascii="仿宋" w:eastAsia="仿宋" w:hAnsi="仿宋" w:hint="eastAsia"/>
          <w:sz w:val="32"/>
          <w:szCs w:val="32"/>
        </w:rPr>
        <w:t xml:space="preserve"> 鼓励地方体育行政部门会同有关部门发挥体育赛事活动对文化、旅游、教育、商贸、健康、养老、会展等行业发展的拉动作用，促进产业融合发展。</w:t>
      </w:r>
    </w:p>
    <w:p w14:paraId="3ED6CFB9" w14:textId="77777777" w:rsidR="00011383" w:rsidRDefault="00011383" w:rsidP="00011383">
      <w:pPr>
        <w:pStyle w:val="a9"/>
        <w:spacing w:before="0" w:beforeAutospacing="0" w:after="0" w:afterAutospacing="0" w:line="570" w:lineRule="atLeast"/>
        <w:ind w:firstLineChars="200" w:firstLine="640"/>
        <w:jc w:val="both"/>
        <w:rPr>
          <w:sz w:val="32"/>
          <w:szCs w:val="32"/>
        </w:rPr>
      </w:pPr>
      <w:r>
        <w:rPr>
          <w:rFonts w:ascii="黑体" w:eastAsia="黑体" w:hAnsi="黑体" w:hint="eastAsia"/>
          <w:sz w:val="32"/>
          <w:szCs w:val="32"/>
        </w:rPr>
        <w:t>第三十七条</w:t>
      </w:r>
      <w:r>
        <w:rPr>
          <w:rFonts w:ascii="仿宋" w:eastAsia="仿宋" w:hAnsi="仿宋" w:hint="eastAsia"/>
          <w:sz w:val="32"/>
          <w:szCs w:val="32"/>
        </w:rPr>
        <w:t xml:space="preserve"> 地方体育行政部门应当联合有关部门，建立健全体育赛事活动应急工作机制，加强风险</w:t>
      </w:r>
      <w:proofErr w:type="gramStart"/>
      <w:r>
        <w:rPr>
          <w:rFonts w:ascii="仿宋" w:eastAsia="仿宋" w:hAnsi="仿宋" w:hint="eastAsia"/>
          <w:sz w:val="32"/>
          <w:szCs w:val="32"/>
        </w:rPr>
        <w:t>研</w:t>
      </w:r>
      <w:proofErr w:type="gramEnd"/>
      <w:r>
        <w:rPr>
          <w:rFonts w:ascii="仿宋" w:eastAsia="仿宋" w:hAnsi="仿宋" w:hint="eastAsia"/>
          <w:sz w:val="32"/>
          <w:szCs w:val="32"/>
        </w:rPr>
        <w:t>判和隐患排查，开展综合性应急演练，提高服务保障水平。</w:t>
      </w:r>
    </w:p>
    <w:p w14:paraId="51EBCF39" w14:textId="77777777" w:rsidR="00011383" w:rsidRDefault="00011383" w:rsidP="00011383">
      <w:pPr>
        <w:pStyle w:val="a9"/>
        <w:spacing w:before="0" w:beforeAutospacing="0" w:after="0" w:afterAutospacing="0" w:line="570" w:lineRule="atLeast"/>
        <w:ind w:firstLineChars="200" w:firstLine="640"/>
        <w:jc w:val="both"/>
        <w:rPr>
          <w:sz w:val="32"/>
          <w:szCs w:val="32"/>
        </w:rPr>
      </w:pPr>
      <w:r>
        <w:rPr>
          <w:rFonts w:ascii="黑体" w:eastAsia="黑体" w:hAnsi="黑体" w:hint="eastAsia"/>
          <w:sz w:val="32"/>
          <w:szCs w:val="32"/>
        </w:rPr>
        <w:t>第三十八条</w:t>
      </w:r>
      <w:r>
        <w:rPr>
          <w:rFonts w:ascii="仿宋" w:eastAsia="仿宋" w:hAnsi="仿宋" w:hint="eastAsia"/>
          <w:sz w:val="32"/>
          <w:szCs w:val="32"/>
        </w:rPr>
        <w:t xml:space="preserve"> 地方体育行政部门应当公开各类体育赛事活动的举办条件、规范要求和基本信息，为体育赛事活动组织者和体育赛事活动相关人员提供信息服务。</w:t>
      </w:r>
    </w:p>
    <w:p w14:paraId="5E79AC26" w14:textId="77777777" w:rsidR="00011383" w:rsidRDefault="00011383" w:rsidP="00011383">
      <w:pPr>
        <w:pStyle w:val="a9"/>
        <w:spacing w:before="0" w:beforeAutospacing="0" w:after="0" w:afterAutospacing="0" w:line="570" w:lineRule="atLeast"/>
        <w:ind w:firstLineChars="200" w:firstLine="640"/>
        <w:jc w:val="both"/>
        <w:rPr>
          <w:sz w:val="32"/>
          <w:szCs w:val="32"/>
        </w:rPr>
      </w:pPr>
      <w:r>
        <w:rPr>
          <w:rFonts w:ascii="黑体" w:eastAsia="黑体" w:hAnsi="黑体" w:hint="eastAsia"/>
          <w:sz w:val="32"/>
          <w:szCs w:val="32"/>
        </w:rPr>
        <w:t>第三十九条</w:t>
      </w:r>
      <w:r>
        <w:rPr>
          <w:rFonts w:ascii="仿宋" w:eastAsia="仿宋" w:hAnsi="仿宋" w:hint="eastAsia"/>
          <w:sz w:val="32"/>
          <w:szCs w:val="32"/>
        </w:rPr>
        <w:t xml:space="preserve">　体育行政部门、运动项目管理中心和体育协会应当根据职责或章程，加强对体育赛事活动组织者及相关人员的培训，不断提高体育赛事活动组织水平。</w:t>
      </w:r>
    </w:p>
    <w:p w14:paraId="7CCE23F7" w14:textId="77777777" w:rsidR="00011383" w:rsidRDefault="00011383" w:rsidP="00011383">
      <w:pPr>
        <w:pStyle w:val="a9"/>
        <w:spacing w:before="0" w:beforeAutospacing="0" w:after="0" w:afterAutospacing="0" w:line="570" w:lineRule="atLeast"/>
        <w:ind w:firstLineChars="200" w:firstLine="640"/>
        <w:jc w:val="both"/>
        <w:rPr>
          <w:sz w:val="32"/>
          <w:szCs w:val="32"/>
        </w:rPr>
      </w:pPr>
      <w:r>
        <w:rPr>
          <w:rFonts w:ascii="黑体" w:eastAsia="黑体" w:hAnsi="黑体" w:hint="eastAsia"/>
          <w:sz w:val="32"/>
          <w:szCs w:val="32"/>
        </w:rPr>
        <w:t>第四十条</w:t>
      </w:r>
      <w:r>
        <w:rPr>
          <w:rFonts w:ascii="仿宋" w:eastAsia="仿宋" w:hAnsi="仿宋" w:hint="eastAsia"/>
          <w:sz w:val="32"/>
          <w:szCs w:val="32"/>
        </w:rPr>
        <w:t xml:space="preserve">　体育行政部门和体育协会可以选配体育赛事活动组织经验丰富的专家担任体育赛事活动指导员，参与体育赛事活动现场指导，并按照项目分类组建专家库。</w:t>
      </w:r>
    </w:p>
    <w:p w14:paraId="0B46A5BB" w14:textId="77777777" w:rsidR="00011383" w:rsidRDefault="00011383" w:rsidP="00011383">
      <w:pPr>
        <w:pStyle w:val="a9"/>
        <w:spacing w:before="0" w:beforeAutospacing="0" w:after="0" w:afterAutospacing="0" w:line="570" w:lineRule="atLeast"/>
        <w:ind w:firstLineChars="200" w:firstLine="640"/>
        <w:jc w:val="both"/>
        <w:rPr>
          <w:sz w:val="32"/>
          <w:szCs w:val="32"/>
        </w:rPr>
      </w:pPr>
      <w:r>
        <w:rPr>
          <w:rFonts w:ascii="黑体" w:eastAsia="黑体" w:hAnsi="黑体" w:hint="eastAsia"/>
          <w:sz w:val="32"/>
          <w:szCs w:val="32"/>
        </w:rPr>
        <w:t>第四十一条</w:t>
      </w:r>
      <w:r>
        <w:rPr>
          <w:rFonts w:ascii="仿宋" w:eastAsia="仿宋" w:hAnsi="仿宋" w:hint="eastAsia"/>
          <w:sz w:val="32"/>
          <w:szCs w:val="32"/>
        </w:rPr>
        <w:t xml:space="preserve">　体育行政部门可以设立体育赛事活动专项资金，通过奖励、政府购买服务等方式鼓励、引导社会力量举办体育赛事活动。</w:t>
      </w:r>
    </w:p>
    <w:p w14:paraId="3050B919" w14:textId="77777777" w:rsidR="00011383" w:rsidRDefault="00011383" w:rsidP="00011383">
      <w:pPr>
        <w:pStyle w:val="a9"/>
        <w:spacing w:before="0" w:beforeAutospacing="0" w:after="0" w:afterAutospacing="0" w:line="570" w:lineRule="atLeast"/>
        <w:ind w:firstLineChars="200" w:firstLine="640"/>
        <w:jc w:val="both"/>
        <w:rPr>
          <w:sz w:val="32"/>
          <w:szCs w:val="32"/>
        </w:rPr>
      </w:pPr>
      <w:r>
        <w:rPr>
          <w:rFonts w:ascii="黑体" w:eastAsia="黑体" w:hAnsi="黑体" w:hint="eastAsia"/>
          <w:sz w:val="32"/>
          <w:szCs w:val="32"/>
        </w:rPr>
        <w:lastRenderedPageBreak/>
        <w:t>第四十二条</w:t>
      </w:r>
      <w:r>
        <w:rPr>
          <w:rFonts w:ascii="仿宋" w:eastAsia="仿宋" w:hAnsi="仿宋" w:hint="eastAsia"/>
          <w:sz w:val="32"/>
          <w:szCs w:val="32"/>
        </w:rPr>
        <w:t xml:space="preserve">　地方体育行政部门应当制定所辖区域年度《体育赛事活动服务指导目录》，明确每年度可由社会</w:t>
      </w:r>
      <w:proofErr w:type="gramStart"/>
      <w:r>
        <w:rPr>
          <w:rFonts w:ascii="仿宋" w:eastAsia="仿宋" w:hAnsi="仿宋" w:hint="eastAsia"/>
          <w:sz w:val="32"/>
          <w:szCs w:val="32"/>
        </w:rPr>
        <w:t>力量申办</w:t>
      </w:r>
      <w:proofErr w:type="gramEnd"/>
      <w:r>
        <w:rPr>
          <w:rFonts w:ascii="仿宋" w:eastAsia="仿宋" w:hAnsi="仿宋" w:hint="eastAsia"/>
          <w:sz w:val="32"/>
          <w:szCs w:val="32"/>
        </w:rPr>
        <w:t>的体育赛事活动、优先给予扶持的体育赛事活动以及提供公共服务的范围、内容、收费标准等事项。</w:t>
      </w:r>
    </w:p>
    <w:p w14:paraId="23D9B678" w14:textId="77777777" w:rsidR="00011383" w:rsidRDefault="00011383" w:rsidP="00011383">
      <w:pPr>
        <w:pStyle w:val="a9"/>
        <w:spacing w:before="0" w:beforeAutospacing="0" w:after="0" w:afterAutospacing="0" w:line="570" w:lineRule="atLeast"/>
        <w:ind w:firstLineChars="200" w:firstLine="640"/>
        <w:jc w:val="both"/>
        <w:rPr>
          <w:rFonts w:ascii="仿宋" w:eastAsia="仿宋" w:hAnsi="仿宋"/>
          <w:sz w:val="32"/>
          <w:szCs w:val="32"/>
        </w:rPr>
      </w:pPr>
      <w:proofErr w:type="gramStart"/>
      <w:r>
        <w:rPr>
          <w:rFonts w:ascii="仿宋" w:eastAsia="仿宋" w:hAnsi="仿宋" w:hint="eastAsia"/>
          <w:sz w:val="32"/>
          <w:szCs w:val="32"/>
        </w:rPr>
        <w:t>鼓励主办</w:t>
      </w:r>
      <w:proofErr w:type="gramEnd"/>
      <w:r>
        <w:rPr>
          <w:rFonts w:ascii="仿宋" w:eastAsia="仿宋" w:hAnsi="仿宋" w:hint="eastAsia"/>
          <w:sz w:val="32"/>
          <w:szCs w:val="32"/>
        </w:rPr>
        <w:t>方在举办体育赛事活动前主动向地方体育行政部门备案。地方体育行政部门经过评估应当将其中社会效益好、影响力大的体育赛事活动列入《体育赛事活动服务指导目录》，通过政府购买服务、提供专业技术指导等方式给予支持。</w:t>
      </w:r>
    </w:p>
    <w:p w14:paraId="7239F0E2" w14:textId="77777777" w:rsidR="00011383" w:rsidRDefault="00011383" w:rsidP="00011383">
      <w:pPr>
        <w:pStyle w:val="a9"/>
        <w:spacing w:before="0" w:beforeAutospacing="0" w:after="0" w:afterAutospacing="0" w:line="570" w:lineRule="atLeast"/>
        <w:ind w:firstLineChars="200" w:firstLine="640"/>
        <w:jc w:val="both"/>
        <w:rPr>
          <w:sz w:val="32"/>
          <w:szCs w:val="32"/>
        </w:rPr>
      </w:pPr>
      <w:r>
        <w:rPr>
          <w:rFonts w:ascii="黑体" w:eastAsia="黑体" w:hAnsi="黑体" w:hint="eastAsia"/>
          <w:sz w:val="32"/>
          <w:szCs w:val="32"/>
        </w:rPr>
        <w:t>第四十三条</w:t>
      </w:r>
      <w:r>
        <w:rPr>
          <w:rFonts w:ascii="仿宋" w:eastAsia="仿宋" w:hAnsi="仿宋" w:hint="eastAsia"/>
          <w:sz w:val="32"/>
          <w:szCs w:val="32"/>
        </w:rPr>
        <w:t xml:space="preserve">　体育总局各运动项目管理中心、全国性单项体育协会应当充分发挥专业优势，加强体育赛事活动的标准化、规范化建设，制定并公布本项目体育赛事活动竞赛规则、办赛指南、参赛指引以及场地器材标准、安全防范要求和赛场行为规范等，细化体育赛事活动“熔断”技术条件。</w:t>
      </w:r>
    </w:p>
    <w:p w14:paraId="33DAFF65" w14:textId="77777777" w:rsidR="00011383" w:rsidRDefault="00011383" w:rsidP="00011383">
      <w:pPr>
        <w:pStyle w:val="a9"/>
        <w:spacing w:before="0" w:beforeAutospacing="0" w:after="0" w:afterAutospacing="0" w:line="570" w:lineRule="atLeast"/>
        <w:ind w:firstLineChars="200" w:firstLine="640"/>
        <w:jc w:val="both"/>
        <w:rPr>
          <w:rFonts w:ascii="仿宋" w:eastAsia="仿宋" w:hAnsi="仿宋"/>
          <w:sz w:val="32"/>
          <w:szCs w:val="32"/>
        </w:rPr>
      </w:pPr>
      <w:r>
        <w:rPr>
          <w:rFonts w:ascii="仿宋" w:eastAsia="仿宋" w:hAnsi="仿宋" w:hint="eastAsia"/>
          <w:sz w:val="32"/>
          <w:szCs w:val="32"/>
        </w:rPr>
        <w:t>办赛指南应当包括组织体育赛事活动的基本条件、标准规则以及对体育赛事活动组织者在服务保障方面的基本要求等内容。</w:t>
      </w:r>
    </w:p>
    <w:p w14:paraId="738491BE" w14:textId="77777777" w:rsidR="00011383" w:rsidRDefault="00011383" w:rsidP="00011383">
      <w:pPr>
        <w:pStyle w:val="a9"/>
        <w:spacing w:before="0" w:beforeAutospacing="0" w:after="0" w:afterAutospacing="0" w:line="570" w:lineRule="atLeast"/>
        <w:ind w:firstLineChars="200" w:firstLine="640"/>
        <w:jc w:val="both"/>
        <w:rPr>
          <w:rFonts w:ascii="仿宋" w:eastAsia="仿宋" w:hAnsi="仿宋"/>
          <w:sz w:val="32"/>
          <w:szCs w:val="32"/>
        </w:rPr>
      </w:pPr>
      <w:r>
        <w:rPr>
          <w:rFonts w:ascii="仿宋" w:eastAsia="仿宋" w:hAnsi="仿宋" w:hint="eastAsia"/>
          <w:sz w:val="32"/>
          <w:szCs w:val="32"/>
        </w:rPr>
        <w:t>参赛指引应当包括参加体育赛事活动的年龄、健康、资质等要求和条件，承诺遵守竞赛规程、服从安排等参与体育赛事活动的基本要求和需要知悉运动风险的基本常识。高危险性体育赛事</w:t>
      </w:r>
      <w:r>
        <w:rPr>
          <w:rFonts w:ascii="仿宋" w:eastAsia="仿宋" w:hAnsi="仿宋" w:hint="eastAsia"/>
          <w:sz w:val="32"/>
          <w:szCs w:val="32"/>
        </w:rPr>
        <w:lastRenderedPageBreak/>
        <w:t>活动的参赛指引还应当包括参赛运动员专项能力和身体素质要求，如训练年限、技术等级、比赛场次数量和体能测试指标等。</w:t>
      </w:r>
    </w:p>
    <w:p w14:paraId="3FD80DE0" w14:textId="77777777" w:rsidR="00011383" w:rsidRDefault="00011383" w:rsidP="00011383">
      <w:pPr>
        <w:pStyle w:val="a9"/>
        <w:spacing w:before="0" w:beforeAutospacing="0" w:after="0" w:afterAutospacing="0" w:line="570" w:lineRule="atLeast"/>
        <w:ind w:firstLineChars="200" w:firstLine="640"/>
        <w:jc w:val="both"/>
        <w:rPr>
          <w:rFonts w:ascii="仿宋" w:eastAsia="仿宋" w:hAnsi="仿宋"/>
          <w:sz w:val="32"/>
          <w:szCs w:val="32"/>
        </w:rPr>
      </w:pPr>
      <w:r>
        <w:rPr>
          <w:rFonts w:ascii="仿宋" w:eastAsia="仿宋" w:hAnsi="仿宋" w:hint="eastAsia"/>
          <w:sz w:val="32"/>
          <w:szCs w:val="32"/>
        </w:rPr>
        <w:t>对于专业技术要求强、人身危险性高的项目，应当按照有关规定及时申请组织制定强制性国家标准。</w:t>
      </w:r>
    </w:p>
    <w:p w14:paraId="5E991AEC" w14:textId="77777777" w:rsidR="00011383" w:rsidRDefault="00011383" w:rsidP="00011383">
      <w:pPr>
        <w:pStyle w:val="a9"/>
        <w:spacing w:before="0" w:beforeAutospacing="0" w:after="0" w:afterAutospacing="0" w:line="570" w:lineRule="atLeast"/>
        <w:ind w:firstLineChars="200" w:firstLine="640"/>
        <w:jc w:val="both"/>
        <w:rPr>
          <w:sz w:val="32"/>
          <w:szCs w:val="32"/>
        </w:rPr>
      </w:pPr>
      <w:r>
        <w:rPr>
          <w:rFonts w:ascii="黑体" w:eastAsia="黑体" w:hAnsi="黑体" w:hint="eastAsia"/>
          <w:sz w:val="32"/>
          <w:szCs w:val="32"/>
        </w:rPr>
        <w:t>第四十四条</w:t>
      </w:r>
      <w:r>
        <w:rPr>
          <w:rFonts w:ascii="仿宋" w:eastAsia="仿宋" w:hAnsi="仿宋" w:hint="eastAsia"/>
          <w:sz w:val="32"/>
          <w:szCs w:val="32"/>
        </w:rPr>
        <w:t xml:space="preserve">　体育协会可以根据体育赛事活动主办方和承办方的需求，提供必要的技术、规则、器材等方面的指导和服务，建立健全赛事指导和服务制度。</w:t>
      </w:r>
    </w:p>
    <w:p w14:paraId="32AAB3B1" w14:textId="77777777" w:rsidR="00011383" w:rsidRDefault="00011383" w:rsidP="00011383">
      <w:pPr>
        <w:pStyle w:val="a9"/>
        <w:spacing w:before="0" w:beforeAutospacing="0" w:after="0" w:afterAutospacing="0" w:line="570" w:lineRule="atLeast"/>
        <w:ind w:firstLineChars="200" w:firstLine="640"/>
        <w:jc w:val="both"/>
        <w:rPr>
          <w:sz w:val="32"/>
          <w:szCs w:val="32"/>
        </w:rPr>
      </w:pPr>
      <w:r>
        <w:rPr>
          <w:rFonts w:ascii="黑体" w:eastAsia="黑体" w:hAnsi="黑体" w:hint="eastAsia"/>
          <w:sz w:val="32"/>
          <w:szCs w:val="32"/>
        </w:rPr>
        <w:t>第四十五条</w:t>
      </w:r>
      <w:r>
        <w:rPr>
          <w:rFonts w:ascii="仿宋" w:eastAsia="仿宋" w:hAnsi="仿宋" w:hint="eastAsia"/>
          <w:sz w:val="32"/>
          <w:szCs w:val="32"/>
        </w:rPr>
        <w:t xml:space="preserve">　全国性单项体育协会应当制定体育赛事活动服务收费标准并向社会公布，依法合</w:t>
      </w:r>
      <w:proofErr w:type="gramStart"/>
      <w:r>
        <w:rPr>
          <w:rFonts w:ascii="仿宋" w:eastAsia="仿宋" w:hAnsi="仿宋" w:hint="eastAsia"/>
          <w:sz w:val="32"/>
          <w:szCs w:val="32"/>
        </w:rPr>
        <w:t>规</w:t>
      </w:r>
      <w:proofErr w:type="gramEnd"/>
      <w:r>
        <w:rPr>
          <w:rFonts w:ascii="仿宋" w:eastAsia="仿宋" w:hAnsi="仿宋" w:hint="eastAsia"/>
          <w:sz w:val="32"/>
          <w:szCs w:val="32"/>
        </w:rPr>
        <w:t>收取相应服务费用，但不得提供强制服务，不得以任何借口违法违规收取费用。</w:t>
      </w:r>
    </w:p>
    <w:p w14:paraId="59BC4C9D" w14:textId="77777777" w:rsidR="00011383" w:rsidRDefault="00011383" w:rsidP="00011383">
      <w:pPr>
        <w:pStyle w:val="a9"/>
        <w:spacing w:before="0" w:beforeAutospacing="0" w:after="0" w:afterAutospacing="0" w:line="570" w:lineRule="atLeast"/>
        <w:ind w:firstLineChars="200" w:firstLine="640"/>
        <w:jc w:val="both"/>
        <w:rPr>
          <w:sz w:val="32"/>
          <w:szCs w:val="32"/>
        </w:rPr>
      </w:pPr>
      <w:r>
        <w:rPr>
          <w:rFonts w:ascii="黑体" w:eastAsia="黑体" w:hAnsi="黑体" w:hint="eastAsia"/>
          <w:sz w:val="32"/>
          <w:szCs w:val="32"/>
        </w:rPr>
        <w:t>第四十六条</w:t>
      </w:r>
      <w:r>
        <w:rPr>
          <w:rFonts w:ascii="仿宋" w:eastAsia="仿宋" w:hAnsi="仿宋" w:hint="eastAsia"/>
          <w:sz w:val="32"/>
          <w:szCs w:val="32"/>
        </w:rPr>
        <w:t xml:space="preserve"> 鼓励各级各类志愿服务组织参与体育赛事活动的服务保障工作，提供志愿服务。</w:t>
      </w:r>
    </w:p>
    <w:p w14:paraId="27D40F88" w14:textId="77777777" w:rsidR="00011383" w:rsidRDefault="00011383" w:rsidP="00011383">
      <w:pPr>
        <w:pStyle w:val="a9"/>
        <w:spacing w:before="0" w:beforeAutospacing="0" w:after="0" w:afterAutospacing="0" w:line="570" w:lineRule="atLeast"/>
        <w:ind w:firstLineChars="200" w:firstLine="640"/>
        <w:jc w:val="both"/>
        <w:rPr>
          <w:rFonts w:ascii="仿宋" w:eastAsia="仿宋" w:hAnsi="仿宋"/>
          <w:sz w:val="32"/>
          <w:szCs w:val="32"/>
        </w:rPr>
      </w:pPr>
    </w:p>
    <w:p w14:paraId="0D64AED9" w14:textId="77777777" w:rsidR="00011383" w:rsidRDefault="00011383" w:rsidP="00011383">
      <w:pPr>
        <w:pStyle w:val="a9"/>
        <w:spacing w:before="0" w:beforeAutospacing="0" w:after="0" w:afterAutospacing="0" w:line="570" w:lineRule="atLeast"/>
        <w:jc w:val="center"/>
        <w:rPr>
          <w:sz w:val="32"/>
          <w:szCs w:val="32"/>
        </w:rPr>
      </w:pPr>
      <w:r>
        <w:rPr>
          <w:rFonts w:ascii="黑体" w:eastAsia="黑体" w:hAnsi="黑体" w:hint="eastAsia"/>
          <w:sz w:val="32"/>
          <w:szCs w:val="32"/>
        </w:rPr>
        <w:t>第六章 体育赛事活动监管</w:t>
      </w:r>
    </w:p>
    <w:p w14:paraId="6A947786" w14:textId="77777777" w:rsidR="00011383" w:rsidRDefault="00011383" w:rsidP="00011383">
      <w:pPr>
        <w:pStyle w:val="a9"/>
        <w:spacing w:before="0" w:beforeAutospacing="0" w:after="0" w:afterAutospacing="0" w:line="570" w:lineRule="atLeast"/>
        <w:ind w:firstLineChars="200" w:firstLine="640"/>
        <w:jc w:val="center"/>
        <w:rPr>
          <w:sz w:val="32"/>
          <w:szCs w:val="32"/>
        </w:rPr>
      </w:pPr>
    </w:p>
    <w:p w14:paraId="5CBA2E76" w14:textId="77777777" w:rsidR="00011383" w:rsidRDefault="00011383" w:rsidP="00011383">
      <w:pPr>
        <w:pStyle w:val="a9"/>
        <w:spacing w:before="0" w:beforeAutospacing="0" w:after="0" w:afterAutospacing="0" w:line="570" w:lineRule="atLeast"/>
        <w:ind w:firstLineChars="200" w:firstLine="640"/>
        <w:jc w:val="both"/>
        <w:rPr>
          <w:sz w:val="32"/>
          <w:szCs w:val="32"/>
        </w:rPr>
      </w:pPr>
      <w:r>
        <w:rPr>
          <w:rFonts w:ascii="黑体" w:eastAsia="黑体" w:hAnsi="黑体" w:hint="eastAsia"/>
          <w:sz w:val="32"/>
          <w:szCs w:val="32"/>
        </w:rPr>
        <w:t>第四十七条</w:t>
      </w:r>
      <w:r>
        <w:rPr>
          <w:rFonts w:ascii="仿宋" w:eastAsia="仿宋" w:hAnsi="仿宋" w:hint="eastAsia"/>
          <w:sz w:val="32"/>
          <w:szCs w:val="32"/>
        </w:rPr>
        <w:t xml:space="preserve">　体育行政部门应当建立健全体育赛事活动监管工作机制，对赛事活动场地实施现场检查，查阅、复制有关合同、票据、账簿，检查赛事活动组织方案、安全应急预案等材料。</w:t>
      </w:r>
      <w:r>
        <w:rPr>
          <w:rFonts w:ascii="仿宋" w:eastAsia="仿宋" w:hAnsi="仿宋" w:hint="eastAsia"/>
          <w:sz w:val="32"/>
          <w:szCs w:val="32"/>
        </w:rPr>
        <w:lastRenderedPageBreak/>
        <w:t>体育行政部门及其工作人员应当对履行职责中知悉的商业秘密和个人隐私严格保密，不得泄露或者非法向他人提供。</w:t>
      </w:r>
    </w:p>
    <w:p w14:paraId="6D955C73" w14:textId="77777777" w:rsidR="00011383" w:rsidRDefault="00011383" w:rsidP="00011383">
      <w:pPr>
        <w:pStyle w:val="a9"/>
        <w:spacing w:before="0" w:beforeAutospacing="0" w:after="0" w:afterAutospacing="0" w:line="570" w:lineRule="atLeast"/>
        <w:ind w:firstLineChars="200" w:firstLine="640"/>
        <w:jc w:val="both"/>
        <w:rPr>
          <w:rFonts w:ascii="仿宋" w:eastAsia="仿宋" w:hAnsi="仿宋"/>
          <w:sz w:val="32"/>
          <w:szCs w:val="32"/>
        </w:rPr>
      </w:pPr>
      <w:r>
        <w:rPr>
          <w:rFonts w:ascii="仿宋" w:eastAsia="仿宋" w:hAnsi="仿宋" w:hint="eastAsia"/>
          <w:sz w:val="32"/>
          <w:szCs w:val="32"/>
        </w:rPr>
        <w:t>体育行政部门应当综合运用多种监管手段，充分发挥“互联网+监管”的功能，建立赛事活动报告制度，加强对所辖区域内体育赛事活动的信息收集工作，加快实现各有关部门、各层级和各领域监管信息共享和统一应用，实现综合监管、智慧监管、动态监管。</w:t>
      </w:r>
    </w:p>
    <w:p w14:paraId="1608A416" w14:textId="77777777" w:rsidR="00011383" w:rsidRDefault="00011383" w:rsidP="00011383">
      <w:pPr>
        <w:pStyle w:val="a9"/>
        <w:spacing w:before="0" w:beforeAutospacing="0" w:after="0" w:afterAutospacing="0" w:line="570" w:lineRule="atLeast"/>
        <w:ind w:firstLineChars="200" w:firstLine="640"/>
        <w:jc w:val="both"/>
        <w:rPr>
          <w:sz w:val="32"/>
          <w:szCs w:val="32"/>
        </w:rPr>
      </w:pPr>
      <w:r>
        <w:rPr>
          <w:rFonts w:ascii="黑体" w:eastAsia="黑体" w:hAnsi="黑体" w:hint="eastAsia"/>
          <w:sz w:val="32"/>
          <w:szCs w:val="32"/>
        </w:rPr>
        <w:t>第四十八条</w:t>
      </w:r>
      <w:r>
        <w:rPr>
          <w:rFonts w:ascii="仿宋" w:eastAsia="仿宋" w:hAnsi="仿宋" w:hint="eastAsia"/>
          <w:sz w:val="32"/>
          <w:szCs w:val="32"/>
        </w:rPr>
        <w:t xml:space="preserve">　体育行政部门对体育赛事活动举办前或举办中发现涉嫌不符合体育赛事活动条件、标准、规则等情形的，存在重大安全隐患的，或收到有关单位、个人提出相关建议、投诉、举报的，应当及时予以处理，提出整改建议；属于其他部门职责范围的，应当及时移交并积极配合协助处理。</w:t>
      </w:r>
    </w:p>
    <w:p w14:paraId="648BA0A7" w14:textId="77777777" w:rsidR="00011383" w:rsidRDefault="00011383" w:rsidP="00011383">
      <w:pPr>
        <w:pStyle w:val="a9"/>
        <w:spacing w:before="0" w:beforeAutospacing="0" w:after="0" w:afterAutospacing="0" w:line="570" w:lineRule="atLeast"/>
        <w:ind w:firstLineChars="200" w:firstLine="640"/>
        <w:jc w:val="both"/>
        <w:rPr>
          <w:sz w:val="32"/>
          <w:szCs w:val="32"/>
        </w:rPr>
      </w:pPr>
      <w:r>
        <w:rPr>
          <w:rFonts w:ascii="黑体" w:eastAsia="黑体" w:hAnsi="黑体" w:hint="eastAsia"/>
          <w:sz w:val="32"/>
          <w:szCs w:val="32"/>
        </w:rPr>
        <w:t>第四十九条</w:t>
      </w:r>
      <w:r>
        <w:rPr>
          <w:rFonts w:ascii="仿宋" w:eastAsia="仿宋" w:hAnsi="仿宋" w:hint="eastAsia"/>
          <w:sz w:val="32"/>
          <w:szCs w:val="32"/>
        </w:rPr>
        <w:t xml:space="preserve">　体育协会应当引导行业健康发展，加强对会员举办的体育赛事活动的日常管理，提高其主办、承办、协办体育赛事活动的水平。</w:t>
      </w:r>
    </w:p>
    <w:p w14:paraId="5B9F1D81" w14:textId="77777777" w:rsidR="00011383" w:rsidRDefault="00011383" w:rsidP="00011383">
      <w:pPr>
        <w:pStyle w:val="a9"/>
        <w:spacing w:before="0" w:beforeAutospacing="0" w:after="0" w:afterAutospacing="0" w:line="570" w:lineRule="atLeast"/>
        <w:ind w:firstLineChars="200" w:firstLine="640"/>
        <w:jc w:val="both"/>
        <w:rPr>
          <w:sz w:val="32"/>
          <w:szCs w:val="32"/>
        </w:rPr>
      </w:pPr>
      <w:r>
        <w:rPr>
          <w:rFonts w:ascii="黑体" w:eastAsia="黑体" w:hAnsi="黑体" w:hint="eastAsia"/>
          <w:sz w:val="32"/>
          <w:szCs w:val="32"/>
        </w:rPr>
        <w:t>第五十条</w:t>
      </w:r>
      <w:r>
        <w:rPr>
          <w:rFonts w:ascii="仿宋" w:eastAsia="仿宋" w:hAnsi="仿宋" w:hint="eastAsia"/>
          <w:sz w:val="32"/>
          <w:szCs w:val="32"/>
        </w:rPr>
        <w:t xml:space="preserve">　体育协会可以依照体育赛事活动组织整体水平、人数规模、层次规格、服务保障、社会影响力等因素，对所辖区域内的体育赛事活动实施等级评定或进行评估，对组织规范、运</w:t>
      </w:r>
      <w:r>
        <w:rPr>
          <w:rFonts w:ascii="仿宋" w:eastAsia="仿宋" w:hAnsi="仿宋" w:hint="eastAsia"/>
          <w:sz w:val="32"/>
          <w:szCs w:val="32"/>
        </w:rPr>
        <w:lastRenderedPageBreak/>
        <w:t>行良好、保障到位、整体水平高的体育赛事活动，及时向社会推介。</w:t>
      </w:r>
    </w:p>
    <w:p w14:paraId="023BBADA" w14:textId="77777777" w:rsidR="00011383" w:rsidRDefault="00011383" w:rsidP="00011383">
      <w:pPr>
        <w:pStyle w:val="a9"/>
        <w:spacing w:before="0" w:beforeAutospacing="0" w:after="0" w:afterAutospacing="0" w:line="570" w:lineRule="atLeast"/>
        <w:ind w:firstLineChars="200" w:firstLine="640"/>
        <w:jc w:val="both"/>
        <w:rPr>
          <w:sz w:val="32"/>
          <w:szCs w:val="32"/>
        </w:rPr>
      </w:pPr>
      <w:r>
        <w:rPr>
          <w:rFonts w:ascii="黑体" w:eastAsia="黑体" w:hAnsi="黑体" w:hint="eastAsia"/>
          <w:sz w:val="32"/>
          <w:szCs w:val="32"/>
        </w:rPr>
        <w:t>第五十一条</w:t>
      </w:r>
      <w:r>
        <w:rPr>
          <w:rFonts w:ascii="仿宋" w:eastAsia="仿宋" w:hAnsi="仿宋" w:hint="eastAsia"/>
          <w:sz w:val="32"/>
          <w:szCs w:val="32"/>
        </w:rPr>
        <w:t xml:space="preserve">　全国性单项体育协会应当在协会章程中规定本项目体育赛事活动管理的内容，并制定相关管理办法，出台本项目体育赛事活动组织的团体标准、奖惩措施、信用管理、反兴奋剂工作等规范，加强行业自律。</w:t>
      </w:r>
    </w:p>
    <w:p w14:paraId="487C00A1" w14:textId="77777777" w:rsidR="00011383" w:rsidRDefault="00011383" w:rsidP="00011383">
      <w:pPr>
        <w:pStyle w:val="a9"/>
        <w:spacing w:before="0" w:beforeAutospacing="0" w:after="0" w:afterAutospacing="0" w:line="570" w:lineRule="atLeast"/>
        <w:ind w:firstLineChars="200" w:firstLine="640"/>
        <w:jc w:val="both"/>
        <w:rPr>
          <w:sz w:val="32"/>
          <w:szCs w:val="32"/>
        </w:rPr>
      </w:pPr>
      <w:r>
        <w:rPr>
          <w:rFonts w:ascii="黑体" w:eastAsia="黑体" w:hAnsi="黑体" w:hint="eastAsia"/>
          <w:sz w:val="32"/>
          <w:szCs w:val="32"/>
        </w:rPr>
        <w:t>第五十二条</w:t>
      </w:r>
      <w:r>
        <w:rPr>
          <w:rFonts w:ascii="仿宋" w:eastAsia="仿宋" w:hAnsi="仿宋" w:hint="eastAsia"/>
          <w:sz w:val="32"/>
          <w:szCs w:val="32"/>
        </w:rPr>
        <w:t xml:space="preserve">　主办方和承办方应当加强赛风赛纪管理，确保体育赛事活动公平公正开展。体育行政部门、体育协会应当建立工作机制，对赛事活动</w:t>
      </w:r>
      <w:proofErr w:type="gramStart"/>
      <w:r>
        <w:rPr>
          <w:rFonts w:ascii="仿宋" w:eastAsia="仿宋" w:hAnsi="仿宋" w:hint="eastAsia"/>
          <w:sz w:val="32"/>
          <w:szCs w:val="32"/>
        </w:rPr>
        <w:t>赛风赛纪实施综合</w:t>
      </w:r>
      <w:proofErr w:type="gramEnd"/>
      <w:r>
        <w:rPr>
          <w:rFonts w:ascii="仿宋" w:eastAsia="仿宋" w:hAnsi="仿宋" w:hint="eastAsia"/>
          <w:sz w:val="32"/>
          <w:szCs w:val="32"/>
        </w:rPr>
        <w:t>督导检查。</w:t>
      </w:r>
    </w:p>
    <w:p w14:paraId="58310C9C" w14:textId="77777777" w:rsidR="00011383" w:rsidRDefault="00011383" w:rsidP="00011383">
      <w:pPr>
        <w:pStyle w:val="a9"/>
        <w:spacing w:before="0" w:beforeAutospacing="0" w:after="0" w:afterAutospacing="0" w:line="570" w:lineRule="atLeast"/>
        <w:ind w:firstLineChars="200" w:firstLine="640"/>
        <w:jc w:val="both"/>
        <w:rPr>
          <w:sz w:val="32"/>
          <w:szCs w:val="32"/>
        </w:rPr>
      </w:pPr>
      <w:r>
        <w:rPr>
          <w:rFonts w:ascii="黑体" w:eastAsia="黑体" w:hAnsi="黑体" w:hint="eastAsia"/>
          <w:sz w:val="32"/>
          <w:szCs w:val="32"/>
        </w:rPr>
        <w:t>第五十三条</w:t>
      </w:r>
      <w:r>
        <w:rPr>
          <w:rFonts w:ascii="仿宋" w:eastAsia="仿宋" w:hAnsi="仿宋" w:hint="eastAsia"/>
          <w:sz w:val="32"/>
          <w:szCs w:val="32"/>
        </w:rPr>
        <w:t xml:space="preserve">　主办方和承办方应当按照国家有关规定履行体育赛事活动反兴奋剂职责，积极配合体育行政部门和反兴奋剂机构开展宣传教育以及检查检测等工作，采取措施防范兴奋剂风险隐患，在管理权限内对兴奋剂违规问题</w:t>
      </w:r>
      <w:proofErr w:type="gramStart"/>
      <w:r>
        <w:rPr>
          <w:rFonts w:ascii="仿宋" w:eastAsia="仿宋" w:hAnsi="仿宋" w:hint="eastAsia"/>
          <w:sz w:val="32"/>
          <w:szCs w:val="32"/>
        </w:rPr>
        <w:t>作出</w:t>
      </w:r>
      <w:proofErr w:type="gramEnd"/>
      <w:r>
        <w:rPr>
          <w:rFonts w:ascii="仿宋" w:eastAsia="仿宋" w:hAnsi="仿宋" w:hint="eastAsia"/>
          <w:sz w:val="32"/>
          <w:szCs w:val="32"/>
        </w:rPr>
        <w:t>处理。</w:t>
      </w:r>
    </w:p>
    <w:p w14:paraId="6CBDB1A2" w14:textId="77777777" w:rsidR="00011383" w:rsidRDefault="00011383" w:rsidP="00011383">
      <w:pPr>
        <w:pStyle w:val="a9"/>
        <w:spacing w:before="0" w:beforeAutospacing="0" w:after="0" w:afterAutospacing="0" w:line="570" w:lineRule="atLeast"/>
        <w:ind w:firstLineChars="200" w:firstLine="640"/>
        <w:jc w:val="both"/>
        <w:rPr>
          <w:rFonts w:ascii="仿宋" w:eastAsia="仿宋" w:hAnsi="仿宋"/>
          <w:sz w:val="32"/>
          <w:szCs w:val="32"/>
        </w:rPr>
      </w:pPr>
    </w:p>
    <w:p w14:paraId="44548272" w14:textId="77777777" w:rsidR="00011383" w:rsidRDefault="00011383" w:rsidP="00011383">
      <w:pPr>
        <w:pStyle w:val="a9"/>
        <w:spacing w:before="0" w:beforeAutospacing="0" w:after="0" w:afterAutospacing="0" w:line="570" w:lineRule="atLeast"/>
        <w:jc w:val="center"/>
        <w:rPr>
          <w:sz w:val="32"/>
          <w:szCs w:val="32"/>
        </w:rPr>
      </w:pPr>
      <w:r>
        <w:rPr>
          <w:rFonts w:ascii="黑体" w:eastAsia="黑体" w:hAnsi="黑体" w:hint="eastAsia"/>
          <w:sz w:val="32"/>
          <w:szCs w:val="32"/>
        </w:rPr>
        <w:t>第七章 法律责任</w:t>
      </w:r>
    </w:p>
    <w:p w14:paraId="791D2D25" w14:textId="77777777" w:rsidR="00011383" w:rsidRDefault="00011383" w:rsidP="00011383">
      <w:pPr>
        <w:pStyle w:val="a9"/>
        <w:spacing w:before="0" w:beforeAutospacing="0" w:after="0" w:afterAutospacing="0" w:line="570" w:lineRule="atLeast"/>
        <w:ind w:firstLineChars="200" w:firstLine="640"/>
        <w:jc w:val="center"/>
        <w:rPr>
          <w:sz w:val="32"/>
          <w:szCs w:val="32"/>
        </w:rPr>
      </w:pPr>
    </w:p>
    <w:p w14:paraId="6F59ED8F" w14:textId="77777777" w:rsidR="00011383" w:rsidRDefault="00011383" w:rsidP="00011383">
      <w:pPr>
        <w:pStyle w:val="a9"/>
        <w:spacing w:before="0" w:beforeAutospacing="0" w:after="0" w:afterAutospacing="0" w:line="570" w:lineRule="atLeast"/>
        <w:ind w:firstLineChars="200" w:firstLine="640"/>
        <w:jc w:val="both"/>
        <w:rPr>
          <w:sz w:val="32"/>
          <w:szCs w:val="32"/>
        </w:rPr>
      </w:pPr>
      <w:r>
        <w:rPr>
          <w:rFonts w:ascii="黑体" w:eastAsia="黑体" w:hAnsi="黑体" w:hint="eastAsia"/>
          <w:sz w:val="32"/>
          <w:szCs w:val="32"/>
        </w:rPr>
        <w:t>第五十四条</w:t>
      </w:r>
      <w:r>
        <w:rPr>
          <w:rFonts w:ascii="仿宋" w:eastAsia="仿宋" w:hAnsi="仿宋" w:hint="eastAsia"/>
          <w:sz w:val="32"/>
          <w:szCs w:val="32"/>
        </w:rPr>
        <w:t xml:space="preserve">　违反本办法规定的行为，有关法律、法规及规章已有处罚规定的，从其规定。</w:t>
      </w:r>
    </w:p>
    <w:p w14:paraId="67FB705F" w14:textId="77777777" w:rsidR="00011383" w:rsidRDefault="00011383" w:rsidP="00011383">
      <w:pPr>
        <w:pStyle w:val="a9"/>
        <w:spacing w:before="0" w:beforeAutospacing="0" w:after="0" w:afterAutospacing="0" w:line="570" w:lineRule="atLeast"/>
        <w:ind w:firstLineChars="200" w:firstLine="640"/>
        <w:jc w:val="both"/>
        <w:rPr>
          <w:rFonts w:ascii="仿宋" w:eastAsia="仿宋" w:hAnsi="仿宋"/>
          <w:sz w:val="32"/>
          <w:szCs w:val="32"/>
        </w:rPr>
      </w:pPr>
      <w:r>
        <w:rPr>
          <w:rFonts w:ascii="仿宋" w:eastAsia="仿宋" w:hAnsi="仿宋" w:hint="eastAsia"/>
          <w:sz w:val="32"/>
          <w:szCs w:val="32"/>
        </w:rPr>
        <w:lastRenderedPageBreak/>
        <w:t>体育赛事活动组织者违反本办法规定，有下列情形之一的，由地方体育行政部门或其委托的综合行政执法部门责令改正，情节恶劣的，处以三万元以下罚款；属于非经营性体育赛事活动的，处以一千元以下罚款。</w:t>
      </w:r>
    </w:p>
    <w:p w14:paraId="3412DC3B" w14:textId="77777777" w:rsidR="00011383" w:rsidRDefault="00011383" w:rsidP="00011383">
      <w:pPr>
        <w:pStyle w:val="a9"/>
        <w:spacing w:before="0" w:beforeAutospacing="0" w:after="0" w:afterAutospacing="0" w:line="570" w:lineRule="atLeast"/>
        <w:ind w:firstLineChars="200" w:firstLine="640"/>
        <w:jc w:val="both"/>
        <w:rPr>
          <w:rFonts w:ascii="仿宋" w:eastAsia="仿宋" w:hAnsi="仿宋"/>
          <w:sz w:val="32"/>
          <w:szCs w:val="32"/>
        </w:rPr>
      </w:pPr>
      <w:r>
        <w:rPr>
          <w:rFonts w:ascii="仿宋" w:eastAsia="仿宋" w:hAnsi="仿宋" w:hint="eastAsia"/>
          <w:sz w:val="32"/>
          <w:szCs w:val="32"/>
        </w:rPr>
        <w:t>（一）不符合本办法第七条、第八条对体育赛事活动审批规定的；</w:t>
      </w:r>
    </w:p>
    <w:p w14:paraId="5297969A" w14:textId="77777777" w:rsidR="00011383" w:rsidRDefault="00011383" w:rsidP="00011383">
      <w:pPr>
        <w:pStyle w:val="a9"/>
        <w:spacing w:before="0" w:beforeAutospacing="0" w:after="0" w:afterAutospacing="0" w:line="570" w:lineRule="atLeast"/>
        <w:ind w:firstLineChars="200" w:firstLine="640"/>
        <w:jc w:val="both"/>
        <w:rPr>
          <w:rFonts w:ascii="仿宋" w:eastAsia="仿宋" w:hAnsi="仿宋"/>
          <w:sz w:val="32"/>
          <w:szCs w:val="32"/>
        </w:rPr>
      </w:pPr>
      <w:r>
        <w:rPr>
          <w:rFonts w:ascii="仿宋" w:eastAsia="仿宋" w:hAnsi="仿宋" w:hint="eastAsia"/>
          <w:sz w:val="32"/>
          <w:szCs w:val="32"/>
        </w:rPr>
        <w:t>（二）不符合本办法第九条对境外非政府组织在中国境内举办体育赛事活动规定的；</w:t>
      </w:r>
    </w:p>
    <w:p w14:paraId="1C79839D" w14:textId="77777777" w:rsidR="00011383" w:rsidRDefault="00011383" w:rsidP="00011383">
      <w:pPr>
        <w:pStyle w:val="a9"/>
        <w:spacing w:before="0" w:beforeAutospacing="0" w:after="0" w:afterAutospacing="0" w:line="570" w:lineRule="atLeast"/>
        <w:ind w:firstLineChars="200" w:firstLine="640"/>
        <w:jc w:val="both"/>
        <w:rPr>
          <w:rFonts w:ascii="仿宋" w:eastAsia="仿宋" w:hAnsi="仿宋"/>
          <w:sz w:val="32"/>
          <w:szCs w:val="32"/>
        </w:rPr>
      </w:pPr>
      <w:r>
        <w:rPr>
          <w:rFonts w:ascii="仿宋" w:eastAsia="仿宋" w:hAnsi="仿宋" w:hint="eastAsia"/>
          <w:sz w:val="32"/>
          <w:szCs w:val="32"/>
        </w:rPr>
        <w:t>（三）不符合本办法第十一条、第十二条对体育赛事活动名称规定的；</w:t>
      </w:r>
    </w:p>
    <w:p w14:paraId="7CBAE690" w14:textId="77777777" w:rsidR="00011383" w:rsidRDefault="00011383" w:rsidP="00011383">
      <w:pPr>
        <w:pStyle w:val="a9"/>
        <w:spacing w:before="0" w:beforeAutospacing="0" w:after="0" w:afterAutospacing="0" w:line="570" w:lineRule="atLeast"/>
        <w:ind w:firstLineChars="200" w:firstLine="640"/>
        <w:jc w:val="both"/>
        <w:rPr>
          <w:rFonts w:ascii="仿宋" w:eastAsia="仿宋" w:hAnsi="仿宋"/>
          <w:sz w:val="32"/>
          <w:szCs w:val="32"/>
        </w:rPr>
      </w:pPr>
      <w:r>
        <w:rPr>
          <w:rFonts w:ascii="仿宋" w:eastAsia="仿宋" w:hAnsi="仿宋" w:hint="eastAsia"/>
          <w:sz w:val="32"/>
          <w:szCs w:val="32"/>
        </w:rPr>
        <w:t>（四）造成人身财产伤害事故或重大不良社会影响的；</w:t>
      </w:r>
    </w:p>
    <w:p w14:paraId="292C1BEC" w14:textId="77777777" w:rsidR="00011383" w:rsidRDefault="00011383" w:rsidP="00011383">
      <w:pPr>
        <w:pStyle w:val="a9"/>
        <w:spacing w:before="0" w:beforeAutospacing="0" w:after="0" w:afterAutospacing="0" w:line="570" w:lineRule="atLeast"/>
        <w:ind w:firstLineChars="200" w:firstLine="640"/>
        <w:jc w:val="both"/>
        <w:rPr>
          <w:rFonts w:ascii="仿宋" w:eastAsia="仿宋" w:hAnsi="仿宋"/>
          <w:sz w:val="32"/>
          <w:szCs w:val="32"/>
        </w:rPr>
      </w:pPr>
      <w:r>
        <w:rPr>
          <w:rFonts w:ascii="仿宋" w:eastAsia="仿宋" w:hAnsi="仿宋" w:hint="eastAsia"/>
          <w:sz w:val="32"/>
          <w:szCs w:val="32"/>
        </w:rPr>
        <w:t>（五）其他侵犯其他自然人、法人或非法人组织合法权益的。</w:t>
      </w:r>
    </w:p>
    <w:p w14:paraId="1C37FF15" w14:textId="77777777" w:rsidR="00011383" w:rsidRDefault="00011383" w:rsidP="00011383">
      <w:pPr>
        <w:pStyle w:val="a9"/>
        <w:spacing w:before="0" w:beforeAutospacing="0" w:after="0" w:afterAutospacing="0" w:line="570" w:lineRule="atLeast"/>
        <w:ind w:firstLineChars="200" w:firstLine="640"/>
        <w:jc w:val="both"/>
        <w:rPr>
          <w:sz w:val="32"/>
          <w:szCs w:val="32"/>
        </w:rPr>
      </w:pPr>
      <w:r>
        <w:rPr>
          <w:rFonts w:ascii="黑体" w:eastAsia="黑体" w:hAnsi="黑体" w:hint="eastAsia"/>
          <w:sz w:val="32"/>
          <w:szCs w:val="32"/>
        </w:rPr>
        <w:t>第五十五条</w:t>
      </w:r>
      <w:r>
        <w:rPr>
          <w:rFonts w:ascii="仿宋" w:eastAsia="仿宋" w:hAnsi="仿宋" w:hint="eastAsia"/>
          <w:sz w:val="32"/>
          <w:szCs w:val="32"/>
        </w:rPr>
        <w:t xml:space="preserve"> 体育赛事活动组织者违反《体育法》规定，有下列行为之一的，由地方体育行政部门或其委托的综合行政执法部门责令改正，处五万元以上五十万元以下的罚款；有违法所得的，没收违法所得；情节严重的，给予一年以上三年以下禁止组织体育赛事活动的处罚。</w:t>
      </w:r>
    </w:p>
    <w:p w14:paraId="2B419402" w14:textId="77777777" w:rsidR="00011383" w:rsidRDefault="00011383" w:rsidP="00011383">
      <w:pPr>
        <w:pStyle w:val="a9"/>
        <w:spacing w:before="0" w:beforeAutospacing="0" w:after="0" w:afterAutospacing="0" w:line="570" w:lineRule="atLeast"/>
        <w:ind w:firstLineChars="200" w:firstLine="640"/>
        <w:jc w:val="both"/>
        <w:rPr>
          <w:rFonts w:ascii="仿宋" w:eastAsia="仿宋" w:hAnsi="仿宋"/>
          <w:sz w:val="32"/>
          <w:szCs w:val="32"/>
        </w:rPr>
      </w:pPr>
      <w:r>
        <w:rPr>
          <w:rFonts w:ascii="仿宋" w:eastAsia="仿宋" w:hAnsi="仿宋" w:hint="eastAsia"/>
          <w:sz w:val="32"/>
          <w:szCs w:val="32"/>
        </w:rPr>
        <w:t>（一）未经许可举办高危险性体育赛事活动的；</w:t>
      </w:r>
    </w:p>
    <w:p w14:paraId="0DD7E03B" w14:textId="77777777" w:rsidR="00011383" w:rsidRDefault="00011383" w:rsidP="00011383">
      <w:pPr>
        <w:pStyle w:val="a9"/>
        <w:spacing w:before="0" w:beforeAutospacing="0" w:after="0" w:afterAutospacing="0" w:line="570" w:lineRule="atLeast"/>
        <w:ind w:firstLineChars="200" w:firstLine="640"/>
        <w:jc w:val="both"/>
        <w:rPr>
          <w:rFonts w:ascii="仿宋" w:eastAsia="仿宋" w:hAnsi="仿宋"/>
          <w:sz w:val="32"/>
          <w:szCs w:val="32"/>
        </w:rPr>
      </w:pPr>
      <w:r>
        <w:rPr>
          <w:rFonts w:ascii="仿宋" w:eastAsia="仿宋" w:hAnsi="仿宋" w:hint="eastAsia"/>
          <w:sz w:val="32"/>
          <w:szCs w:val="32"/>
        </w:rPr>
        <w:lastRenderedPageBreak/>
        <w:t>（二）体育赛事活动因突发事件不具备办赛条件时，未及时中止的；</w:t>
      </w:r>
    </w:p>
    <w:p w14:paraId="2DC1E032" w14:textId="77777777" w:rsidR="00011383" w:rsidRDefault="00011383" w:rsidP="00011383">
      <w:pPr>
        <w:pStyle w:val="a9"/>
        <w:spacing w:before="0" w:beforeAutospacing="0" w:after="0" w:afterAutospacing="0" w:line="570" w:lineRule="atLeast"/>
        <w:ind w:firstLineChars="200" w:firstLine="640"/>
        <w:jc w:val="both"/>
        <w:rPr>
          <w:rFonts w:ascii="仿宋" w:eastAsia="仿宋" w:hAnsi="仿宋"/>
          <w:sz w:val="32"/>
          <w:szCs w:val="32"/>
        </w:rPr>
      </w:pPr>
      <w:r>
        <w:rPr>
          <w:rFonts w:ascii="仿宋" w:eastAsia="仿宋" w:hAnsi="仿宋" w:hint="eastAsia"/>
          <w:sz w:val="32"/>
          <w:szCs w:val="32"/>
        </w:rPr>
        <w:t>（三）安全条件不符合要求的；</w:t>
      </w:r>
    </w:p>
    <w:p w14:paraId="01C2B0D0" w14:textId="77777777" w:rsidR="00011383" w:rsidRDefault="00011383" w:rsidP="00011383">
      <w:pPr>
        <w:pStyle w:val="a9"/>
        <w:spacing w:before="0" w:beforeAutospacing="0" w:after="0" w:afterAutospacing="0" w:line="570" w:lineRule="atLeast"/>
        <w:ind w:firstLineChars="200" w:firstLine="640"/>
        <w:jc w:val="both"/>
        <w:rPr>
          <w:rFonts w:ascii="仿宋" w:eastAsia="仿宋" w:hAnsi="仿宋"/>
          <w:sz w:val="32"/>
          <w:szCs w:val="32"/>
        </w:rPr>
      </w:pPr>
      <w:r>
        <w:rPr>
          <w:rFonts w:ascii="仿宋" w:eastAsia="仿宋" w:hAnsi="仿宋" w:hint="eastAsia"/>
          <w:sz w:val="32"/>
          <w:szCs w:val="32"/>
        </w:rPr>
        <w:t>（四）有违反体育道德和体育赛事规则，弄虚作假、营私舞弊等行为的；</w:t>
      </w:r>
    </w:p>
    <w:p w14:paraId="2505DC74" w14:textId="77777777" w:rsidR="00011383" w:rsidRDefault="00011383" w:rsidP="00011383">
      <w:pPr>
        <w:pStyle w:val="a9"/>
        <w:spacing w:before="0" w:beforeAutospacing="0" w:after="0" w:afterAutospacing="0" w:line="570" w:lineRule="atLeast"/>
        <w:ind w:firstLineChars="200" w:firstLine="640"/>
        <w:jc w:val="both"/>
        <w:rPr>
          <w:rFonts w:ascii="仿宋" w:eastAsia="仿宋" w:hAnsi="仿宋"/>
          <w:sz w:val="32"/>
          <w:szCs w:val="32"/>
        </w:rPr>
      </w:pPr>
      <w:r>
        <w:rPr>
          <w:rFonts w:ascii="仿宋" w:eastAsia="仿宋" w:hAnsi="仿宋" w:hint="eastAsia"/>
          <w:sz w:val="32"/>
          <w:szCs w:val="32"/>
        </w:rPr>
        <w:t>（五）未按要求采取风险防范及应急处置预案等保障措施的。</w:t>
      </w:r>
    </w:p>
    <w:p w14:paraId="6CE70D28" w14:textId="77777777" w:rsidR="00011383" w:rsidRDefault="00011383" w:rsidP="00011383">
      <w:pPr>
        <w:pStyle w:val="a9"/>
        <w:spacing w:before="0" w:beforeAutospacing="0" w:after="0" w:afterAutospacing="0" w:line="570" w:lineRule="atLeast"/>
        <w:ind w:firstLineChars="200" w:firstLine="640"/>
        <w:jc w:val="both"/>
        <w:rPr>
          <w:sz w:val="32"/>
          <w:szCs w:val="32"/>
        </w:rPr>
      </w:pPr>
      <w:r>
        <w:rPr>
          <w:rFonts w:ascii="黑体" w:eastAsia="黑体" w:hAnsi="黑体" w:hint="eastAsia"/>
          <w:sz w:val="32"/>
          <w:szCs w:val="32"/>
        </w:rPr>
        <w:t>第五十六条</w:t>
      </w:r>
      <w:r>
        <w:rPr>
          <w:rFonts w:ascii="仿宋" w:eastAsia="仿宋" w:hAnsi="仿宋" w:hint="eastAsia"/>
          <w:sz w:val="32"/>
          <w:szCs w:val="32"/>
        </w:rPr>
        <w:t xml:space="preserve">　体育赛事活动组织者及相关人员在体育赛事活动中的行为涉嫌欺诈或造成重大安全责任事故等情形的，体育行政部门应当配合公安、市场监管等行政部门依法依规处理，构成犯罪的依法追究刑事责任。</w:t>
      </w:r>
    </w:p>
    <w:p w14:paraId="76F09F27" w14:textId="77777777" w:rsidR="00011383" w:rsidRDefault="00011383" w:rsidP="00011383">
      <w:pPr>
        <w:pStyle w:val="a9"/>
        <w:spacing w:before="0" w:beforeAutospacing="0" w:after="0" w:afterAutospacing="0" w:line="570" w:lineRule="atLeast"/>
        <w:ind w:firstLineChars="200" w:firstLine="640"/>
        <w:jc w:val="both"/>
        <w:rPr>
          <w:sz w:val="32"/>
          <w:szCs w:val="32"/>
        </w:rPr>
      </w:pPr>
      <w:r>
        <w:rPr>
          <w:rFonts w:ascii="黑体" w:eastAsia="黑体" w:hAnsi="黑体" w:hint="eastAsia"/>
          <w:sz w:val="32"/>
          <w:szCs w:val="32"/>
        </w:rPr>
        <w:t>第五十七条</w:t>
      </w:r>
      <w:r>
        <w:rPr>
          <w:rFonts w:ascii="仿宋" w:eastAsia="仿宋" w:hAnsi="仿宋" w:hint="eastAsia"/>
          <w:sz w:val="32"/>
          <w:szCs w:val="32"/>
        </w:rPr>
        <w:t xml:space="preserve">　体育协会在开展体育赛事活动中有变相审批、违法违规收费等行为的，由同级体育行政部门或其委托的综合行政执法部门责令改正，对负有直接责任的主管人员和其他责任人员依法依规依</w:t>
      </w:r>
      <w:proofErr w:type="gramStart"/>
      <w:r>
        <w:rPr>
          <w:rFonts w:ascii="仿宋" w:eastAsia="仿宋" w:hAnsi="仿宋" w:hint="eastAsia"/>
          <w:sz w:val="32"/>
          <w:szCs w:val="32"/>
        </w:rPr>
        <w:t>纪给予</w:t>
      </w:r>
      <w:proofErr w:type="gramEnd"/>
      <w:r>
        <w:rPr>
          <w:rFonts w:ascii="仿宋" w:eastAsia="仿宋" w:hAnsi="仿宋" w:hint="eastAsia"/>
          <w:sz w:val="32"/>
          <w:szCs w:val="32"/>
        </w:rPr>
        <w:t>处分。</w:t>
      </w:r>
    </w:p>
    <w:p w14:paraId="0816A377" w14:textId="77777777" w:rsidR="00011383" w:rsidRDefault="00011383" w:rsidP="00011383">
      <w:pPr>
        <w:pStyle w:val="a9"/>
        <w:spacing w:before="0" w:beforeAutospacing="0" w:after="0" w:afterAutospacing="0" w:line="570" w:lineRule="atLeast"/>
        <w:ind w:firstLineChars="200" w:firstLine="640"/>
        <w:jc w:val="both"/>
        <w:rPr>
          <w:sz w:val="32"/>
          <w:szCs w:val="32"/>
        </w:rPr>
      </w:pPr>
      <w:r>
        <w:rPr>
          <w:rFonts w:ascii="黑体" w:eastAsia="黑体" w:hAnsi="黑体" w:hint="eastAsia"/>
          <w:sz w:val="32"/>
          <w:szCs w:val="32"/>
        </w:rPr>
        <w:t>第五十八条</w:t>
      </w:r>
      <w:r>
        <w:rPr>
          <w:rFonts w:ascii="仿宋" w:eastAsia="仿宋" w:hAnsi="仿宋" w:hint="eastAsia"/>
          <w:sz w:val="32"/>
          <w:szCs w:val="32"/>
        </w:rPr>
        <w:t xml:space="preserve">　国家机关及其工作人员在组织体育赛事活动时，有违反体育道德和体育赛事规则，弄虚作假、营私舞弊等行为的，由其所在单位、主管部门或者上级机关责令改正；对负有责任的领导人员和直接责任人员依法依规依</w:t>
      </w:r>
      <w:proofErr w:type="gramStart"/>
      <w:r>
        <w:rPr>
          <w:rFonts w:ascii="仿宋" w:eastAsia="仿宋" w:hAnsi="仿宋" w:hint="eastAsia"/>
          <w:sz w:val="32"/>
          <w:szCs w:val="32"/>
        </w:rPr>
        <w:t>纪给予</w:t>
      </w:r>
      <w:proofErr w:type="gramEnd"/>
      <w:r>
        <w:rPr>
          <w:rFonts w:ascii="仿宋" w:eastAsia="仿宋" w:hAnsi="仿宋" w:hint="eastAsia"/>
          <w:sz w:val="32"/>
          <w:szCs w:val="32"/>
        </w:rPr>
        <w:t>处分。</w:t>
      </w:r>
    </w:p>
    <w:p w14:paraId="6789CF4A" w14:textId="77777777" w:rsidR="00011383" w:rsidRDefault="00011383" w:rsidP="00011383">
      <w:pPr>
        <w:pStyle w:val="a9"/>
        <w:spacing w:before="0" w:beforeAutospacing="0" w:after="0" w:afterAutospacing="0" w:line="570" w:lineRule="atLeast"/>
        <w:ind w:firstLineChars="200" w:firstLine="640"/>
        <w:jc w:val="both"/>
        <w:rPr>
          <w:sz w:val="32"/>
          <w:szCs w:val="32"/>
        </w:rPr>
      </w:pPr>
      <w:r>
        <w:rPr>
          <w:rFonts w:ascii="黑体" w:eastAsia="黑体" w:hAnsi="黑体" w:hint="eastAsia"/>
          <w:sz w:val="32"/>
          <w:szCs w:val="32"/>
        </w:rPr>
        <w:lastRenderedPageBreak/>
        <w:t>第五十九条</w:t>
      </w:r>
      <w:r>
        <w:rPr>
          <w:rFonts w:ascii="Calibri" w:eastAsia="仿宋" w:hAnsi="Calibri" w:cs="Calibri"/>
          <w:sz w:val="32"/>
          <w:szCs w:val="32"/>
        </w:rPr>
        <w:t> </w:t>
      </w:r>
      <w:r>
        <w:rPr>
          <w:rFonts w:ascii="仿宋" w:eastAsia="仿宋" w:hAnsi="仿宋" w:hint="eastAsia"/>
          <w:sz w:val="32"/>
          <w:szCs w:val="32"/>
        </w:rPr>
        <w:t xml:space="preserve"> 运动员、教练员、裁判员在参加体育赛事活动中，违反《体育法》规定，有违反体育道德和体育赛事规则，弄虚作假、营私舞弊等行为的，由体育组织按照有关规定给</w:t>
      </w:r>
      <w:proofErr w:type="gramStart"/>
      <w:r>
        <w:rPr>
          <w:rFonts w:ascii="仿宋" w:eastAsia="仿宋" w:hAnsi="仿宋" w:hint="eastAsia"/>
          <w:sz w:val="32"/>
          <w:szCs w:val="32"/>
        </w:rPr>
        <w:t>予处理</w:t>
      </w:r>
      <w:proofErr w:type="gramEnd"/>
      <w:r>
        <w:rPr>
          <w:rFonts w:ascii="仿宋" w:eastAsia="仿宋" w:hAnsi="仿宋" w:hint="eastAsia"/>
          <w:sz w:val="32"/>
          <w:szCs w:val="32"/>
        </w:rPr>
        <w:t>；情节严重、社会影响恶劣的，由县级以上体育行政部门纳入限制、禁止参加竞技体育活动名单；有违法所得的，没收违法所得，并处一万元以上十万元以下的罚款。</w:t>
      </w:r>
    </w:p>
    <w:p w14:paraId="2CE23987" w14:textId="77777777" w:rsidR="00011383" w:rsidRDefault="00011383" w:rsidP="00011383">
      <w:pPr>
        <w:pStyle w:val="a9"/>
        <w:spacing w:before="0" w:beforeAutospacing="0" w:after="0" w:afterAutospacing="0" w:line="570" w:lineRule="atLeast"/>
        <w:ind w:firstLineChars="200" w:firstLine="640"/>
        <w:jc w:val="both"/>
        <w:rPr>
          <w:rFonts w:ascii="仿宋" w:eastAsia="仿宋" w:hAnsi="仿宋"/>
          <w:sz w:val="32"/>
          <w:szCs w:val="32"/>
        </w:rPr>
      </w:pPr>
      <w:r>
        <w:rPr>
          <w:rFonts w:ascii="仿宋" w:eastAsia="仿宋" w:hAnsi="仿宋" w:hint="eastAsia"/>
          <w:sz w:val="32"/>
          <w:szCs w:val="32"/>
        </w:rPr>
        <w:t>利用体育赛事从事赌博活动的，由公安机关依法查处。</w:t>
      </w:r>
    </w:p>
    <w:p w14:paraId="7DC5BC3E" w14:textId="77777777" w:rsidR="00011383" w:rsidRDefault="00011383" w:rsidP="00011383">
      <w:pPr>
        <w:pStyle w:val="a9"/>
        <w:spacing w:before="0" w:beforeAutospacing="0" w:after="0" w:afterAutospacing="0" w:line="570" w:lineRule="atLeast"/>
        <w:ind w:firstLineChars="200" w:firstLine="640"/>
        <w:jc w:val="both"/>
        <w:rPr>
          <w:sz w:val="32"/>
          <w:szCs w:val="32"/>
        </w:rPr>
      </w:pPr>
      <w:r>
        <w:rPr>
          <w:rFonts w:ascii="黑体" w:eastAsia="黑体" w:hAnsi="黑体" w:hint="eastAsia"/>
          <w:sz w:val="32"/>
          <w:szCs w:val="32"/>
        </w:rPr>
        <w:t>第六十条</w:t>
      </w:r>
      <w:r>
        <w:rPr>
          <w:rFonts w:ascii="仿宋" w:eastAsia="仿宋" w:hAnsi="仿宋" w:hint="eastAsia"/>
          <w:sz w:val="32"/>
          <w:szCs w:val="32"/>
        </w:rPr>
        <w:t xml:space="preserve"> 运动员在体育赛事活动中违规使用兴奋剂的，由有关体育社会组织、运动员管理单位、体育赛事活动组织者</w:t>
      </w:r>
      <w:proofErr w:type="gramStart"/>
      <w:r>
        <w:rPr>
          <w:rFonts w:ascii="仿宋" w:eastAsia="仿宋" w:hAnsi="仿宋" w:hint="eastAsia"/>
          <w:sz w:val="32"/>
          <w:szCs w:val="32"/>
        </w:rPr>
        <w:t>作出</w:t>
      </w:r>
      <w:proofErr w:type="gramEnd"/>
      <w:r>
        <w:rPr>
          <w:rFonts w:ascii="仿宋" w:eastAsia="仿宋" w:hAnsi="仿宋" w:hint="eastAsia"/>
          <w:sz w:val="32"/>
          <w:szCs w:val="32"/>
        </w:rPr>
        <w:t>取消参赛资格、取消比赛成绩或者禁赛等处理。</w:t>
      </w:r>
    </w:p>
    <w:p w14:paraId="25D38C50" w14:textId="77777777" w:rsidR="00011383" w:rsidRDefault="00011383" w:rsidP="00011383">
      <w:pPr>
        <w:pStyle w:val="a9"/>
        <w:spacing w:before="0" w:beforeAutospacing="0" w:after="0" w:afterAutospacing="0" w:line="570" w:lineRule="atLeast"/>
        <w:ind w:firstLineChars="200" w:firstLine="640"/>
        <w:jc w:val="both"/>
        <w:rPr>
          <w:sz w:val="32"/>
          <w:szCs w:val="32"/>
        </w:rPr>
      </w:pPr>
      <w:r>
        <w:rPr>
          <w:rFonts w:ascii="黑体" w:eastAsia="黑体" w:hAnsi="黑体" w:hint="eastAsia"/>
          <w:sz w:val="32"/>
          <w:szCs w:val="32"/>
        </w:rPr>
        <w:t>第六十一条</w:t>
      </w:r>
      <w:r>
        <w:rPr>
          <w:rFonts w:ascii="仿宋" w:eastAsia="仿宋" w:hAnsi="仿宋" w:hint="eastAsia"/>
          <w:sz w:val="32"/>
          <w:szCs w:val="32"/>
        </w:rPr>
        <w:t xml:space="preserve">　体育行政部门应当建立健全体育赛事活动监管问责机制，对在体育赛事活动监管工作中有滥用职权、徇私舞弊、玩忽职守等行为的，或对体育赛事活动监管不力，造成人身伤害、财产损失等安全事故的，依法予以查处，对负有直接责任的主管人员和其他责任人员依法依规依</w:t>
      </w:r>
      <w:proofErr w:type="gramStart"/>
      <w:r>
        <w:rPr>
          <w:rFonts w:ascii="仿宋" w:eastAsia="仿宋" w:hAnsi="仿宋" w:hint="eastAsia"/>
          <w:sz w:val="32"/>
          <w:szCs w:val="32"/>
        </w:rPr>
        <w:t>纪给予</w:t>
      </w:r>
      <w:proofErr w:type="gramEnd"/>
      <w:r>
        <w:rPr>
          <w:rFonts w:ascii="仿宋" w:eastAsia="仿宋" w:hAnsi="仿宋" w:hint="eastAsia"/>
          <w:sz w:val="32"/>
          <w:szCs w:val="32"/>
        </w:rPr>
        <w:t>处分，构成犯罪的依法追究刑事责任。</w:t>
      </w:r>
    </w:p>
    <w:p w14:paraId="3FBAA138" w14:textId="77777777" w:rsidR="00011383" w:rsidRDefault="00011383" w:rsidP="00011383">
      <w:pPr>
        <w:pStyle w:val="a9"/>
        <w:spacing w:before="0" w:beforeAutospacing="0" w:after="0" w:afterAutospacing="0" w:line="570" w:lineRule="atLeast"/>
        <w:ind w:firstLineChars="200" w:firstLine="640"/>
        <w:jc w:val="both"/>
        <w:rPr>
          <w:sz w:val="32"/>
          <w:szCs w:val="32"/>
        </w:rPr>
      </w:pPr>
      <w:r>
        <w:rPr>
          <w:rFonts w:ascii="黑体" w:eastAsia="黑体" w:hAnsi="黑体" w:hint="eastAsia"/>
          <w:sz w:val="32"/>
          <w:szCs w:val="32"/>
        </w:rPr>
        <w:t>第六十二条</w:t>
      </w:r>
      <w:r>
        <w:rPr>
          <w:rFonts w:ascii="仿宋" w:eastAsia="仿宋" w:hAnsi="仿宋" w:hint="eastAsia"/>
          <w:sz w:val="32"/>
          <w:szCs w:val="32"/>
        </w:rPr>
        <w:t xml:space="preserve">　体育行政部门应当会同相关部门建立体育赛事活动信用制度体系，将信用承诺履行情况纳入信用记录，开展信用评价，实施信用约束、联合惩戒。</w:t>
      </w:r>
    </w:p>
    <w:p w14:paraId="75C7B81C" w14:textId="77777777" w:rsidR="00011383" w:rsidRDefault="00011383" w:rsidP="00011383">
      <w:pPr>
        <w:pStyle w:val="a9"/>
        <w:spacing w:before="0" w:beforeAutospacing="0" w:after="0" w:afterAutospacing="0" w:line="570" w:lineRule="atLeast"/>
        <w:ind w:firstLineChars="200" w:firstLine="640"/>
        <w:jc w:val="both"/>
        <w:rPr>
          <w:sz w:val="32"/>
          <w:szCs w:val="32"/>
        </w:rPr>
      </w:pPr>
      <w:r>
        <w:rPr>
          <w:rFonts w:ascii="黑体" w:eastAsia="黑体" w:hAnsi="黑体" w:hint="eastAsia"/>
          <w:sz w:val="32"/>
          <w:szCs w:val="32"/>
        </w:rPr>
        <w:lastRenderedPageBreak/>
        <w:t>第六十三条</w:t>
      </w:r>
      <w:r>
        <w:rPr>
          <w:rFonts w:ascii="仿宋" w:eastAsia="仿宋" w:hAnsi="仿宋" w:hint="eastAsia"/>
          <w:sz w:val="32"/>
          <w:szCs w:val="32"/>
        </w:rPr>
        <w:t xml:space="preserve"> 对体育社会组织、体育赛事活动组织者</w:t>
      </w:r>
      <w:proofErr w:type="gramStart"/>
      <w:r>
        <w:rPr>
          <w:rFonts w:ascii="仿宋" w:eastAsia="仿宋" w:hAnsi="仿宋" w:hint="eastAsia"/>
          <w:sz w:val="32"/>
          <w:szCs w:val="32"/>
        </w:rPr>
        <w:t>作出</w:t>
      </w:r>
      <w:proofErr w:type="gramEnd"/>
      <w:r>
        <w:rPr>
          <w:rFonts w:ascii="仿宋" w:eastAsia="仿宋" w:hAnsi="仿宋" w:hint="eastAsia"/>
          <w:sz w:val="32"/>
          <w:szCs w:val="32"/>
        </w:rPr>
        <w:t>的取消参赛资格、取消比赛成绩、禁赛等处理决定不服发生纠纷时，当事人可以根据体育组织章程、体育赛事规则或仲裁协议等申请救济。相关机构应当及时、公正解决纠纷，保护体育赛事活动相关人员的合法权益。</w:t>
      </w:r>
    </w:p>
    <w:p w14:paraId="09EEF10D" w14:textId="77777777" w:rsidR="00011383" w:rsidRDefault="00011383" w:rsidP="00011383">
      <w:pPr>
        <w:pStyle w:val="a9"/>
        <w:spacing w:before="0" w:beforeAutospacing="0" w:after="0" w:afterAutospacing="0" w:line="570" w:lineRule="atLeast"/>
        <w:ind w:firstLineChars="200" w:firstLine="640"/>
        <w:jc w:val="both"/>
        <w:rPr>
          <w:rFonts w:ascii="仿宋" w:eastAsia="仿宋" w:hAnsi="仿宋"/>
          <w:sz w:val="32"/>
          <w:szCs w:val="32"/>
        </w:rPr>
      </w:pPr>
    </w:p>
    <w:p w14:paraId="2EA24256" w14:textId="77777777" w:rsidR="00011383" w:rsidRDefault="00011383" w:rsidP="00011383">
      <w:pPr>
        <w:pStyle w:val="a9"/>
        <w:spacing w:before="0" w:beforeAutospacing="0" w:after="0" w:afterAutospacing="0" w:line="570" w:lineRule="atLeast"/>
        <w:jc w:val="center"/>
        <w:rPr>
          <w:sz w:val="32"/>
          <w:szCs w:val="32"/>
        </w:rPr>
      </w:pPr>
      <w:r>
        <w:rPr>
          <w:rFonts w:ascii="黑体" w:eastAsia="黑体" w:hAnsi="黑体" w:hint="eastAsia"/>
          <w:sz w:val="32"/>
          <w:szCs w:val="32"/>
        </w:rPr>
        <w:t>第八章 附则</w:t>
      </w:r>
    </w:p>
    <w:p w14:paraId="21D7A314" w14:textId="77777777" w:rsidR="00011383" w:rsidRDefault="00011383" w:rsidP="00011383">
      <w:pPr>
        <w:pStyle w:val="a9"/>
        <w:spacing w:before="0" w:beforeAutospacing="0" w:after="0" w:afterAutospacing="0" w:line="570" w:lineRule="atLeast"/>
        <w:ind w:firstLineChars="200" w:firstLine="640"/>
        <w:jc w:val="center"/>
        <w:rPr>
          <w:sz w:val="32"/>
          <w:szCs w:val="32"/>
        </w:rPr>
      </w:pPr>
    </w:p>
    <w:p w14:paraId="6897F4D4" w14:textId="77777777" w:rsidR="00011383" w:rsidRDefault="00011383" w:rsidP="00011383">
      <w:pPr>
        <w:pStyle w:val="a9"/>
        <w:spacing w:before="0" w:beforeAutospacing="0" w:after="0" w:afterAutospacing="0" w:line="570" w:lineRule="atLeast"/>
        <w:ind w:firstLineChars="200" w:firstLine="640"/>
        <w:jc w:val="both"/>
        <w:rPr>
          <w:sz w:val="32"/>
          <w:szCs w:val="32"/>
        </w:rPr>
      </w:pPr>
      <w:r>
        <w:rPr>
          <w:rFonts w:ascii="黑体" w:eastAsia="黑体" w:hAnsi="黑体" w:hint="eastAsia"/>
          <w:sz w:val="32"/>
          <w:szCs w:val="32"/>
        </w:rPr>
        <w:t>第六十四条</w:t>
      </w:r>
      <w:r>
        <w:rPr>
          <w:rFonts w:ascii="仿宋" w:eastAsia="仿宋" w:hAnsi="仿宋" w:hint="eastAsia"/>
          <w:sz w:val="32"/>
          <w:szCs w:val="32"/>
        </w:rPr>
        <w:t xml:space="preserve">　本办法自2023年1月1日起施行。2020年1月17日国家体育总局令第25号公布的《体育赛事活动管理办法》同时废止。</w:t>
      </w:r>
    </w:p>
    <w:p w14:paraId="29C7B4D4" w14:textId="6BD1E4EB" w:rsidR="002B733E" w:rsidRPr="00011383" w:rsidRDefault="002B733E" w:rsidP="00011383">
      <w:pPr>
        <w:pStyle w:val="a9"/>
        <w:spacing w:before="0" w:beforeAutospacing="0" w:after="0" w:afterAutospacing="0"/>
        <w:ind w:firstLineChars="200" w:firstLine="640"/>
        <w:rPr>
          <w:rFonts w:ascii="仿宋" w:eastAsia="仿宋" w:hAnsi="仿宋" w:cs="Arial"/>
          <w:color w:val="222222"/>
          <w:sz w:val="32"/>
          <w:szCs w:val="32"/>
        </w:rPr>
      </w:pPr>
    </w:p>
    <w:sectPr w:rsidR="002B733E" w:rsidRPr="00011383">
      <w:headerReference w:type="default" r:id="rId8"/>
      <w:footerReference w:type="default" r:id="rId9"/>
      <w:pgSz w:w="11906" w:h="16838"/>
      <w:pgMar w:top="1962" w:right="1474" w:bottom="1848" w:left="1587" w:header="851" w:footer="992" w:gutter="0"/>
      <w:pgNumType w:fmt="numberInDash"/>
      <w:cols w:space="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633D9D" w14:textId="77777777" w:rsidR="007E0D7C" w:rsidRDefault="007E0D7C">
      <w:r>
        <w:separator/>
      </w:r>
    </w:p>
  </w:endnote>
  <w:endnote w:type="continuationSeparator" w:id="0">
    <w:p w14:paraId="4873F53D" w14:textId="77777777" w:rsidR="007E0D7C" w:rsidRDefault="007E0D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楷体">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74B604" w14:textId="77777777" w:rsidR="001713A3" w:rsidRDefault="008C6E2C">
    <w:pPr>
      <w:pStyle w:val="a5"/>
      <w:ind w:leftChars="2280" w:left="4788" w:firstLineChars="2000" w:firstLine="6400"/>
      <w:rPr>
        <w:rFonts w:eastAsia="仿宋"/>
        <w:sz w:val="32"/>
        <w:szCs w:val="48"/>
      </w:rPr>
    </w:pPr>
    <w:r>
      <w:rPr>
        <w:noProof/>
        <w:sz w:val="32"/>
      </w:rPr>
      <mc:AlternateContent>
        <mc:Choice Requires="wps">
          <w:drawing>
            <wp:anchor distT="0" distB="0" distL="114300" distR="114300" simplePos="0" relativeHeight="251662336" behindDoc="0" locked="0" layoutInCell="1" allowOverlap="1" wp14:anchorId="1F726653" wp14:editId="02CC3A8C">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71C5AF3" w14:textId="77777777" w:rsidR="001713A3" w:rsidRDefault="008C6E2C">
                          <w:pPr>
                            <w:pStyle w:val="a4"/>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sidR="00C21F20">
                            <w:rPr>
                              <w:rFonts w:ascii="宋体" w:eastAsia="宋体" w:hAnsi="宋体" w:cs="宋体"/>
                              <w:noProof/>
                              <w:sz w:val="28"/>
                              <w:szCs w:val="28"/>
                            </w:rPr>
                            <w:t>- 1 -</w:t>
                          </w:r>
                          <w:r>
                            <w:rPr>
                              <w:rFonts w:ascii="宋体" w:eastAsia="宋体" w:hAnsi="宋体" w:cs="宋体" w:hint="eastAsia"/>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1F726653" id="_x0000_t202" coordsize="21600,21600" o:spt="202" path="m,l,21600r21600,l21600,xe">
              <v:stroke joinstyle="miter"/>
              <v:path gradientshapeok="t" o:connecttype="rect"/>
            </v:shapetype>
            <v:shape id="文本框 8" o:spid="_x0000_s1026" type="#_x0000_t202" style="position:absolute;left:0;text-align:left;margin-left:92.8pt;margin-top:0;width:2in;height:2in;z-index:251662336;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671C5AF3" w14:textId="77777777" w:rsidR="001713A3" w:rsidRDefault="008C6E2C">
                    <w:pPr>
                      <w:pStyle w:val="a4"/>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sidR="00C21F20">
                      <w:rPr>
                        <w:rFonts w:ascii="宋体" w:eastAsia="宋体" w:hAnsi="宋体" w:cs="宋体"/>
                        <w:noProof/>
                        <w:sz w:val="28"/>
                        <w:szCs w:val="28"/>
                      </w:rPr>
                      <w:t>- 1 -</w:t>
                    </w:r>
                    <w:r>
                      <w:rPr>
                        <w:rFonts w:ascii="宋体" w:eastAsia="宋体" w:hAnsi="宋体" w:cs="宋体" w:hint="eastAsia"/>
                        <w:sz w:val="28"/>
                        <w:szCs w:val="28"/>
                      </w:rPr>
                      <w:fldChar w:fldCharType="end"/>
                    </w:r>
                  </w:p>
                </w:txbxContent>
              </v:textbox>
              <w10:wrap anchorx="margin"/>
            </v:shape>
          </w:pict>
        </mc:Fallback>
      </mc:AlternateContent>
    </w:r>
    <w:r>
      <w:rPr>
        <w:rFonts w:eastAsia="仿宋" w:hint="eastAsia"/>
        <w:sz w:val="32"/>
        <w:szCs w:val="48"/>
      </w:rPr>
      <w:t xml:space="preserve">  </w:t>
    </w:r>
  </w:p>
  <w:p w14:paraId="4E778886" w14:textId="77777777" w:rsidR="001713A3" w:rsidRDefault="008C6E2C">
    <w:pPr>
      <w:pStyle w:val="a5"/>
      <w:wordWrap w:val="0"/>
      <w:ind w:leftChars="2280" w:left="4788" w:firstLineChars="2000" w:firstLine="6400"/>
      <w:jc w:val="right"/>
      <w:rPr>
        <w:rFonts w:ascii="宋体" w:eastAsia="宋体" w:hAnsi="宋体" w:cs="宋体"/>
        <w:b/>
        <w:bCs/>
        <w:color w:val="005192"/>
        <w:sz w:val="28"/>
        <w:szCs w:val="44"/>
      </w:rPr>
    </w:pPr>
    <w:r>
      <w:rPr>
        <w:noProof/>
        <w:color w:val="FAFAFA"/>
        <w:sz w:val="32"/>
      </w:rPr>
      <mc:AlternateContent>
        <mc:Choice Requires="wps">
          <w:drawing>
            <wp:anchor distT="0" distB="0" distL="114300" distR="114300" simplePos="0" relativeHeight="251661312" behindDoc="0" locked="0" layoutInCell="1" allowOverlap="1" wp14:anchorId="6FEECFC5" wp14:editId="37A59A47">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8E8E791" id="直接连接符 5" o:spid="_x0000_s1026" style="position:absolute;left:0;text-align:left;z-index:251661312;visibility:visible;mso-wrap-style:square;mso-wrap-distance-left:9pt;mso-wrap-distance-top:0;mso-wrap-distance-right:9pt;mso-wrap-distance-bottom:0;mso-position-horizontal:absolute;mso-position-horizontal-relative:text;mso-position-vertical:absolute;mso-position-vertical-relative:text" from="0,5.85pt" to="442.2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" strokecolor="#005192" strokeweight="1.75pt">
              <v:stroke joinstyle="miter"/>
            </v:line>
          </w:pict>
        </mc:Fallback>
      </mc:AlternateContent>
    </w:r>
    <w:r>
      <w:rPr>
        <w:rFonts w:eastAsia="仿宋" w:hint="eastAsia"/>
        <w:color w:val="FAFAFA"/>
        <w:sz w:val="32"/>
        <w:szCs w:val="48"/>
      </w:rPr>
      <w:t>X</w:t>
    </w:r>
    <w:r w:rsidR="00E309AC" w:rsidRPr="00E309AC">
      <w:rPr>
        <w:rFonts w:ascii="宋体" w:eastAsia="宋体" w:hAnsi="宋体" w:cs="宋体" w:hint="eastAsia"/>
        <w:b/>
        <w:bCs/>
        <w:color w:val="005192"/>
        <w:sz w:val="28"/>
        <w:szCs w:val="44"/>
      </w:rPr>
      <w:t>国家体育总局</w:t>
    </w:r>
    <w:r>
      <w:rPr>
        <w:rFonts w:ascii="宋体" w:eastAsia="宋体" w:hAnsi="宋体" w:cs="宋体" w:hint="eastAsia"/>
        <w:b/>
        <w:bCs/>
        <w:color w:val="005192"/>
        <w:sz w:val="28"/>
        <w:szCs w:val="44"/>
      </w:rPr>
      <w:t xml:space="preserve">发布     </w:t>
    </w:r>
  </w:p>
  <w:p w14:paraId="5ABD6B0C" w14:textId="77777777" w:rsidR="001713A3" w:rsidRDefault="001713A3">
    <w:pPr>
      <w:pStyle w:val="a5"/>
      <w:wordWrap w:val="0"/>
      <w:ind w:leftChars="2280" w:left="4788" w:firstLineChars="2000" w:firstLine="5622"/>
      <w:jc w:val="right"/>
      <w:rPr>
        <w:rFonts w:ascii="宋体" w:eastAsia="宋体" w:hAnsi="宋体" w:cs="宋体"/>
        <w:b/>
        <w:bCs/>
        <w:color w:val="005192"/>
        <w:sz w:val="28"/>
        <w:szCs w:val="4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6D2BE9" w14:textId="77777777" w:rsidR="007E0D7C" w:rsidRDefault="007E0D7C">
      <w:r>
        <w:separator/>
      </w:r>
    </w:p>
  </w:footnote>
  <w:footnote w:type="continuationSeparator" w:id="0">
    <w:p w14:paraId="7EA09069" w14:textId="77777777" w:rsidR="007E0D7C" w:rsidRDefault="007E0D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EB4DAD" w14:textId="77777777" w:rsidR="001713A3" w:rsidRDefault="008C6E2C">
    <w:pPr>
      <w:pStyle w:val="a5"/>
      <w:textAlignment w:val="center"/>
      <w:rPr>
        <w:rFonts w:ascii="宋体" w:eastAsia="宋体" w:hAnsi="宋体" w:cs="宋体"/>
        <w:b/>
        <w:bCs/>
        <w:color w:val="005192"/>
        <w:sz w:val="32"/>
      </w:rPr>
    </w:pPr>
    <w:r>
      <w:rPr>
        <w:rFonts w:ascii="宋体" w:eastAsia="宋体" w:hAnsi="宋体" w:cs="宋体" w:hint="eastAsia"/>
        <w:b/>
        <w:bCs/>
        <w:noProof/>
        <w:color w:val="005192"/>
        <w:sz w:val="32"/>
      </w:rPr>
      <mc:AlternateContent>
        <mc:Choice Requires="wps">
          <w:drawing>
            <wp:anchor distT="0" distB="0" distL="114300" distR="114300" simplePos="0" relativeHeight="251660288" behindDoc="0" locked="0" layoutInCell="1" allowOverlap="1" wp14:anchorId="1AC4ABC2" wp14:editId="05FDF763">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33368C6" id="直接连接符 4" o:spid="_x0000_s1026" style="position:absolute;left:0;text-align:left;z-index:251660288;visibility:visible;mso-wrap-style:square;mso-wrap-distance-left:9pt;mso-wrap-distance-top:0;mso-wrap-distance-right:9pt;mso-wrap-distance-bottom:0;mso-position-horizontal:absolute;mso-position-horizontal-relative:text;mso-position-vertical:absolute;mso-position-vertical-relative:text" from="-.3pt,54.35pt" to="442.25pt,5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" strokecolor="#005192" strokeweight="1.75pt">
              <v:stroke joinstyle="miter"/>
            </v:line>
          </w:pict>
        </mc:Fallback>
      </mc:AlternateContent>
    </w:r>
  </w:p>
  <w:p w14:paraId="520FA191" w14:textId="77777777" w:rsidR="001713A3" w:rsidRDefault="008C6E2C">
    <w:pPr>
      <w:pStyle w:val="a5"/>
      <w:textAlignment w:val="center"/>
      <w:rPr>
        <w:rFonts w:ascii="宋体" w:eastAsia="宋体" w:hAnsi="宋体" w:cs="宋体"/>
        <w:b/>
        <w:bCs/>
        <w:color w:val="005192"/>
        <w:sz w:val="32"/>
        <w:szCs w:val="32"/>
      </w:rPr>
    </w:pPr>
    <w:r>
      <w:rPr>
        <w:rFonts w:ascii="宋体" w:eastAsia="宋体" w:hAnsi="宋体" w:cs="宋体" w:hint="eastAsia"/>
        <w:b/>
        <w:bCs/>
        <w:noProof/>
        <w:color w:val="005192"/>
        <w:sz w:val="32"/>
      </w:rPr>
      <w:drawing>
        <wp:inline distT="0" distB="0" distL="114300" distR="114300" wp14:anchorId="7B08567F" wp14:editId="09EB358F">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sidR="00E309AC" w:rsidRPr="00E309AC">
      <w:rPr>
        <w:rFonts w:ascii="宋体" w:eastAsia="宋体" w:hAnsi="宋体" w:cs="宋体" w:hint="eastAsia"/>
        <w:b/>
        <w:bCs/>
        <w:color w:val="005192"/>
        <w:sz w:val="32"/>
        <w:szCs w:val="32"/>
      </w:rPr>
      <w:t>部门</w:t>
    </w:r>
    <w:r>
      <w:rPr>
        <w:rFonts w:ascii="宋体" w:eastAsia="宋体" w:hAnsi="宋体" w:cs="宋体" w:hint="eastAsia"/>
        <w:b/>
        <w:bCs/>
        <w:color w:val="005192"/>
        <w:sz w:val="32"/>
        <w:szCs w:val="32"/>
      </w:rPr>
      <w:t>规章</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F6D97"/>
    <w:multiLevelType w:val="hybridMultilevel"/>
    <w:tmpl w:val="5CE2ACE4"/>
    <w:lvl w:ilvl="0" w:tplc="FEC09562">
      <w:start w:val="1"/>
      <w:numFmt w:val="japaneseCounting"/>
      <w:lvlText w:val="第%1章"/>
      <w:lvlJc w:val="left"/>
      <w:pPr>
        <w:ind w:left="4005" w:hanging="1170"/>
      </w:pPr>
      <w:rPr>
        <w:rFonts w:hint="default"/>
      </w:rPr>
    </w:lvl>
    <w:lvl w:ilvl="1" w:tplc="04090019" w:tentative="1">
      <w:start w:val="1"/>
      <w:numFmt w:val="lowerLetter"/>
      <w:lvlText w:val="%2)"/>
      <w:lvlJc w:val="left"/>
      <w:pPr>
        <w:ind w:left="3675" w:hanging="420"/>
      </w:pPr>
    </w:lvl>
    <w:lvl w:ilvl="2" w:tplc="0409001B" w:tentative="1">
      <w:start w:val="1"/>
      <w:numFmt w:val="lowerRoman"/>
      <w:lvlText w:val="%3."/>
      <w:lvlJc w:val="right"/>
      <w:pPr>
        <w:ind w:left="4095" w:hanging="420"/>
      </w:pPr>
    </w:lvl>
    <w:lvl w:ilvl="3" w:tplc="0409000F" w:tentative="1">
      <w:start w:val="1"/>
      <w:numFmt w:val="decimal"/>
      <w:lvlText w:val="%4."/>
      <w:lvlJc w:val="left"/>
      <w:pPr>
        <w:ind w:left="4515" w:hanging="420"/>
      </w:pPr>
    </w:lvl>
    <w:lvl w:ilvl="4" w:tplc="04090019" w:tentative="1">
      <w:start w:val="1"/>
      <w:numFmt w:val="lowerLetter"/>
      <w:lvlText w:val="%5)"/>
      <w:lvlJc w:val="left"/>
      <w:pPr>
        <w:ind w:left="4935" w:hanging="420"/>
      </w:pPr>
    </w:lvl>
    <w:lvl w:ilvl="5" w:tplc="0409001B" w:tentative="1">
      <w:start w:val="1"/>
      <w:numFmt w:val="lowerRoman"/>
      <w:lvlText w:val="%6."/>
      <w:lvlJc w:val="right"/>
      <w:pPr>
        <w:ind w:left="5355" w:hanging="420"/>
      </w:pPr>
    </w:lvl>
    <w:lvl w:ilvl="6" w:tplc="0409000F" w:tentative="1">
      <w:start w:val="1"/>
      <w:numFmt w:val="decimal"/>
      <w:lvlText w:val="%7."/>
      <w:lvlJc w:val="left"/>
      <w:pPr>
        <w:ind w:left="5775" w:hanging="420"/>
      </w:pPr>
    </w:lvl>
    <w:lvl w:ilvl="7" w:tplc="04090019" w:tentative="1">
      <w:start w:val="1"/>
      <w:numFmt w:val="lowerLetter"/>
      <w:lvlText w:val="%8)"/>
      <w:lvlJc w:val="left"/>
      <w:pPr>
        <w:ind w:left="6195" w:hanging="420"/>
      </w:pPr>
    </w:lvl>
    <w:lvl w:ilvl="8" w:tplc="0409001B" w:tentative="1">
      <w:start w:val="1"/>
      <w:numFmt w:val="lowerRoman"/>
      <w:lvlText w:val="%9."/>
      <w:lvlJc w:val="right"/>
      <w:pPr>
        <w:ind w:left="6615" w:hanging="420"/>
      </w:pPr>
    </w:lvl>
  </w:abstractNum>
  <w:num w:numId="1" w16cid:durableId="21292722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72A27"/>
    <w:rsid w:val="00011383"/>
    <w:rsid w:val="001713A3"/>
    <w:rsid w:val="00172A27"/>
    <w:rsid w:val="001755B7"/>
    <w:rsid w:val="00191A6D"/>
    <w:rsid w:val="001B2915"/>
    <w:rsid w:val="00236478"/>
    <w:rsid w:val="002B733E"/>
    <w:rsid w:val="004F7D06"/>
    <w:rsid w:val="005E05E3"/>
    <w:rsid w:val="007B0EA0"/>
    <w:rsid w:val="007D2FF2"/>
    <w:rsid w:val="007E0D7C"/>
    <w:rsid w:val="008C6E2C"/>
    <w:rsid w:val="00A12FDB"/>
    <w:rsid w:val="00A848CB"/>
    <w:rsid w:val="00A92A23"/>
    <w:rsid w:val="00C21F20"/>
    <w:rsid w:val="00CA6899"/>
    <w:rsid w:val="00CE64A5"/>
    <w:rsid w:val="00D07D71"/>
    <w:rsid w:val="00E309AC"/>
    <w:rsid w:val="00F3249A"/>
    <w:rsid w:val="00F7441A"/>
    <w:rsid w:val="019E71BD"/>
    <w:rsid w:val="04B679C3"/>
    <w:rsid w:val="080F63D8"/>
    <w:rsid w:val="09341458"/>
    <w:rsid w:val="0B0912D7"/>
    <w:rsid w:val="152D2DCA"/>
    <w:rsid w:val="1DEC284C"/>
    <w:rsid w:val="1E6523AC"/>
    <w:rsid w:val="22440422"/>
    <w:rsid w:val="31A15F24"/>
    <w:rsid w:val="395347B5"/>
    <w:rsid w:val="39A232A0"/>
    <w:rsid w:val="39E745AA"/>
    <w:rsid w:val="3B5A6BBB"/>
    <w:rsid w:val="3EDA13A6"/>
    <w:rsid w:val="42F058B7"/>
    <w:rsid w:val="436109F6"/>
    <w:rsid w:val="441A38D4"/>
    <w:rsid w:val="4BC77339"/>
    <w:rsid w:val="4C9236C5"/>
    <w:rsid w:val="505C172E"/>
    <w:rsid w:val="52F46F0B"/>
    <w:rsid w:val="53D8014D"/>
    <w:rsid w:val="55E064E0"/>
    <w:rsid w:val="572C6D10"/>
    <w:rsid w:val="5DC34279"/>
    <w:rsid w:val="608816D1"/>
    <w:rsid w:val="60EF4E7F"/>
    <w:rsid w:val="665233C1"/>
    <w:rsid w:val="6AD9688B"/>
    <w:rsid w:val="6D0E3F22"/>
    <w:rsid w:val="7C9011D9"/>
    <w:rsid w:val="7DC651C5"/>
    <w:rsid w:val="7FCC28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0F4D6E1E"/>
  <w15:docId w15:val="{411CF17F-AE81-49FB-BC3E-0DE6D5E95A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Web)" w:uiPriority="99"/>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footer"/>
    <w:basedOn w:val="a"/>
    <w:qFormat/>
    <w:pPr>
      <w:tabs>
        <w:tab w:val="center" w:pos="4153"/>
        <w:tab w:val="right" w:pos="8306"/>
      </w:tabs>
      <w:snapToGrid w:val="0"/>
      <w:jc w:val="left"/>
    </w:pPr>
    <w:rPr>
      <w:sz w:val="18"/>
    </w:rPr>
  </w:style>
  <w:style w:type="paragraph" w:styleId="a5">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6">
    <w:name w:val="annotation reference"/>
    <w:basedOn w:val="a0"/>
    <w:rPr>
      <w:sz w:val="21"/>
      <w:szCs w:val="21"/>
    </w:rPr>
  </w:style>
  <w:style w:type="paragraph" w:styleId="a7">
    <w:name w:val="Balloon Text"/>
    <w:basedOn w:val="a"/>
    <w:link w:val="a8"/>
    <w:rsid w:val="00CE64A5"/>
    <w:rPr>
      <w:sz w:val="18"/>
      <w:szCs w:val="18"/>
    </w:rPr>
  </w:style>
  <w:style w:type="character" w:customStyle="1" w:styleId="a8">
    <w:name w:val="批注框文本 字符"/>
    <w:basedOn w:val="a0"/>
    <w:link w:val="a7"/>
    <w:rsid w:val="00CE64A5"/>
    <w:rPr>
      <w:rFonts w:asciiTheme="minorHAnsi" w:eastAsiaTheme="minorEastAsia" w:hAnsiTheme="minorHAnsi" w:cstheme="minorBidi"/>
      <w:kern w:val="2"/>
      <w:sz w:val="18"/>
      <w:szCs w:val="18"/>
    </w:rPr>
  </w:style>
  <w:style w:type="paragraph" w:styleId="a9">
    <w:name w:val="Normal (Web)"/>
    <w:basedOn w:val="a"/>
    <w:uiPriority w:val="99"/>
    <w:unhideWhenUsed/>
    <w:rsid w:val="002B733E"/>
    <w:pPr>
      <w:widowControl/>
      <w:spacing w:before="100" w:beforeAutospacing="1" w:after="100" w:afterAutospacing="1"/>
      <w:jc w:val="left"/>
    </w:pPr>
    <w:rPr>
      <w:rFonts w:ascii="宋体" w:eastAsia="宋体" w:hAnsi="宋体" w:cs="宋体"/>
      <w:kern w:val="0"/>
      <w:sz w:val="24"/>
    </w:rPr>
  </w:style>
  <w:style w:type="character" w:styleId="aa">
    <w:name w:val="Strong"/>
    <w:basedOn w:val="a0"/>
    <w:uiPriority w:val="22"/>
    <w:qFormat/>
    <w:rsid w:val="002B733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0512">
      <w:bodyDiv w:val="1"/>
      <w:marLeft w:val="0"/>
      <w:marRight w:val="0"/>
      <w:marTop w:val="0"/>
      <w:marBottom w:val="0"/>
      <w:divBdr>
        <w:top w:val="none" w:sz="0" w:space="0" w:color="auto"/>
        <w:left w:val="none" w:sz="0" w:space="0" w:color="auto"/>
        <w:bottom w:val="none" w:sz="0" w:space="0" w:color="auto"/>
        <w:right w:val="none" w:sz="0" w:space="0" w:color="auto"/>
      </w:divBdr>
    </w:div>
    <w:div w:id="115757282">
      <w:bodyDiv w:val="1"/>
      <w:marLeft w:val="0"/>
      <w:marRight w:val="0"/>
      <w:marTop w:val="0"/>
      <w:marBottom w:val="0"/>
      <w:divBdr>
        <w:top w:val="none" w:sz="0" w:space="0" w:color="auto"/>
        <w:left w:val="none" w:sz="0" w:space="0" w:color="auto"/>
        <w:bottom w:val="none" w:sz="0" w:space="0" w:color="auto"/>
        <w:right w:val="none" w:sz="0" w:space="0" w:color="auto"/>
      </w:divBdr>
    </w:div>
    <w:div w:id="280844028">
      <w:bodyDiv w:val="1"/>
      <w:marLeft w:val="0"/>
      <w:marRight w:val="0"/>
      <w:marTop w:val="0"/>
      <w:marBottom w:val="0"/>
      <w:divBdr>
        <w:top w:val="none" w:sz="0" w:space="0" w:color="auto"/>
        <w:left w:val="none" w:sz="0" w:space="0" w:color="auto"/>
        <w:bottom w:val="none" w:sz="0" w:space="0" w:color="auto"/>
        <w:right w:val="none" w:sz="0" w:space="0" w:color="auto"/>
      </w:divBdr>
    </w:div>
    <w:div w:id="520508026">
      <w:bodyDiv w:val="1"/>
      <w:marLeft w:val="0"/>
      <w:marRight w:val="0"/>
      <w:marTop w:val="0"/>
      <w:marBottom w:val="0"/>
      <w:divBdr>
        <w:top w:val="none" w:sz="0" w:space="0" w:color="auto"/>
        <w:left w:val="none" w:sz="0" w:space="0" w:color="auto"/>
        <w:bottom w:val="none" w:sz="0" w:space="0" w:color="auto"/>
        <w:right w:val="none" w:sz="0" w:space="0" w:color="auto"/>
      </w:divBdr>
    </w:div>
    <w:div w:id="769548887">
      <w:bodyDiv w:val="1"/>
      <w:marLeft w:val="0"/>
      <w:marRight w:val="0"/>
      <w:marTop w:val="0"/>
      <w:marBottom w:val="0"/>
      <w:divBdr>
        <w:top w:val="none" w:sz="0" w:space="0" w:color="auto"/>
        <w:left w:val="none" w:sz="0" w:space="0" w:color="auto"/>
        <w:bottom w:val="none" w:sz="0" w:space="0" w:color="auto"/>
        <w:right w:val="none" w:sz="0" w:space="0" w:color="auto"/>
      </w:divBdr>
    </w:div>
    <w:div w:id="782767138">
      <w:bodyDiv w:val="1"/>
      <w:marLeft w:val="0"/>
      <w:marRight w:val="0"/>
      <w:marTop w:val="0"/>
      <w:marBottom w:val="0"/>
      <w:divBdr>
        <w:top w:val="none" w:sz="0" w:space="0" w:color="auto"/>
        <w:left w:val="none" w:sz="0" w:space="0" w:color="auto"/>
        <w:bottom w:val="none" w:sz="0" w:space="0" w:color="auto"/>
        <w:right w:val="none" w:sz="0" w:space="0" w:color="auto"/>
      </w:divBdr>
    </w:div>
    <w:div w:id="1110665536">
      <w:bodyDiv w:val="1"/>
      <w:marLeft w:val="0"/>
      <w:marRight w:val="0"/>
      <w:marTop w:val="0"/>
      <w:marBottom w:val="0"/>
      <w:divBdr>
        <w:top w:val="none" w:sz="0" w:space="0" w:color="auto"/>
        <w:left w:val="none" w:sz="0" w:space="0" w:color="auto"/>
        <w:bottom w:val="none" w:sz="0" w:space="0" w:color="auto"/>
        <w:right w:val="none" w:sz="0" w:space="0" w:color="auto"/>
      </w:divBdr>
    </w:div>
    <w:div w:id="1398892195">
      <w:bodyDiv w:val="1"/>
      <w:marLeft w:val="0"/>
      <w:marRight w:val="0"/>
      <w:marTop w:val="0"/>
      <w:marBottom w:val="0"/>
      <w:divBdr>
        <w:top w:val="none" w:sz="0" w:space="0" w:color="auto"/>
        <w:left w:val="none" w:sz="0" w:space="0" w:color="auto"/>
        <w:bottom w:val="none" w:sz="0" w:space="0" w:color="auto"/>
        <w:right w:val="none" w:sz="0" w:space="0" w:color="auto"/>
      </w:divBdr>
    </w:div>
    <w:div w:id="1512257633">
      <w:bodyDiv w:val="1"/>
      <w:marLeft w:val="0"/>
      <w:marRight w:val="0"/>
      <w:marTop w:val="0"/>
      <w:marBottom w:val="0"/>
      <w:divBdr>
        <w:top w:val="none" w:sz="0" w:space="0" w:color="auto"/>
        <w:left w:val="none" w:sz="0" w:space="0" w:color="auto"/>
        <w:bottom w:val="none" w:sz="0" w:space="0" w:color="auto"/>
        <w:right w:val="none" w:sz="0" w:space="0" w:color="auto"/>
      </w:divBdr>
    </w:div>
    <w:div w:id="1546603742">
      <w:bodyDiv w:val="1"/>
      <w:marLeft w:val="0"/>
      <w:marRight w:val="0"/>
      <w:marTop w:val="0"/>
      <w:marBottom w:val="0"/>
      <w:divBdr>
        <w:top w:val="none" w:sz="0" w:space="0" w:color="auto"/>
        <w:left w:val="none" w:sz="0" w:space="0" w:color="auto"/>
        <w:bottom w:val="none" w:sz="0" w:space="0" w:color="auto"/>
        <w:right w:val="none" w:sz="0" w:space="0" w:color="auto"/>
      </w:divBdr>
    </w:div>
    <w:div w:id="1774591941">
      <w:bodyDiv w:val="1"/>
      <w:marLeft w:val="0"/>
      <w:marRight w:val="0"/>
      <w:marTop w:val="0"/>
      <w:marBottom w:val="0"/>
      <w:divBdr>
        <w:top w:val="none" w:sz="0" w:space="0" w:color="auto"/>
        <w:left w:val="none" w:sz="0" w:space="0" w:color="auto"/>
        <w:bottom w:val="none" w:sz="0" w:space="0" w:color="auto"/>
        <w:right w:val="none" w:sz="0" w:space="0" w:color="auto"/>
      </w:divBdr>
    </w:div>
    <w:div w:id="1789665505">
      <w:bodyDiv w:val="1"/>
      <w:marLeft w:val="0"/>
      <w:marRight w:val="0"/>
      <w:marTop w:val="0"/>
      <w:marBottom w:val="0"/>
      <w:divBdr>
        <w:top w:val="none" w:sz="0" w:space="0" w:color="auto"/>
        <w:left w:val="none" w:sz="0" w:space="0" w:color="auto"/>
        <w:bottom w:val="none" w:sz="0" w:space="0" w:color="auto"/>
        <w:right w:val="none" w:sz="0" w:space="0" w:color="auto"/>
      </w:divBdr>
    </w:div>
    <w:div w:id="1924218740">
      <w:bodyDiv w:val="1"/>
      <w:marLeft w:val="0"/>
      <w:marRight w:val="0"/>
      <w:marTop w:val="0"/>
      <w:marBottom w:val="0"/>
      <w:divBdr>
        <w:top w:val="none" w:sz="0" w:space="0" w:color="auto"/>
        <w:left w:val="none" w:sz="0" w:space="0" w:color="auto"/>
        <w:bottom w:val="none" w:sz="0" w:space="0" w:color="auto"/>
        <w:right w:val="none" w:sz="0" w:space="0" w:color="auto"/>
      </w:divBdr>
    </w:div>
    <w:div w:id="21018266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132</TotalTime>
  <Pages>24</Pages>
  <Words>1440</Words>
  <Characters>8211</Characters>
  <Application>Microsoft Office Word</Application>
  <DocSecurity>0</DocSecurity>
  <Lines>68</Lines>
  <Paragraphs>19</Paragraphs>
  <ScaleCrop>false</ScaleCrop>
  <Company/>
  <LinksUpToDate>false</LinksUpToDate>
  <CharactersWithSpaces>9632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dc:creator>
  <cp:lastModifiedBy>杜 甫</cp:lastModifiedBy>
  <cp:revision>11</cp:revision>
  <cp:lastPrinted>2021-10-26T03:30:00Z</cp:lastPrinted>
  <dcterms:created xsi:type="dcterms:W3CDTF">2021-09-09T02:41:00Z</dcterms:created>
  <dcterms:modified xsi:type="dcterms:W3CDTF">2023-09-13T06:22:00Z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48C61CB29D3F4D9384F5922CF0F7FFB4</vt:lpwstr>
  </property>
</Properties>
</file>