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20" w:rsidRDefault="003A7720" w:rsidP="003A7720">
      <w:pPr>
        <w:pStyle w:val="1"/>
        <w:spacing w:before="0" w:beforeAutospacing="0" w:after="0" w:afterAutospacing="0"/>
        <w:jc w:val="center"/>
        <w:rPr>
          <w:rFonts w:ascii="微软雅黑" w:eastAsia="微软雅黑" w:hAnsi="微软雅黑" w:hint="eastAsia"/>
          <w:b w:val="0"/>
          <w:bCs w:val="0"/>
          <w:color w:val="333333"/>
          <w:sz w:val="36"/>
          <w:szCs w:val="36"/>
        </w:rPr>
      </w:pPr>
      <w:r w:rsidRPr="003A7720">
        <w:rPr>
          <w:rFonts w:ascii="微软雅黑" w:eastAsia="微软雅黑" w:hAnsi="微软雅黑" w:hint="eastAsia"/>
          <w:b w:val="0"/>
          <w:bCs w:val="0"/>
          <w:color w:val="333333"/>
          <w:sz w:val="36"/>
          <w:szCs w:val="36"/>
        </w:rPr>
        <w:t>北京市人民防空办公室关于印发</w:t>
      </w:r>
    </w:p>
    <w:p w:rsidR="003A7720" w:rsidRPr="003A7720" w:rsidRDefault="003A7720" w:rsidP="003A7720">
      <w:pPr>
        <w:pStyle w:val="1"/>
        <w:spacing w:before="0" w:beforeAutospacing="0" w:after="0" w:afterAutospacing="0"/>
        <w:jc w:val="center"/>
        <w:rPr>
          <w:rFonts w:ascii="微软雅黑" w:eastAsia="微软雅黑" w:hAnsi="微软雅黑"/>
          <w:b w:val="0"/>
          <w:bCs w:val="0"/>
          <w:color w:val="333333"/>
          <w:sz w:val="36"/>
          <w:szCs w:val="36"/>
        </w:rPr>
      </w:pPr>
      <w:bookmarkStart w:id="0" w:name="_GoBack"/>
      <w:bookmarkEnd w:id="0"/>
      <w:r w:rsidRPr="003A7720">
        <w:rPr>
          <w:rFonts w:ascii="微软雅黑" w:eastAsia="微软雅黑" w:hAnsi="微软雅黑" w:hint="eastAsia"/>
          <w:b w:val="0"/>
          <w:bCs w:val="0"/>
          <w:color w:val="333333"/>
          <w:sz w:val="36"/>
          <w:szCs w:val="36"/>
        </w:rPr>
        <w:t>《北京市人防行政处罚规程》的通知</w:t>
      </w:r>
    </w:p>
    <w:p w:rsidR="003A7720" w:rsidRPr="003A7720" w:rsidRDefault="003A7720" w:rsidP="00F22F63">
      <w:pPr>
        <w:widowControl/>
        <w:spacing w:line="750" w:lineRule="atLeast"/>
        <w:jc w:val="center"/>
        <w:rPr>
          <w:rFonts w:ascii="宋体" w:eastAsia="宋体" w:hAnsi="宋体" w:cs="宋体" w:hint="eastAsia"/>
          <w:kern w:val="0"/>
          <w:sz w:val="24"/>
          <w:szCs w:val="24"/>
        </w:rPr>
      </w:pPr>
    </w:p>
    <w:p w:rsidR="00F22F63" w:rsidRPr="00F22F63" w:rsidRDefault="00F22F63" w:rsidP="00F22F63">
      <w:pPr>
        <w:widowControl/>
        <w:spacing w:line="750" w:lineRule="atLeast"/>
        <w:jc w:val="center"/>
        <w:rPr>
          <w:rFonts w:ascii="宋体" w:eastAsia="宋体" w:hAnsi="宋体" w:cs="宋体"/>
          <w:kern w:val="0"/>
          <w:sz w:val="24"/>
          <w:szCs w:val="24"/>
        </w:rPr>
      </w:pPr>
      <w:r w:rsidRPr="00F22F63">
        <w:rPr>
          <w:rFonts w:ascii="宋体" w:eastAsia="宋体" w:hAnsi="宋体" w:cs="宋体"/>
          <w:kern w:val="0"/>
          <w:sz w:val="24"/>
          <w:szCs w:val="24"/>
        </w:rPr>
        <w:t>京人防发〔2021〕63号</w:t>
      </w:r>
    </w:p>
    <w:p w:rsidR="00F22F63" w:rsidRPr="00F22F63" w:rsidRDefault="00F22F63" w:rsidP="00F22F63">
      <w:pPr>
        <w:widowControl/>
        <w:spacing w:line="750" w:lineRule="atLeast"/>
        <w:jc w:val="left"/>
        <w:rPr>
          <w:rFonts w:ascii="宋体" w:eastAsia="宋体" w:hAnsi="宋体" w:cs="宋体"/>
          <w:kern w:val="0"/>
          <w:sz w:val="24"/>
          <w:szCs w:val="24"/>
        </w:rPr>
      </w:pPr>
    </w:p>
    <w:p w:rsidR="00F22F63" w:rsidRPr="00F22F63" w:rsidRDefault="00F22F63" w:rsidP="00F22F63">
      <w:pPr>
        <w:widowControl/>
        <w:spacing w:line="750" w:lineRule="atLeast"/>
        <w:jc w:val="left"/>
        <w:rPr>
          <w:rFonts w:ascii="宋体" w:eastAsia="宋体" w:hAnsi="宋体" w:cs="宋体"/>
          <w:kern w:val="0"/>
          <w:sz w:val="24"/>
          <w:szCs w:val="24"/>
        </w:rPr>
      </w:pPr>
      <w:r w:rsidRPr="00F22F63">
        <w:rPr>
          <w:rFonts w:ascii="宋体" w:eastAsia="宋体" w:hAnsi="宋体" w:cs="宋体"/>
          <w:kern w:val="0"/>
          <w:sz w:val="24"/>
          <w:szCs w:val="24"/>
        </w:rPr>
        <w:t>各区人防办、北京经济技术开发区综合执法局，市人防办相关处和事业单位：</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kern w:val="0"/>
          <w:sz w:val="24"/>
          <w:szCs w:val="24"/>
        </w:rPr>
        <w:t>现将《北京市人防行政处罚规程》印发给你们，请认真贯彻执行，本规程于2021年7月15日施行，原《北京市民防局关于印发&lt;北京市民防行政处罚规程&gt;的通知》（京</w:t>
      </w:r>
      <w:proofErr w:type="gramStart"/>
      <w:r w:rsidRPr="00F22F63">
        <w:rPr>
          <w:rFonts w:ascii="宋体" w:eastAsia="宋体" w:hAnsi="宋体" w:cs="宋体"/>
          <w:kern w:val="0"/>
          <w:sz w:val="24"/>
          <w:szCs w:val="24"/>
        </w:rPr>
        <w:t>民防发</w:t>
      </w:r>
      <w:proofErr w:type="gramEnd"/>
      <w:r w:rsidRPr="00F22F63">
        <w:rPr>
          <w:rFonts w:ascii="宋体" w:eastAsia="宋体" w:hAnsi="宋体" w:cs="宋体"/>
          <w:kern w:val="0"/>
          <w:sz w:val="24"/>
          <w:szCs w:val="24"/>
        </w:rPr>
        <w:t>〔2013〕142号）同时废止。</w:t>
      </w:r>
    </w:p>
    <w:p w:rsidR="00F22F63" w:rsidRPr="00F22F63" w:rsidRDefault="00F22F63" w:rsidP="00F22F63">
      <w:pPr>
        <w:widowControl/>
        <w:spacing w:line="750" w:lineRule="atLeast"/>
        <w:jc w:val="left"/>
        <w:rPr>
          <w:rFonts w:ascii="宋体" w:eastAsia="宋体" w:hAnsi="宋体" w:cs="宋体"/>
          <w:kern w:val="0"/>
          <w:sz w:val="24"/>
          <w:szCs w:val="24"/>
        </w:rPr>
      </w:pPr>
      <w:r w:rsidRPr="00F22F63">
        <w:rPr>
          <w:rFonts w:ascii="宋体" w:eastAsia="宋体" w:hAnsi="宋体" w:cs="宋体"/>
          <w:kern w:val="0"/>
          <w:sz w:val="24"/>
          <w:szCs w:val="24"/>
        </w:rPr>
        <w:t> </w:t>
      </w:r>
    </w:p>
    <w:p w:rsidR="00F22F63" w:rsidRPr="00F22F63" w:rsidRDefault="00F22F63" w:rsidP="00F22F63">
      <w:pPr>
        <w:widowControl/>
        <w:spacing w:line="750" w:lineRule="atLeast"/>
        <w:jc w:val="right"/>
        <w:rPr>
          <w:rFonts w:ascii="宋体" w:eastAsia="宋体" w:hAnsi="宋体" w:cs="宋体"/>
          <w:kern w:val="0"/>
          <w:sz w:val="24"/>
          <w:szCs w:val="24"/>
        </w:rPr>
      </w:pPr>
      <w:r w:rsidRPr="00F22F63">
        <w:rPr>
          <w:rFonts w:ascii="宋体" w:eastAsia="宋体" w:hAnsi="宋体" w:cs="宋体"/>
          <w:kern w:val="0"/>
          <w:sz w:val="24"/>
          <w:szCs w:val="24"/>
        </w:rPr>
        <w:t> 北京市人民防空办公室</w:t>
      </w:r>
    </w:p>
    <w:p w:rsidR="00F22F63" w:rsidRPr="00F22F63" w:rsidRDefault="00F22F63" w:rsidP="00F22F63">
      <w:pPr>
        <w:widowControl/>
        <w:spacing w:line="750" w:lineRule="atLeast"/>
        <w:jc w:val="right"/>
        <w:rPr>
          <w:rFonts w:ascii="宋体" w:eastAsia="宋体" w:hAnsi="宋体" w:cs="宋体"/>
          <w:kern w:val="0"/>
          <w:sz w:val="24"/>
          <w:szCs w:val="24"/>
        </w:rPr>
      </w:pPr>
      <w:r w:rsidRPr="00F22F63">
        <w:rPr>
          <w:rFonts w:ascii="宋体" w:eastAsia="宋体" w:hAnsi="宋体" w:cs="宋体"/>
          <w:kern w:val="0"/>
          <w:sz w:val="24"/>
          <w:szCs w:val="24"/>
        </w:rPr>
        <w:t>2021年6月15日</w:t>
      </w:r>
    </w:p>
    <w:p w:rsidR="00F22F63" w:rsidRPr="00F22F63" w:rsidRDefault="00F22F63" w:rsidP="00F22F63">
      <w:pPr>
        <w:widowControl/>
        <w:spacing w:line="750" w:lineRule="atLeast"/>
        <w:jc w:val="left"/>
        <w:rPr>
          <w:rFonts w:ascii="宋体" w:eastAsia="宋体" w:hAnsi="宋体" w:cs="宋体"/>
          <w:kern w:val="0"/>
          <w:sz w:val="24"/>
          <w:szCs w:val="24"/>
        </w:rPr>
      </w:pPr>
    </w:p>
    <w:p w:rsidR="00F22F63" w:rsidRPr="00F22F63" w:rsidRDefault="00F22F63" w:rsidP="00F22F63">
      <w:pPr>
        <w:widowControl/>
        <w:spacing w:line="750" w:lineRule="atLeast"/>
        <w:jc w:val="center"/>
        <w:rPr>
          <w:rFonts w:ascii="宋体" w:eastAsia="宋体" w:hAnsi="宋体" w:cs="宋体"/>
          <w:kern w:val="0"/>
          <w:sz w:val="24"/>
          <w:szCs w:val="24"/>
        </w:rPr>
      </w:pPr>
      <w:r w:rsidRPr="00F22F63">
        <w:rPr>
          <w:rFonts w:ascii="宋体" w:eastAsia="宋体" w:hAnsi="宋体" w:cs="宋体"/>
          <w:b/>
          <w:bCs/>
          <w:kern w:val="0"/>
          <w:sz w:val="24"/>
          <w:szCs w:val="24"/>
        </w:rPr>
        <w:t>北京市人防行政处罚规程</w:t>
      </w:r>
    </w:p>
    <w:p w:rsidR="00F22F63" w:rsidRPr="00F22F63" w:rsidRDefault="00F22F63" w:rsidP="00F22F63">
      <w:pPr>
        <w:widowControl/>
        <w:spacing w:line="750" w:lineRule="atLeast"/>
        <w:jc w:val="left"/>
        <w:rPr>
          <w:rFonts w:ascii="宋体" w:eastAsia="宋体" w:hAnsi="宋体" w:cs="宋体"/>
          <w:kern w:val="0"/>
          <w:sz w:val="24"/>
          <w:szCs w:val="24"/>
        </w:rPr>
      </w:pPr>
      <w:r w:rsidRPr="00F22F63">
        <w:rPr>
          <w:rFonts w:ascii="宋体" w:eastAsia="宋体" w:hAnsi="宋体" w:cs="宋体"/>
          <w:kern w:val="0"/>
          <w:sz w:val="24"/>
          <w:szCs w:val="24"/>
        </w:rPr>
        <w:t> </w:t>
      </w:r>
    </w:p>
    <w:p w:rsidR="00F22F63" w:rsidRPr="00F22F63" w:rsidRDefault="00F22F63" w:rsidP="00F22F63">
      <w:pPr>
        <w:widowControl/>
        <w:spacing w:line="750" w:lineRule="atLeast"/>
        <w:jc w:val="center"/>
        <w:rPr>
          <w:rFonts w:ascii="宋体" w:eastAsia="宋体" w:hAnsi="宋体" w:cs="宋体"/>
          <w:kern w:val="0"/>
          <w:sz w:val="24"/>
          <w:szCs w:val="24"/>
        </w:rPr>
      </w:pPr>
      <w:r w:rsidRPr="00F22F63">
        <w:rPr>
          <w:rFonts w:ascii="宋体" w:eastAsia="宋体" w:hAnsi="宋体" w:cs="宋体"/>
          <w:b/>
          <w:bCs/>
          <w:kern w:val="0"/>
          <w:sz w:val="24"/>
          <w:szCs w:val="24"/>
        </w:rPr>
        <w:t>第一章　总　则</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第一条</w:t>
      </w:r>
      <w:r w:rsidRPr="00F22F63">
        <w:rPr>
          <w:rFonts w:ascii="宋体" w:eastAsia="宋体" w:hAnsi="宋体" w:cs="宋体"/>
          <w:kern w:val="0"/>
          <w:sz w:val="24"/>
          <w:szCs w:val="24"/>
        </w:rPr>
        <w:t xml:space="preserve">　为了规范本市人防系统对行政处罚案件的办理程序，提高行政执法办案的效率和质量，依据《中华人民共和国行政处罚法》(以下简称《行政处罚</w:t>
      </w:r>
      <w:r w:rsidRPr="00F22F63">
        <w:rPr>
          <w:rFonts w:ascii="宋体" w:eastAsia="宋体" w:hAnsi="宋体" w:cs="宋体"/>
          <w:kern w:val="0"/>
          <w:sz w:val="24"/>
          <w:szCs w:val="24"/>
        </w:rPr>
        <w:lastRenderedPageBreak/>
        <w:t>法》)、《北京市实施行政处罚程序若干规定》和国家、本市有关法律、法规的规定，结合本市人防行政执法工作实际，制定本规程。</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第二条</w:t>
      </w:r>
      <w:r w:rsidRPr="00F22F63">
        <w:rPr>
          <w:rFonts w:ascii="宋体" w:eastAsia="宋体" w:hAnsi="宋体" w:cs="宋体"/>
          <w:kern w:val="0"/>
          <w:sz w:val="24"/>
          <w:szCs w:val="24"/>
        </w:rPr>
        <w:t xml:space="preserve">　市和区人防行政机关实施行政处罚，应遵守《行政处罚法》及其相关配套规定和本规程。</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第三条</w:t>
      </w:r>
      <w:r w:rsidRPr="00F22F63">
        <w:rPr>
          <w:rFonts w:ascii="宋体" w:eastAsia="宋体" w:hAnsi="宋体" w:cs="宋体"/>
          <w:kern w:val="0"/>
          <w:sz w:val="24"/>
          <w:szCs w:val="24"/>
        </w:rPr>
        <w:t xml:space="preserve">　人防行政机关实施行政处罚应当事实清楚，证据确凿，适用法律、法规、规章正确，坚持公正、公开和处罚与教育相结合的原则。</w:t>
      </w:r>
    </w:p>
    <w:p w:rsidR="00F22F63" w:rsidRPr="00F22F63" w:rsidRDefault="00F22F63" w:rsidP="00F22F63">
      <w:pPr>
        <w:widowControl/>
        <w:spacing w:line="750" w:lineRule="atLeast"/>
        <w:ind w:firstLine="480"/>
        <w:jc w:val="left"/>
        <w:rPr>
          <w:rFonts w:ascii="宋体" w:eastAsia="宋体" w:hAnsi="宋体" w:cs="宋体"/>
          <w:kern w:val="0"/>
          <w:sz w:val="24"/>
          <w:szCs w:val="24"/>
        </w:rPr>
      </w:pPr>
    </w:p>
    <w:p w:rsidR="00F22F63" w:rsidRPr="00F22F63" w:rsidRDefault="00F22F63" w:rsidP="00F22F63">
      <w:pPr>
        <w:widowControl/>
        <w:spacing w:line="750" w:lineRule="atLeast"/>
        <w:jc w:val="center"/>
        <w:rPr>
          <w:rFonts w:ascii="宋体" w:eastAsia="宋体" w:hAnsi="宋体" w:cs="宋体"/>
          <w:kern w:val="0"/>
          <w:sz w:val="24"/>
          <w:szCs w:val="24"/>
        </w:rPr>
      </w:pPr>
      <w:r w:rsidRPr="00F22F63">
        <w:rPr>
          <w:rFonts w:ascii="宋体" w:eastAsia="宋体" w:hAnsi="宋体" w:cs="宋体"/>
          <w:b/>
          <w:bCs/>
          <w:kern w:val="0"/>
          <w:sz w:val="24"/>
          <w:szCs w:val="24"/>
        </w:rPr>
        <w:t>第二章　管辖与受理</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第四条</w:t>
      </w:r>
      <w:r w:rsidRPr="00F22F63">
        <w:rPr>
          <w:rFonts w:ascii="宋体" w:eastAsia="宋体" w:hAnsi="宋体" w:cs="宋体"/>
          <w:kern w:val="0"/>
          <w:sz w:val="24"/>
          <w:szCs w:val="24"/>
        </w:rPr>
        <w:t xml:space="preserve">　市和区人防行政机关依据职权范围，负责查处本行政区域管辖范围内的违反有关人防法律、法规、规章的案件。</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第五条</w:t>
      </w:r>
      <w:r w:rsidRPr="00F22F63">
        <w:rPr>
          <w:rFonts w:ascii="宋体" w:eastAsia="宋体" w:hAnsi="宋体" w:cs="宋体"/>
          <w:kern w:val="0"/>
          <w:sz w:val="24"/>
          <w:szCs w:val="24"/>
        </w:rPr>
        <w:t xml:space="preserve">　两个及两个以上区人防行政机关，在管辖权发生争议时，应当协商解决，协商不成的，报请市人防行政机关指定管辖；也可以直接由市人防行政机关指定管辖。市人防行政机关在接到有关解决管辖争议的请示后，应当在10日内</w:t>
      </w:r>
      <w:proofErr w:type="gramStart"/>
      <w:r w:rsidRPr="00F22F63">
        <w:rPr>
          <w:rFonts w:ascii="宋体" w:eastAsia="宋体" w:hAnsi="宋体" w:cs="宋体"/>
          <w:kern w:val="0"/>
          <w:sz w:val="24"/>
          <w:szCs w:val="24"/>
        </w:rPr>
        <w:t>作出</w:t>
      </w:r>
      <w:proofErr w:type="gramEnd"/>
      <w:r w:rsidRPr="00F22F63">
        <w:rPr>
          <w:rFonts w:ascii="宋体" w:eastAsia="宋体" w:hAnsi="宋体" w:cs="宋体"/>
          <w:kern w:val="0"/>
          <w:sz w:val="24"/>
          <w:szCs w:val="24"/>
        </w:rPr>
        <w:t>管辖裁定。</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第六条</w:t>
      </w:r>
      <w:r w:rsidRPr="00F22F63">
        <w:rPr>
          <w:rFonts w:ascii="宋体" w:eastAsia="宋体" w:hAnsi="宋体" w:cs="宋体"/>
          <w:kern w:val="0"/>
          <w:sz w:val="24"/>
          <w:szCs w:val="24"/>
        </w:rPr>
        <w:t xml:space="preserve">　人防行政机关应对实地检查、社会举报、上级行政机关交办、有关部门移交等发现的违法案件及时受理。</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第七条</w:t>
      </w:r>
      <w:r w:rsidRPr="00F22F63">
        <w:rPr>
          <w:rFonts w:ascii="宋体" w:eastAsia="宋体" w:hAnsi="宋体" w:cs="宋体"/>
          <w:kern w:val="0"/>
          <w:sz w:val="24"/>
          <w:szCs w:val="24"/>
        </w:rPr>
        <w:t xml:space="preserve">　人防行政执法人员与案件有直接利害关系或者有其他关系可能影响公正执法的，应当回避。</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kern w:val="0"/>
          <w:sz w:val="24"/>
          <w:szCs w:val="24"/>
        </w:rPr>
        <w:lastRenderedPageBreak/>
        <w:t>当事人认为执法人员与案件有直接利害关系或者有其他关系可能影响公正执法的，有权申请回避。</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kern w:val="0"/>
          <w:sz w:val="24"/>
          <w:szCs w:val="24"/>
        </w:rPr>
        <w:t>当事人申请执法人员回避的，行政机关应当依法审查，由行政机关负责人决定。决定</w:t>
      </w:r>
      <w:proofErr w:type="gramStart"/>
      <w:r w:rsidRPr="00F22F63">
        <w:rPr>
          <w:rFonts w:ascii="宋体" w:eastAsia="宋体" w:hAnsi="宋体" w:cs="宋体"/>
          <w:kern w:val="0"/>
          <w:sz w:val="24"/>
          <w:szCs w:val="24"/>
        </w:rPr>
        <w:t>作出</w:t>
      </w:r>
      <w:proofErr w:type="gramEnd"/>
      <w:r w:rsidRPr="00F22F63">
        <w:rPr>
          <w:rFonts w:ascii="宋体" w:eastAsia="宋体" w:hAnsi="宋体" w:cs="宋体"/>
          <w:kern w:val="0"/>
          <w:sz w:val="24"/>
          <w:szCs w:val="24"/>
        </w:rPr>
        <w:t>之前，不停止调查。</w:t>
      </w:r>
    </w:p>
    <w:p w:rsidR="00F22F63" w:rsidRPr="00F22F63" w:rsidRDefault="00F22F63" w:rsidP="00F22F63">
      <w:pPr>
        <w:widowControl/>
        <w:spacing w:line="750" w:lineRule="atLeast"/>
        <w:ind w:firstLine="480"/>
        <w:jc w:val="left"/>
        <w:rPr>
          <w:rFonts w:ascii="宋体" w:eastAsia="宋体" w:hAnsi="宋体" w:cs="宋体"/>
          <w:kern w:val="0"/>
          <w:sz w:val="24"/>
          <w:szCs w:val="24"/>
        </w:rPr>
      </w:pPr>
    </w:p>
    <w:p w:rsidR="00F22F63" w:rsidRPr="00F22F63" w:rsidRDefault="00F22F63" w:rsidP="00F22F63">
      <w:pPr>
        <w:widowControl/>
        <w:spacing w:line="750" w:lineRule="atLeast"/>
        <w:jc w:val="center"/>
        <w:rPr>
          <w:rFonts w:ascii="宋体" w:eastAsia="宋体" w:hAnsi="宋体" w:cs="宋体"/>
          <w:kern w:val="0"/>
          <w:sz w:val="24"/>
          <w:szCs w:val="24"/>
        </w:rPr>
      </w:pPr>
      <w:r w:rsidRPr="00F22F63">
        <w:rPr>
          <w:rFonts w:ascii="宋体" w:eastAsia="宋体" w:hAnsi="宋体" w:cs="宋体"/>
          <w:b/>
          <w:bCs/>
          <w:kern w:val="0"/>
          <w:sz w:val="24"/>
          <w:szCs w:val="24"/>
        </w:rPr>
        <w:t>第三章　简易程序</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第八条</w:t>
      </w:r>
      <w:r w:rsidRPr="00F22F63">
        <w:rPr>
          <w:rFonts w:ascii="宋体" w:eastAsia="宋体" w:hAnsi="宋体" w:cs="宋体"/>
          <w:kern w:val="0"/>
          <w:sz w:val="24"/>
          <w:szCs w:val="24"/>
        </w:rPr>
        <w:t xml:space="preserve">　对于违法事实清楚、证据确凿，依法对公民处以200以下、对法人或者其他组织处以3000以下罚款或者警告的行政处罚，可以适用简易程序当场</w:t>
      </w:r>
      <w:proofErr w:type="gramStart"/>
      <w:r w:rsidRPr="00F22F63">
        <w:rPr>
          <w:rFonts w:ascii="宋体" w:eastAsia="宋体" w:hAnsi="宋体" w:cs="宋体"/>
          <w:kern w:val="0"/>
          <w:sz w:val="24"/>
          <w:szCs w:val="24"/>
        </w:rPr>
        <w:t>作出</w:t>
      </w:r>
      <w:proofErr w:type="gramEnd"/>
      <w:r w:rsidRPr="00F22F63">
        <w:rPr>
          <w:rFonts w:ascii="宋体" w:eastAsia="宋体" w:hAnsi="宋体" w:cs="宋体"/>
          <w:kern w:val="0"/>
          <w:sz w:val="24"/>
          <w:szCs w:val="24"/>
        </w:rPr>
        <w:t>行政处罚决定。</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第九条</w:t>
      </w:r>
      <w:r w:rsidRPr="00F22F63">
        <w:rPr>
          <w:rFonts w:ascii="宋体" w:eastAsia="宋体" w:hAnsi="宋体" w:cs="宋体"/>
          <w:kern w:val="0"/>
          <w:sz w:val="24"/>
          <w:szCs w:val="24"/>
        </w:rPr>
        <w:t xml:space="preserve">　人防行政执法人员对适用简易程序当场</w:t>
      </w:r>
      <w:proofErr w:type="gramStart"/>
      <w:r w:rsidRPr="00F22F63">
        <w:rPr>
          <w:rFonts w:ascii="宋体" w:eastAsia="宋体" w:hAnsi="宋体" w:cs="宋体"/>
          <w:kern w:val="0"/>
          <w:sz w:val="24"/>
          <w:szCs w:val="24"/>
        </w:rPr>
        <w:t>作出</w:t>
      </w:r>
      <w:proofErr w:type="gramEnd"/>
      <w:r w:rsidRPr="00F22F63">
        <w:rPr>
          <w:rFonts w:ascii="宋体" w:eastAsia="宋体" w:hAnsi="宋体" w:cs="宋体"/>
          <w:kern w:val="0"/>
          <w:sz w:val="24"/>
          <w:szCs w:val="24"/>
        </w:rPr>
        <w:t>行政处罚决定的，应当向当事人出示执法证件，给予当事人陈述和申辩的机会，填写编有号码并加盖人防行政机关印章的《当场行政处罚决定书》《行政处罚缴款书》，当场交付当事人。</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第十条</w:t>
      </w:r>
      <w:r w:rsidRPr="00F22F63">
        <w:rPr>
          <w:rFonts w:ascii="宋体" w:eastAsia="宋体" w:hAnsi="宋体" w:cs="宋体"/>
          <w:kern w:val="0"/>
          <w:sz w:val="24"/>
          <w:szCs w:val="24"/>
        </w:rPr>
        <w:t xml:space="preserve">　人防行政执法人员应当在《当场行政处罚决定书》中告知当事人申请行政复议、提起行政诉讼的途径与期限和责令改正的时限。</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第十一条</w:t>
      </w:r>
      <w:r w:rsidRPr="00F22F63">
        <w:rPr>
          <w:rFonts w:ascii="宋体" w:eastAsia="宋体" w:hAnsi="宋体" w:cs="宋体"/>
          <w:kern w:val="0"/>
          <w:sz w:val="24"/>
          <w:szCs w:val="24"/>
        </w:rPr>
        <w:t xml:space="preserve">　人防行政执法人员当场</w:t>
      </w:r>
      <w:proofErr w:type="gramStart"/>
      <w:r w:rsidRPr="00F22F63">
        <w:rPr>
          <w:rFonts w:ascii="宋体" w:eastAsia="宋体" w:hAnsi="宋体" w:cs="宋体"/>
          <w:kern w:val="0"/>
          <w:sz w:val="24"/>
          <w:szCs w:val="24"/>
        </w:rPr>
        <w:t>作出</w:t>
      </w:r>
      <w:proofErr w:type="gramEnd"/>
      <w:r w:rsidRPr="00F22F63">
        <w:rPr>
          <w:rFonts w:ascii="宋体" w:eastAsia="宋体" w:hAnsi="宋体" w:cs="宋体"/>
          <w:kern w:val="0"/>
          <w:sz w:val="24"/>
          <w:szCs w:val="24"/>
        </w:rPr>
        <w:t>的行政处罚决定，应当在2日内报所属人防行政机关备案。</w:t>
      </w:r>
    </w:p>
    <w:p w:rsidR="00F22F63" w:rsidRPr="00F22F63" w:rsidRDefault="00F22F63" w:rsidP="00F22F63">
      <w:pPr>
        <w:widowControl/>
        <w:spacing w:line="750" w:lineRule="atLeast"/>
        <w:ind w:firstLine="480"/>
        <w:jc w:val="left"/>
        <w:rPr>
          <w:rFonts w:ascii="宋体" w:eastAsia="宋体" w:hAnsi="宋体" w:cs="宋体"/>
          <w:kern w:val="0"/>
          <w:sz w:val="24"/>
          <w:szCs w:val="24"/>
        </w:rPr>
      </w:pPr>
    </w:p>
    <w:p w:rsidR="00F22F63" w:rsidRPr="00F22F63" w:rsidRDefault="00F22F63" w:rsidP="00F22F63">
      <w:pPr>
        <w:widowControl/>
        <w:spacing w:line="750" w:lineRule="atLeast"/>
        <w:jc w:val="center"/>
        <w:rPr>
          <w:rFonts w:ascii="宋体" w:eastAsia="宋体" w:hAnsi="宋体" w:cs="宋体"/>
          <w:kern w:val="0"/>
          <w:sz w:val="24"/>
          <w:szCs w:val="24"/>
        </w:rPr>
      </w:pPr>
      <w:r w:rsidRPr="00F22F63">
        <w:rPr>
          <w:rFonts w:ascii="宋体" w:eastAsia="宋体" w:hAnsi="宋体" w:cs="宋体"/>
          <w:b/>
          <w:bCs/>
          <w:kern w:val="0"/>
          <w:sz w:val="24"/>
          <w:szCs w:val="24"/>
        </w:rPr>
        <w:lastRenderedPageBreak/>
        <w:t>第四章　一般程序</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第十二条</w:t>
      </w:r>
      <w:r w:rsidRPr="00F22F63">
        <w:rPr>
          <w:rFonts w:ascii="宋体" w:eastAsia="宋体" w:hAnsi="宋体" w:cs="宋体"/>
          <w:kern w:val="0"/>
          <w:sz w:val="24"/>
          <w:szCs w:val="24"/>
        </w:rPr>
        <w:t xml:space="preserve">　除使用简易程序当场</w:t>
      </w:r>
      <w:proofErr w:type="gramStart"/>
      <w:r w:rsidRPr="00F22F63">
        <w:rPr>
          <w:rFonts w:ascii="宋体" w:eastAsia="宋体" w:hAnsi="宋体" w:cs="宋体"/>
          <w:kern w:val="0"/>
          <w:sz w:val="24"/>
          <w:szCs w:val="24"/>
        </w:rPr>
        <w:t>作出</w:t>
      </w:r>
      <w:proofErr w:type="gramEnd"/>
      <w:r w:rsidRPr="00F22F63">
        <w:rPr>
          <w:rFonts w:ascii="宋体" w:eastAsia="宋体" w:hAnsi="宋体" w:cs="宋体"/>
          <w:kern w:val="0"/>
          <w:sz w:val="24"/>
          <w:szCs w:val="24"/>
        </w:rPr>
        <w:t>行政处罚外，人防行政执法人员发现公民、法人或者其他组织有依法应当给予行政处罚的违法行为，应当适用一般程序。</w:t>
      </w:r>
    </w:p>
    <w:p w:rsidR="00F22F63" w:rsidRPr="00F22F63" w:rsidRDefault="00F22F63" w:rsidP="00F22F63">
      <w:pPr>
        <w:widowControl/>
        <w:spacing w:line="750" w:lineRule="atLeast"/>
        <w:jc w:val="center"/>
        <w:rPr>
          <w:rFonts w:ascii="宋体" w:eastAsia="宋体" w:hAnsi="宋体" w:cs="宋体"/>
          <w:kern w:val="0"/>
          <w:sz w:val="24"/>
          <w:szCs w:val="24"/>
        </w:rPr>
      </w:pPr>
      <w:r w:rsidRPr="00F22F63">
        <w:rPr>
          <w:rFonts w:ascii="宋体" w:eastAsia="宋体" w:hAnsi="宋体" w:cs="宋体"/>
          <w:kern w:val="0"/>
          <w:sz w:val="24"/>
          <w:szCs w:val="24"/>
        </w:rPr>
        <w:t>第一节　立　案</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第十三条</w:t>
      </w:r>
      <w:r w:rsidRPr="00F22F63">
        <w:rPr>
          <w:rFonts w:ascii="宋体" w:eastAsia="宋体" w:hAnsi="宋体" w:cs="宋体"/>
          <w:kern w:val="0"/>
          <w:sz w:val="24"/>
          <w:szCs w:val="24"/>
        </w:rPr>
        <w:t xml:space="preserve">　适用一般程序的行政处罚案件，应当立案调查。</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 xml:space="preserve">第十四条　</w:t>
      </w:r>
      <w:r w:rsidRPr="00F22F63">
        <w:rPr>
          <w:rFonts w:ascii="宋体" w:eastAsia="宋体" w:hAnsi="宋体" w:cs="宋体"/>
          <w:kern w:val="0"/>
          <w:sz w:val="24"/>
          <w:szCs w:val="24"/>
        </w:rPr>
        <w:t>人防行政执法人员对拟立案调查的案件应当填写《立案审批表》，报主管领导审批，主管领导批准时间即为立案日期。</w:t>
      </w:r>
    </w:p>
    <w:p w:rsidR="00F22F63" w:rsidRPr="00F22F63" w:rsidRDefault="00F22F63" w:rsidP="00F22F63">
      <w:pPr>
        <w:widowControl/>
        <w:spacing w:line="750" w:lineRule="atLeast"/>
        <w:jc w:val="center"/>
        <w:rPr>
          <w:rFonts w:ascii="宋体" w:eastAsia="宋体" w:hAnsi="宋体" w:cs="宋体"/>
          <w:kern w:val="0"/>
          <w:sz w:val="24"/>
          <w:szCs w:val="24"/>
        </w:rPr>
      </w:pPr>
      <w:r w:rsidRPr="00F22F63">
        <w:rPr>
          <w:rFonts w:ascii="宋体" w:eastAsia="宋体" w:hAnsi="宋体" w:cs="宋体"/>
          <w:kern w:val="0"/>
          <w:sz w:val="24"/>
          <w:szCs w:val="24"/>
        </w:rPr>
        <w:t>第二节　调查取证</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第十五条</w:t>
      </w:r>
      <w:r w:rsidRPr="00F22F63">
        <w:rPr>
          <w:rFonts w:ascii="宋体" w:eastAsia="宋体" w:hAnsi="宋体" w:cs="宋体"/>
          <w:kern w:val="0"/>
          <w:sz w:val="24"/>
          <w:szCs w:val="24"/>
        </w:rPr>
        <w:t xml:space="preserve">　对已批准立案的案件，人防行政执法人员应当全面、客观、公正地调查，收集有关证据，查明违法事实。</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kern w:val="0"/>
          <w:sz w:val="24"/>
          <w:szCs w:val="24"/>
        </w:rPr>
        <w:t>行政机关在调查或者进行检查时，执法人员不得少于两人，并应当主动向当事人或有关人员出示执法证件。</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第十六条</w:t>
      </w:r>
      <w:r w:rsidRPr="00F22F63">
        <w:rPr>
          <w:rFonts w:ascii="宋体" w:eastAsia="宋体" w:hAnsi="宋体" w:cs="宋体"/>
          <w:kern w:val="0"/>
          <w:sz w:val="24"/>
          <w:szCs w:val="24"/>
        </w:rPr>
        <w:t xml:space="preserve">　当事人是公民的，委托他人代理时，应向人防行政机关提交《授权委托书》、委托人身份证复印件和受委托人身份证复印件；当事人是法人或其他组织的，应当提供受委托人身份证复印件、《营业执照》或《组织机构代码》。</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第十七条</w:t>
      </w:r>
      <w:r w:rsidRPr="00F22F63">
        <w:rPr>
          <w:rFonts w:ascii="宋体" w:eastAsia="宋体" w:hAnsi="宋体" w:cs="宋体"/>
          <w:kern w:val="0"/>
          <w:sz w:val="24"/>
          <w:szCs w:val="24"/>
        </w:rPr>
        <w:t xml:space="preserve">　人防行政执法人员依法进行现场检查或对当事人、证人进行单独询问时。应当分别填写《现场检查笔录》或《询问笔录》。</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kern w:val="0"/>
          <w:sz w:val="24"/>
          <w:szCs w:val="24"/>
        </w:rPr>
        <w:lastRenderedPageBreak/>
        <w:t>在案件办理期间制作的各类笔录，应当经当事人或被询问人核对无误后，与人防行政执法人员共同在笔录上签名。当事人或被询问人拒绝签名的，应当由两名人防行政执法人员在笔录上签名并注明情况。</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第十八条</w:t>
      </w:r>
      <w:r w:rsidRPr="00F22F63">
        <w:rPr>
          <w:rFonts w:ascii="宋体" w:eastAsia="宋体" w:hAnsi="宋体" w:cs="宋体"/>
          <w:kern w:val="0"/>
          <w:sz w:val="24"/>
          <w:szCs w:val="24"/>
        </w:rPr>
        <w:t xml:space="preserve">　调查取证的证据应当是原件、原物，调查取证原件、原物有困难的，可进行复印或拍照，物证照片或复印件由当事人签字，并注明“与原件(物)相同”字样或文字说明。</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第十九条</w:t>
      </w:r>
      <w:r w:rsidRPr="00F22F63">
        <w:rPr>
          <w:rFonts w:ascii="宋体" w:eastAsia="宋体" w:hAnsi="宋体" w:cs="宋体"/>
          <w:kern w:val="0"/>
          <w:sz w:val="24"/>
          <w:szCs w:val="24"/>
        </w:rPr>
        <w:t xml:space="preserve">　人防行政执法人员收集证据时，在证据可能灭失或者以后难以取得的情况下，应当填写《先行登记保存证据审批表》，报主管领导批准后进行先行登记保存。实施先行登记保存时，人防行政执法人员应当向当事人出具加盖人防行政机关印章的《先行保存证据通知书》，并对先行保存的物品填写《先行登记保存物品清单》。</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kern w:val="0"/>
          <w:sz w:val="24"/>
          <w:szCs w:val="24"/>
        </w:rPr>
        <w:t>对先行登记保存的证据，人防行政机关应当在7日内向当事人下达《先行登记保存证据处理决定书》。在此期间，当事人或者有关人员不得销毁或者转移证据。</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第二十条</w:t>
      </w:r>
      <w:r w:rsidRPr="00F22F63">
        <w:rPr>
          <w:rFonts w:ascii="宋体" w:eastAsia="宋体" w:hAnsi="宋体" w:cs="宋体"/>
          <w:kern w:val="0"/>
          <w:sz w:val="24"/>
          <w:szCs w:val="24"/>
        </w:rPr>
        <w:t xml:space="preserve">　当事人有权进行陈述和申辩。人防行政执法人员必须充分听取当事人的意见，对当事人提出的事实、理由和证据，应当进行复核。</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lastRenderedPageBreak/>
        <w:t>第二十一条</w:t>
      </w:r>
      <w:r w:rsidRPr="00F22F63">
        <w:rPr>
          <w:rFonts w:ascii="宋体" w:eastAsia="宋体" w:hAnsi="宋体" w:cs="宋体"/>
          <w:kern w:val="0"/>
          <w:sz w:val="24"/>
          <w:szCs w:val="24"/>
        </w:rPr>
        <w:t xml:space="preserve">　人防行政执法人员经过调查取证，认为案件事实已经调查清楚，应当根据认定的事实和获取的证据情况，在《案件处理呈批表》中明确提出行政处罚、不予行政处罚、撤销案件或移送的处理意见。</w:t>
      </w:r>
    </w:p>
    <w:p w:rsidR="00F22F63" w:rsidRPr="00F22F63" w:rsidRDefault="00F22F63" w:rsidP="00F22F63">
      <w:pPr>
        <w:widowControl/>
        <w:spacing w:line="750" w:lineRule="atLeast"/>
        <w:jc w:val="center"/>
        <w:rPr>
          <w:rFonts w:ascii="宋体" w:eastAsia="宋体" w:hAnsi="宋体" w:cs="宋体"/>
          <w:kern w:val="0"/>
          <w:sz w:val="24"/>
          <w:szCs w:val="24"/>
        </w:rPr>
      </w:pPr>
      <w:r w:rsidRPr="00F22F63">
        <w:rPr>
          <w:rFonts w:ascii="宋体" w:eastAsia="宋体" w:hAnsi="宋体" w:cs="宋体"/>
          <w:kern w:val="0"/>
          <w:sz w:val="24"/>
          <w:szCs w:val="24"/>
        </w:rPr>
        <w:t>第三节　责令改正</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第二十二条</w:t>
      </w:r>
      <w:r w:rsidRPr="00F22F63">
        <w:rPr>
          <w:rFonts w:ascii="宋体" w:eastAsia="宋体" w:hAnsi="宋体" w:cs="宋体"/>
          <w:kern w:val="0"/>
          <w:sz w:val="24"/>
          <w:szCs w:val="24"/>
        </w:rPr>
        <w:t xml:space="preserve">　人防行政执法人员在确认当事人基本违法事实后，应当责令当事人改正。责令改正可以在案件调查阶段提出，也可以与处罚决定同时提出，但涉及情况紧急的，应当在发现违法行为时立即提出。</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第二十三条</w:t>
      </w:r>
      <w:r w:rsidRPr="00F22F63">
        <w:rPr>
          <w:rFonts w:ascii="宋体" w:eastAsia="宋体" w:hAnsi="宋体" w:cs="宋体"/>
          <w:kern w:val="0"/>
          <w:sz w:val="24"/>
          <w:szCs w:val="24"/>
        </w:rPr>
        <w:t xml:space="preserve">　人防行政执法人员责令当事人改正或限期改正违法行为应当填写《责令改正通知书》送达当事人。《责令改正通知书》送达后，人防行政执法人员应当按照《责令改正通知书》的要求，在规定的时限期满后进行复查，并填写《责令改正复核记录》。</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第二十四条</w:t>
      </w:r>
      <w:r w:rsidRPr="00F22F63">
        <w:rPr>
          <w:rFonts w:ascii="宋体" w:eastAsia="宋体" w:hAnsi="宋体" w:cs="宋体"/>
          <w:kern w:val="0"/>
          <w:sz w:val="24"/>
          <w:szCs w:val="24"/>
        </w:rPr>
        <w:t xml:space="preserve">　责令改正应当明确责令改正的期限，当事人确有困难不能按时改正的，可向人防行政机关提出延期改正申请。人防行政执法人员应当填写《责令改正延期审批表》报主管领导审批。</w:t>
      </w:r>
    </w:p>
    <w:p w:rsidR="00F22F63" w:rsidRPr="00F22F63" w:rsidRDefault="00F22F63" w:rsidP="00F22F63">
      <w:pPr>
        <w:widowControl/>
        <w:spacing w:line="750" w:lineRule="atLeast"/>
        <w:jc w:val="center"/>
        <w:rPr>
          <w:rFonts w:ascii="宋体" w:eastAsia="宋体" w:hAnsi="宋体" w:cs="宋体"/>
          <w:kern w:val="0"/>
          <w:sz w:val="24"/>
          <w:szCs w:val="24"/>
        </w:rPr>
      </w:pPr>
      <w:r w:rsidRPr="00F22F63">
        <w:rPr>
          <w:rFonts w:ascii="宋体" w:eastAsia="宋体" w:hAnsi="宋体" w:cs="宋体"/>
          <w:kern w:val="0"/>
          <w:sz w:val="24"/>
          <w:szCs w:val="24"/>
        </w:rPr>
        <w:t>第四节　告知与听证</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第二十五条</w:t>
      </w:r>
      <w:r w:rsidRPr="00F22F63">
        <w:rPr>
          <w:rFonts w:ascii="宋体" w:eastAsia="宋体" w:hAnsi="宋体" w:cs="宋体"/>
          <w:kern w:val="0"/>
          <w:sz w:val="24"/>
          <w:szCs w:val="24"/>
        </w:rPr>
        <w:t xml:space="preserve">　人防行政机关在</w:t>
      </w:r>
      <w:proofErr w:type="gramStart"/>
      <w:r w:rsidRPr="00F22F63">
        <w:rPr>
          <w:rFonts w:ascii="宋体" w:eastAsia="宋体" w:hAnsi="宋体" w:cs="宋体"/>
          <w:kern w:val="0"/>
          <w:sz w:val="24"/>
          <w:szCs w:val="24"/>
        </w:rPr>
        <w:t>作出</w:t>
      </w:r>
      <w:proofErr w:type="gramEnd"/>
      <w:r w:rsidRPr="00F22F63">
        <w:rPr>
          <w:rFonts w:ascii="宋体" w:eastAsia="宋体" w:hAnsi="宋体" w:cs="宋体"/>
          <w:kern w:val="0"/>
          <w:sz w:val="24"/>
          <w:szCs w:val="24"/>
        </w:rPr>
        <w:t>行政处罚决定之前，应当向当事人送达《行政处罚事先告知书》，告知当事人拟作出的行政处罚内容及事实、理由、依据，并告知当事人依法享有的陈述、申辩、要求听证等权利。</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lastRenderedPageBreak/>
        <w:t>第二十六条</w:t>
      </w:r>
      <w:r w:rsidRPr="00F22F63">
        <w:rPr>
          <w:rFonts w:ascii="宋体" w:eastAsia="宋体" w:hAnsi="宋体" w:cs="宋体"/>
          <w:kern w:val="0"/>
          <w:sz w:val="24"/>
          <w:szCs w:val="24"/>
        </w:rPr>
        <w:t xml:space="preserve">　人防行政机关对公民处以超过1000的罚款，对法人或者其他组织处以超过3万元罚款的，应当向当事人或委托代理人送达《行政处罚听证告知书》，告知当事人或委托代理人享有要求听证的权利。</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kern w:val="0"/>
          <w:sz w:val="24"/>
          <w:szCs w:val="24"/>
        </w:rPr>
        <w:t>当事人或委托代理人要求听证的，可以在告知书送达回证上签署意见，也可以在5日内以书面方式向人防行政机关提出听证要求。当事人或委托代理人逾期未提出要求的，视为放弃听证权利。</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第二十七条</w:t>
      </w:r>
      <w:r w:rsidRPr="00F22F63">
        <w:rPr>
          <w:rFonts w:ascii="宋体" w:eastAsia="宋体" w:hAnsi="宋体" w:cs="宋体"/>
          <w:kern w:val="0"/>
          <w:sz w:val="24"/>
          <w:szCs w:val="24"/>
        </w:rPr>
        <w:t xml:space="preserve">　当事人或委托代理人提出听证要求后，人防行政机关应当及时组织听证，并在听证举行7日前将《行政处罚听证通知书》送达当事人。《行政处罚听证通知书》的内容应当包括举行听证的时间、地点、主持人等有关事项。</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kern w:val="0"/>
          <w:sz w:val="24"/>
          <w:szCs w:val="24"/>
        </w:rPr>
        <w:t>当事人或委托代理人应当按期出席听证会。当事人或委托代理人有正当理由要求延期的，准许延期一次；当事人或委托代理人未按期参加听证并且事先未说明理由的，视为放弃听证权利。</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第二十八条</w:t>
      </w:r>
      <w:r w:rsidRPr="00F22F63">
        <w:rPr>
          <w:rFonts w:ascii="宋体" w:eastAsia="宋体" w:hAnsi="宋体" w:cs="宋体"/>
          <w:kern w:val="0"/>
          <w:sz w:val="24"/>
          <w:szCs w:val="24"/>
        </w:rPr>
        <w:t xml:space="preserve">　听证由人防行政机关的法制机构工作人员等非本案调查人员主持，并应当有专人记录。当事人或委托代理人认为听证主持人与本案有直接利害关系，有权向人防行政机关提出回避申请。</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第二十九条</w:t>
      </w:r>
      <w:r w:rsidRPr="00F22F63">
        <w:rPr>
          <w:rFonts w:ascii="宋体" w:eastAsia="宋体" w:hAnsi="宋体" w:cs="宋体"/>
          <w:kern w:val="0"/>
          <w:sz w:val="24"/>
          <w:szCs w:val="24"/>
        </w:rPr>
        <w:t xml:space="preserve">　听证参加人员包括行政处罚案件的当事人或委托代理人及该案执法人员。</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lastRenderedPageBreak/>
        <w:t>第三十条</w:t>
      </w:r>
      <w:r w:rsidRPr="00F22F63">
        <w:rPr>
          <w:rFonts w:ascii="宋体" w:eastAsia="宋体" w:hAnsi="宋体" w:cs="宋体"/>
          <w:kern w:val="0"/>
          <w:sz w:val="24"/>
          <w:szCs w:val="24"/>
        </w:rPr>
        <w:t xml:space="preserve">　除涉及国家秘密、商业秘密或者个人隐私外，听证应当公开举行。听证举行前，人防行政机关应当发布《行政处罚听证公告》，将听证的内容、时间、地点以及有关事项予以公告。</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第三十一条</w:t>
      </w:r>
      <w:r w:rsidRPr="00F22F63">
        <w:rPr>
          <w:rFonts w:ascii="宋体" w:eastAsia="宋体" w:hAnsi="宋体" w:cs="宋体"/>
          <w:kern w:val="0"/>
          <w:sz w:val="24"/>
          <w:szCs w:val="24"/>
        </w:rPr>
        <w:t xml:space="preserve">　听证应当制作《听证笔录》，听证主持人应当在听证后将听证笔录交当事人或委托代理人和案件调查人员审核并签名或盖章。当事人或委托代理人拒绝签名的，由听证主持人在听证笔录上说明情况。听证结束后，听证主持人应当依据听证情况制作《听证报告》。</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第三十二条</w:t>
      </w:r>
      <w:r w:rsidRPr="00F22F63">
        <w:rPr>
          <w:rFonts w:ascii="宋体" w:eastAsia="宋体" w:hAnsi="宋体" w:cs="宋体"/>
          <w:kern w:val="0"/>
          <w:sz w:val="24"/>
          <w:szCs w:val="24"/>
        </w:rPr>
        <w:t xml:space="preserve">　听证结束后，人防行政机关应当根据听证笔录，依法</w:t>
      </w:r>
      <w:proofErr w:type="gramStart"/>
      <w:r w:rsidRPr="00F22F63">
        <w:rPr>
          <w:rFonts w:ascii="宋体" w:eastAsia="宋体" w:hAnsi="宋体" w:cs="宋体"/>
          <w:kern w:val="0"/>
          <w:sz w:val="24"/>
          <w:szCs w:val="24"/>
        </w:rPr>
        <w:t>作出</w:t>
      </w:r>
      <w:proofErr w:type="gramEnd"/>
      <w:r w:rsidRPr="00F22F63">
        <w:rPr>
          <w:rFonts w:ascii="宋体" w:eastAsia="宋体" w:hAnsi="宋体" w:cs="宋体"/>
          <w:kern w:val="0"/>
          <w:sz w:val="24"/>
          <w:szCs w:val="24"/>
        </w:rPr>
        <w:t>处罚决定。</w:t>
      </w:r>
    </w:p>
    <w:p w:rsidR="00F22F63" w:rsidRPr="00F22F63" w:rsidRDefault="00F22F63" w:rsidP="00F22F63">
      <w:pPr>
        <w:widowControl/>
        <w:spacing w:line="750" w:lineRule="atLeast"/>
        <w:jc w:val="center"/>
        <w:rPr>
          <w:rFonts w:ascii="宋体" w:eastAsia="宋体" w:hAnsi="宋体" w:cs="宋体"/>
          <w:kern w:val="0"/>
          <w:sz w:val="24"/>
          <w:szCs w:val="24"/>
        </w:rPr>
      </w:pPr>
      <w:r w:rsidRPr="00F22F63">
        <w:rPr>
          <w:rFonts w:ascii="宋体" w:eastAsia="宋体" w:hAnsi="宋体" w:cs="宋体"/>
          <w:kern w:val="0"/>
          <w:sz w:val="24"/>
          <w:szCs w:val="24"/>
        </w:rPr>
        <w:t>第五节　审查与决定</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第三十三条</w:t>
      </w:r>
      <w:r w:rsidRPr="00F22F63">
        <w:rPr>
          <w:rFonts w:ascii="宋体" w:eastAsia="宋体" w:hAnsi="宋体" w:cs="宋体"/>
          <w:kern w:val="0"/>
          <w:sz w:val="24"/>
          <w:szCs w:val="24"/>
        </w:rPr>
        <w:t xml:space="preserve">　执法人员填写的《案件处理呈批表》经法制机构审核后报主管领导审批。</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kern w:val="0"/>
          <w:sz w:val="24"/>
          <w:szCs w:val="24"/>
        </w:rPr>
        <w:t>对情节复杂或者重大违法行为给予行政处罚，行政机关负责人应当集体讨论决定。集体讨论应当制作《行政处罚案件集体讨论记录》，载明讨论的时间、地点、主持人、明确的结论、参加人员意见及签名。</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kern w:val="0"/>
          <w:sz w:val="24"/>
          <w:szCs w:val="24"/>
        </w:rPr>
        <w:t>符合《行政处罚法》第五十八条情形的，在行政机关负责人</w:t>
      </w:r>
      <w:proofErr w:type="gramStart"/>
      <w:r w:rsidRPr="00F22F63">
        <w:rPr>
          <w:rFonts w:ascii="宋体" w:eastAsia="宋体" w:hAnsi="宋体" w:cs="宋体"/>
          <w:kern w:val="0"/>
          <w:sz w:val="24"/>
          <w:szCs w:val="24"/>
        </w:rPr>
        <w:t>作出</w:t>
      </w:r>
      <w:proofErr w:type="gramEnd"/>
      <w:r w:rsidRPr="00F22F63">
        <w:rPr>
          <w:rFonts w:ascii="宋体" w:eastAsia="宋体" w:hAnsi="宋体" w:cs="宋体"/>
          <w:kern w:val="0"/>
          <w:sz w:val="24"/>
          <w:szCs w:val="24"/>
        </w:rPr>
        <w:t>行政处罚的决定之前，应当由从事行政处罚决定法制审核的人员进行法制审核；未经法制审核或者审核未通过的，不得</w:t>
      </w:r>
      <w:proofErr w:type="gramStart"/>
      <w:r w:rsidRPr="00F22F63">
        <w:rPr>
          <w:rFonts w:ascii="宋体" w:eastAsia="宋体" w:hAnsi="宋体" w:cs="宋体"/>
          <w:kern w:val="0"/>
          <w:sz w:val="24"/>
          <w:szCs w:val="24"/>
        </w:rPr>
        <w:t>作出</w:t>
      </w:r>
      <w:proofErr w:type="gramEnd"/>
      <w:r w:rsidRPr="00F22F63">
        <w:rPr>
          <w:rFonts w:ascii="宋体" w:eastAsia="宋体" w:hAnsi="宋体" w:cs="宋体"/>
          <w:kern w:val="0"/>
          <w:sz w:val="24"/>
          <w:szCs w:val="24"/>
        </w:rPr>
        <w:t>决定。</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lastRenderedPageBreak/>
        <w:t>第三十四条</w:t>
      </w:r>
      <w:r w:rsidRPr="00F22F63">
        <w:rPr>
          <w:rFonts w:ascii="宋体" w:eastAsia="宋体" w:hAnsi="宋体" w:cs="宋体"/>
          <w:kern w:val="0"/>
          <w:sz w:val="24"/>
          <w:szCs w:val="24"/>
        </w:rPr>
        <w:t xml:space="preserve">　对主管领导或集体讨论后决定行政处罚或决定移送的案件，执法人员应当根据决定分别填写《行政处罚决定书》《案件移送审批表》及《案件移送书》；对决定不予处罚和撤销的案件，依据本规程有关结案的程序办理结案手续。</w:t>
      </w:r>
    </w:p>
    <w:p w:rsidR="00F22F63" w:rsidRPr="00F22F63" w:rsidRDefault="00F22F63" w:rsidP="00F22F63">
      <w:pPr>
        <w:widowControl/>
        <w:spacing w:line="750" w:lineRule="atLeast"/>
        <w:jc w:val="center"/>
        <w:rPr>
          <w:rFonts w:ascii="宋体" w:eastAsia="宋体" w:hAnsi="宋体" w:cs="宋体"/>
          <w:kern w:val="0"/>
          <w:sz w:val="24"/>
          <w:szCs w:val="24"/>
        </w:rPr>
      </w:pPr>
      <w:r w:rsidRPr="00F22F63">
        <w:rPr>
          <w:rFonts w:ascii="宋体" w:eastAsia="宋体" w:hAnsi="宋体" w:cs="宋体"/>
          <w:kern w:val="0"/>
          <w:sz w:val="24"/>
          <w:szCs w:val="24"/>
        </w:rPr>
        <w:t>第六节　送达</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第三十五条</w:t>
      </w:r>
      <w:r w:rsidRPr="00F22F63">
        <w:rPr>
          <w:rFonts w:ascii="宋体" w:eastAsia="宋体" w:hAnsi="宋体" w:cs="宋体"/>
          <w:kern w:val="0"/>
          <w:sz w:val="24"/>
          <w:szCs w:val="24"/>
        </w:rPr>
        <w:t xml:space="preserve">　 送达行政执法文书必须有送达回证，由受送达人在送达回证上记明收到日期，签名或者盖章。受送达人在送达回证上的签收日期为送达日期。</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第三十六条</w:t>
      </w:r>
      <w:r w:rsidRPr="00F22F63">
        <w:rPr>
          <w:rFonts w:ascii="宋体" w:eastAsia="宋体" w:hAnsi="宋体" w:cs="宋体"/>
          <w:kern w:val="0"/>
          <w:sz w:val="24"/>
          <w:szCs w:val="24"/>
        </w:rPr>
        <w:t xml:space="preserve">　送达当事人的行政执法文书，应当直接送交受送达人。其中，《行政处罚决定书》必须在7日内送达受送达人。受送达人是公民的，本人不在交他的同住成年家属签收；受送达人是法人或者其他组织的，应当由法人的法定代表人、其他组织的主要负责人或者该法人、组织负责收件的人签收；受送达人有委托代理人的，可以送交其代理人签收。</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kern w:val="0"/>
          <w:sz w:val="24"/>
          <w:szCs w:val="24"/>
        </w:rPr>
        <w:t>受送达人的同住成年家属，法人或者其他组织的负责收件的人及委托代理人在送达回证上签收的日期为送达日期。</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第三十七条</w:t>
      </w:r>
      <w:r w:rsidRPr="00F22F63">
        <w:rPr>
          <w:rFonts w:ascii="宋体" w:eastAsia="宋体" w:hAnsi="宋体" w:cs="宋体"/>
          <w:kern w:val="0"/>
          <w:sz w:val="24"/>
          <w:szCs w:val="24"/>
        </w:rPr>
        <w:t xml:space="preserve">　受送达人或者他的同住成年家属拒绝接收执法文书的，送达人应当邀请有关基层组织或者所在单位的代表到场，说明情况，在送达回证上记明拒收事由和日期，由送达人、见证人签名或者盖章，把行政执法文书留在受送达人的住所，即视为送达。</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lastRenderedPageBreak/>
        <w:t>第三十八条</w:t>
      </w:r>
      <w:r w:rsidRPr="00F22F63">
        <w:rPr>
          <w:rFonts w:ascii="宋体" w:eastAsia="宋体" w:hAnsi="宋体" w:cs="宋体"/>
          <w:kern w:val="0"/>
          <w:sz w:val="24"/>
          <w:szCs w:val="24"/>
        </w:rPr>
        <w:t xml:space="preserve">　直接送达行政执法文书有困难的，可以依据民事诉讼法的有关规定使用委托送达、邮寄送达、转交送达和公告送达的方式送达。邮寄送达的，以回执上注明的收件日期为送达日期；公告送达自发出公告之日起，经过60日，即视为送达。公告送达，应当在案卷中记明原因和经过。</w:t>
      </w:r>
    </w:p>
    <w:p w:rsidR="00F22F63" w:rsidRPr="00F22F63" w:rsidRDefault="00F22F63" w:rsidP="00F22F63">
      <w:pPr>
        <w:widowControl/>
        <w:spacing w:line="750" w:lineRule="atLeast"/>
        <w:ind w:firstLine="480"/>
        <w:jc w:val="left"/>
        <w:rPr>
          <w:rFonts w:ascii="宋体" w:eastAsia="宋体" w:hAnsi="宋体" w:cs="宋体"/>
          <w:kern w:val="0"/>
          <w:sz w:val="24"/>
          <w:szCs w:val="24"/>
        </w:rPr>
      </w:pPr>
    </w:p>
    <w:p w:rsidR="00F22F63" w:rsidRPr="00F22F63" w:rsidRDefault="00F22F63" w:rsidP="00F22F63">
      <w:pPr>
        <w:widowControl/>
        <w:spacing w:line="750" w:lineRule="atLeast"/>
        <w:jc w:val="center"/>
        <w:rPr>
          <w:rFonts w:ascii="宋体" w:eastAsia="宋体" w:hAnsi="宋体" w:cs="宋体"/>
          <w:kern w:val="0"/>
          <w:sz w:val="24"/>
          <w:szCs w:val="24"/>
        </w:rPr>
      </w:pPr>
      <w:r w:rsidRPr="00F22F63">
        <w:rPr>
          <w:rFonts w:ascii="宋体" w:eastAsia="宋体" w:hAnsi="宋体" w:cs="宋体"/>
          <w:b/>
          <w:bCs/>
          <w:kern w:val="0"/>
          <w:sz w:val="24"/>
          <w:szCs w:val="24"/>
        </w:rPr>
        <w:t>第五章　执行与结案处理</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第三十九条</w:t>
      </w:r>
      <w:r w:rsidRPr="00F22F63">
        <w:rPr>
          <w:rFonts w:ascii="宋体" w:eastAsia="宋体" w:hAnsi="宋体" w:cs="宋体"/>
          <w:kern w:val="0"/>
          <w:sz w:val="24"/>
          <w:szCs w:val="24"/>
        </w:rPr>
        <w:t xml:space="preserve">　人防行政机关决定行政罚款的案件，人防行政执法人员应将《行政处罚决定书》与市财政局统一制发的《行政处罚缴款书》一同送达当事人。</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第四十条</w:t>
      </w:r>
      <w:r w:rsidRPr="00F22F63">
        <w:rPr>
          <w:rFonts w:ascii="宋体" w:eastAsia="宋体" w:hAnsi="宋体" w:cs="宋体"/>
          <w:kern w:val="0"/>
          <w:sz w:val="24"/>
          <w:szCs w:val="24"/>
        </w:rPr>
        <w:t xml:space="preserve">　当事人应当自收到《行政处罚决定书》之日起15日内，到指定的银行或者通过电子支付系统缴纳罚款。</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kern w:val="0"/>
          <w:sz w:val="24"/>
          <w:szCs w:val="24"/>
        </w:rPr>
        <w:t>人防行政机关及人防行政执法人员，除当场</w:t>
      </w:r>
      <w:proofErr w:type="gramStart"/>
      <w:r w:rsidRPr="00F22F63">
        <w:rPr>
          <w:rFonts w:ascii="宋体" w:eastAsia="宋体" w:hAnsi="宋体" w:cs="宋体"/>
          <w:kern w:val="0"/>
          <w:sz w:val="24"/>
          <w:szCs w:val="24"/>
        </w:rPr>
        <w:t>作出</w:t>
      </w:r>
      <w:proofErr w:type="gramEnd"/>
      <w:r w:rsidRPr="00F22F63">
        <w:rPr>
          <w:rFonts w:ascii="宋体" w:eastAsia="宋体" w:hAnsi="宋体" w:cs="宋体"/>
          <w:kern w:val="0"/>
          <w:sz w:val="24"/>
          <w:szCs w:val="24"/>
        </w:rPr>
        <w:t>行政处罚100元以下、</w:t>
      </w:r>
      <w:proofErr w:type="gramStart"/>
      <w:r w:rsidRPr="00F22F63">
        <w:rPr>
          <w:rFonts w:ascii="宋体" w:eastAsia="宋体" w:hAnsi="宋体" w:cs="宋体"/>
          <w:kern w:val="0"/>
          <w:sz w:val="24"/>
          <w:szCs w:val="24"/>
        </w:rPr>
        <w:t>不</w:t>
      </w:r>
      <w:proofErr w:type="gramEnd"/>
      <w:r w:rsidRPr="00F22F63">
        <w:rPr>
          <w:rFonts w:ascii="宋体" w:eastAsia="宋体" w:hAnsi="宋体" w:cs="宋体"/>
          <w:kern w:val="0"/>
          <w:sz w:val="24"/>
          <w:szCs w:val="24"/>
        </w:rPr>
        <w:t>当场收缴事后难以执行的或在边远、水上、交通不便地区，当事人到指定的银行或者通过电子支付系统缴纳罚款有困难，经当事人提出，行政机关及其执法人员可以当场收缴罚款之外，不得自行收缴罚款。</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第四十一条</w:t>
      </w:r>
      <w:r w:rsidRPr="00F22F63">
        <w:rPr>
          <w:rFonts w:ascii="宋体" w:eastAsia="宋体" w:hAnsi="宋体" w:cs="宋体"/>
          <w:kern w:val="0"/>
          <w:sz w:val="24"/>
          <w:szCs w:val="24"/>
        </w:rPr>
        <w:t xml:space="preserve">　当事人在法定期限内不履行处罚决定的，</w:t>
      </w:r>
      <w:proofErr w:type="gramStart"/>
      <w:r w:rsidRPr="00F22F63">
        <w:rPr>
          <w:rFonts w:ascii="宋体" w:eastAsia="宋体" w:hAnsi="宋体" w:cs="宋体"/>
          <w:kern w:val="0"/>
          <w:sz w:val="24"/>
          <w:szCs w:val="24"/>
        </w:rPr>
        <w:t>作出</w:t>
      </w:r>
      <w:proofErr w:type="gramEnd"/>
      <w:r w:rsidRPr="00F22F63">
        <w:rPr>
          <w:rFonts w:ascii="宋体" w:eastAsia="宋体" w:hAnsi="宋体" w:cs="宋体"/>
          <w:kern w:val="0"/>
          <w:sz w:val="24"/>
          <w:szCs w:val="24"/>
        </w:rPr>
        <w:t>处罚决定的人防行政机关可以依法每日按罚款数额的3%加处罚款，加处罚款的标准应当告知当事人，加处罚款的数额不得超出罚款的数额。</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lastRenderedPageBreak/>
        <w:t>第四十二条</w:t>
      </w:r>
      <w:r w:rsidRPr="00F22F63">
        <w:rPr>
          <w:rFonts w:ascii="宋体" w:eastAsia="宋体" w:hAnsi="宋体" w:cs="宋体"/>
          <w:kern w:val="0"/>
          <w:sz w:val="24"/>
          <w:szCs w:val="24"/>
        </w:rPr>
        <w:t xml:space="preserve">　当事人确有经济困难，需要延期或分期缴纳罚款的，经当事人提出申请，人防行政执法人员填写《延期(分期)缴纳罚款审批表》报主管领导批准后，可以延期或分期缴纳。</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第四十三条</w:t>
      </w:r>
      <w:r w:rsidRPr="00F22F63">
        <w:rPr>
          <w:rFonts w:ascii="宋体" w:eastAsia="宋体" w:hAnsi="宋体" w:cs="宋体"/>
          <w:kern w:val="0"/>
          <w:sz w:val="24"/>
          <w:szCs w:val="24"/>
        </w:rPr>
        <w:t xml:space="preserve">　当事人或委托代理人对行政处罚决定不服，可自接到行政处罚决定书后60日内申请行政复议或在6个月内直接提起行政诉讼，在此期间，行政处罚不停止执行，但行政复议或行政诉讼期间裁定停止执行的除外。</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第四十四条</w:t>
      </w:r>
      <w:r w:rsidRPr="00F22F63">
        <w:rPr>
          <w:rFonts w:ascii="宋体" w:eastAsia="宋体" w:hAnsi="宋体" w:cs="宋体"/>
          <w:kern w:val="0"/>
          <w:sz w:val="24"/>
          <w:szCs w:val="24"/>
        </w:rPr>
        <w:t xml:space="preserve">　当事人在法定期限内不申请行政复议或者提起行政诉讼，又不履行处罚决定的，人防行政机关可以自期限届满之日起3个月内，向所在地有管辖权的人民法院申请强制执行。</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kern w:val="0"/>
          <w:sz w:val="24"/>
          <w:szCs w:val="24"/>
        </w:rPr>
        <w:t>人防行政机关申请人民法院强制执行前，应当催告当事人履行义务，《催告书》送达10日后当事人仍未履行义务的，人防行政机关可以向所在地有管辖权的人民法院申请强制执行。</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第四十五条</w:t>
      </w:r>
      <w:r w:rsidRPr="00F22F63">
        <w:rPr>
          <w:rFonts w:ascii="宋体" w:eastAsia="宋体" w:hAnsi="宋体" w:cs="宋体"/>
          <w:kern w:val="0"/>
          <w:sz w:val="24"/>
          <w:szCs w:val="24"/>
        </w:rPr>
        <w:t xml:space="preserve">　人防行政机关申请强制执行时，人防行政执法人员应当填写《行政强制执行审批表》，</w:t>
      </w:r>
      <w:proofErr w:type="gramStart"/>
      <w:r w:rsidRPr="00F22F63">
        <w:rPr>
          <w:rFonts w:ascii="宋体" w:eastAsia="宋体" w:hAnsi="宋体" w:cs="宋体"/>
          <w:kern w:val="0"/>
          <w:sz w:val="24"/>
          <w:szCs w:val="24"/>
        </w:rPr>
        <w:t>送法制</w:t>
      </w:r>
      <w:proofErr w:type="gramEnd"/>
      <w:r w:rsidRPr="00F22F63">
        <w:rPr>
          <w:rFonts w:ascii="宋体" w:eastAsia="宋体" w:hAnsi="宋体" w:cs="宋体"/>
          <w:kern w:val="0"/>
          <w:sz w:val="24"/>
          <w:szCs w:val="24"/>
        </w:rPr>
        <w:t>机构审核后报主管领导批准。对批准申请强制执行的案件，人防行政执法人员应当向人民法院提供下列材料：《强制执行申请书》《行政处罚决定书》及</w:t>
      </w:r>
      <w:proofErr w:type="gramStart"/>
      <w:r w:rsidRPr="00F22F63">
        <w:rPr>
          <w:rFonts w:ascii="宋体" w:eastAsia="宋体" w:hAnsi="宋体" w:cs="宋体"/>
          <w:kern w:val="0"/>
          <w:sz w:val="24"/>
          <w:szCs w:val="24"/>
        </w:rPr>
        <w:t>作出</w:t>
      </w:r>
      <w:proofErr w:type="gramEnd"/>
      <w:r w:rsidRPr="00F22F63">
        <w:rPr>
          <w:rFonts w:ascii="宋体" w:eastAsia="宋体" w:hAnsi="宋体" w:cs="宋体"/>
          <w:kern w:val="0"/>
          <w:sz w:val="24"/>
          <w:szCs w:val="24"/>
        </w:rPr>
        <w:t>的内容、事实、理由和依据当事人的意见及人防行政机关催告情况；申请强制执行标的情况。</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kern w:val="0"/>
          <w:sz w:val="24"/>
          <w:szCs w:val="24"/>
        </w:rPr>
        <w:lastRenderedPageBreak/>
        <w:t>《强制执行申请书》应当有人防行政机关负责人的签名，加盖行政机关的印章，并注明日期。</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第四十六条</w:t>
      </w:r>
      <w:r w:rsidRPr="00F22F63">
        <w:rPr>
          <w:rFonts w:ascii="宋体" w:eastAsia="宋体" w:hAnsi="宋体" w:cs="宋体"/>
          <w:kern w:val="0"/>
          <w:sz w:val="24"/>
          <w:szCs w:val="24"/>
        </w:rPr>
        <w:t xml:space="preserve">　行政处罚决定履行或执行后，根据违法行为的改正情况，人防行政执法人员应当填写《结案审批表》，报主管领导审批后结案。</w:t>
      </w:r>
    </w:p>
    <w:p w:rsidR="00F22F63" w:rsidRPr="00F22F63" w:rsidRDefault="00F22F63" w:rsidP="00F22F63">
      <w:pPr>
        <w:widowControl/>
        <w:spacing w:line="750" w:lineRule="atLeast"/>
        <w:ind w:firstLine="480"/>
        <w:jc w:val="left"/>
        <w:rPr>
          <w:rFonts w:ascii="宋体" w:eastAsia="宋体" w:hAnsi="宋体" w:cs="宋体"/>
          <w:kern w:val="0"/>
          <w:sz w:val="24"/>
          <w:szCs w:val="24"/>
        </w:rPr>
      </w:pPr>
    </w:p>
    <w:p w:rsidR="00F22F63" w:rsidRPr="00F22F63" w:rsidRDefault="00F22F63" w:rsidP="00F22F63">
      <w:pPr>
        <w:widowControl/>
        <w:spacing w:line="750" w:lineRule="atLeast"/>
        <w:ind w:firstLine="480"/>
        <w:jc w:val="center"/>
        <w:rPr>
          <w:rFonts w:ascii="宋体" w:eastAsia="宋体" w:hAnsi="宋体" w:cs="宋体"/>
          <w:kern w:val="0"/>
          <w:sz w:val="24"/>
          <w:szCs w:val="24"/>
        </w:rPr>
      </w:pPr>
      <w:r w:rsidRPr="00F22F63">
        <w:rPr>
          <w:rFonts w:ascii="宋体" w:eastAsia="宋体" w:hAnsi="宋体" w:cs="宋体"/>
          <w:b/>
          <w:bCs/>
          <w:kern w:val="0"/>
          <w:sz w:val="24"/>
          <w:szCs w:val="24"/>
        </w:rPr>
        <w:t>第六章　立卷与归档</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第四十七条</w:t>
      </w:r>
      <w:r w:rsidRPr="00F22F63">
        <w:rPr>
          <w:rFonts w:ascii="宋体" w:eastAsia="宋体" w:hAnsi="宋体" w:cs="宋体"/>
          <w:kern w:val="0"/>
          <w:sz w:val="24"/>
          <w:szCs w:val="24"/>
        </w:rPr>
        <w:t xml:space="preserve">　自受理之日起，案件承办人员及时收集整理有关文书材料，做好立卷归档准备工作。</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第四十八条</w:t>
      </w:r>
      <w:r w:rsidRPr="00F22F63">
        <w:rPr>
          <w:rFonts w:ascii="宋体" w:eastAsia="宋体" w:hAnsi="宋体" w:cs="宋体"/>
          <w:kern w:val="0"/>
          <w:sz w:val="24"/>
          <w:szCs w:val="24"/>
        </w:rPr>
        <w:t xml:space="preserve">　人防行政机关对执行完毕的案件，应当及时将文书材料归档。其中，按照一般程序进行行政处罚的案件应当在结案后30天内将案件材料立卷归档；按照简易程序进行行政处罚的案件应当在15天内将案件材料立卷归档。当事人在法定时限内申请行政复议或者提起行政诉讼的，也应当在行政复议决定或诉讼裁定、判决执行完毕后的30天内将案件材料立卷归档。</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第四十九条</w:t>
      </w:r>
      <w:r w:rsidRPr="00F22F63">
        <w:rPr>
          <w:rFonts w:ascii="宋体" w:eastAsia="宋体" w:hAnsi="宋体" w:cs="宋体"/>
          <w:kern w:val="0"/>
          <w:sz w:val="24"/>
          <w:szCs w:val="24"/>
        </w:rPr>
        <w:t xml:space="preserve">　本规程由北京市人民防空办公室负责解释。</w:t>
      </w:r>
    </w:p>
    <w:p w:rsidR="00F22F63" w:rsidRPr="00F22F63" w:rsidRDefault="00F22F63" w:rsidP="00F22F63">
      <w:pPr>
        <w:widowControl/>
        <w:spacing w:line="750" w:lineRule="atLeast"/>
        <w:ind w:firstLine="480"/>
        <w:jc w:val="left"/>
        <w:rPr>
          <w:rFonts w:ascii="宋体" w:eastAsia="宋体" w:hAnsi="宋体" w:cs="宋体"/>
          <w:kern w:val="0"/>
          <w:sz w:val="24"/>
          <w:szCs w:val="24"/>
        </w:rPr>
      </w:pPr>
      <w:r w:rsidRPr="00F22F63">
        <w:rPr>
          <w:rFonts w:ascii="宋体" w:eastAsia="宋体" w:hAnsi="宋体" w:cs="宋体"/>
          <w:b/>
          <w:bCs/>
          <w:kern w:val="0"/>
          <w:sz w:val="24"/>
          <w:szCs w:val="24"/>
        </w:rPr>
        <w:t>第五十条</w:t>
      </w:r>
      <w:r w:rsidRPr="00F22F63">
        <w:rPr>
          <w:rFonts w:ascii="宋体" w:eastAsia="宋体" w:hAnsi="宋体" w:cs="宋体"/>
          <w:kern w:val="0"/>
          <w:sz w:val="24"/>
          <w:szCs w:val="24"/>
        </w:rPr>
        <w:t xml:space="preserve">　本规程自2021年7月15日起施行，原《北京市民防局关于印发&lt;北京市民防行政处罚规程&gt;的通知》（京</w:t>
      </w:r>
      <w:proofErr w:type="gramStart"/>
      <w:r w:rsidRPr="00F22F63">
        <w:rPr>
          <w:rFonts w:ascii="宋体" w:eastAsia="宋体" w:hAnsi="宋体" w:cs="宋体"/>
          <w:kern w:val="0"/>
          <w:sz w:val="24"/>
          <w:szCs w:val="24"/>
        </w:rPr>
        <w:t>民防发</w:t>
      </w:r>
      <w:proofErr w:type="gramEnd"/>
      <w:r w:rsidRPr="00F22F63">
        <w:rPr>
          <w:rFonts w:ascii="宋体" w:eastAsia="宋体" w:hAnsi="宋体" w:cs="宋体"/>
          <w:kern w:val="0"/>
          <w:sz w:val="24"/>
          <w:szCs w:val="24"/>
        </w:rPr>
        <w:t>〔2013〕13号）同时废止。</w:t>
      </w:r>
    </w:p>
    <w:p w:rsidR="00914CC2" w:rsidRPr="00F22F63" w:rsidRDefault="00914CC2" w:rsidP="00F22F63"/>
    <w:sectPr w:rsidR="00914CC2" w:rsidRPr="00F22F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133" w:rsidRDefault="00936133" w:rsidP="00153EF9">
      <w:r>
        <w:separator/>
      </w:r>
    </w:p>
  </w:endnote>
  <w:endnote w:type="continuationSeparator" w:id="0">
    <w:p w:rsidR="00936133" w:rsidRDefault="00936133" w:rsidP="0015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133" w:rsidRDefault="00936133" w:rsidP="00153EF9">
      <w:r>
        <w:separator/>
      </w:r>
    </w:p>
  </w:footnote>
  <w:footnote w:type="continuationSeparator" w:id="0">
    <w:p w:rsidR="00936133" w:rsidRDefault="00936133" w:rsidP="00153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A23"/>
    <w:rsid w:val="00153EF9"/>
    <w:rsid w:val="0036157A"/>
    <w:rsid w:val="003A7720"/>
    <w:rsid w:val="004C3F55"/>
    <w:rsid w:val="007F5988"/>
    <w:rsid w:val="008D0AB2"/>
    <w:rsid w:val="00914CC2"/>
    <w:rsid w:val="00936133"/>
    <w:rsid w:val="009A1CE3"/>
    <w:rsid w:val="00AF46DD"/>
    <w:rsid w:val="00F22F63"/>
    <w:rsid w:val="00F67A23"/>
    <w:rsid w:val="00F727DB"/>
    <w:rsid w:val="00F90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D0AB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3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3EF9"/>
    <w:rPr>
      <w:sz w:val="18"/>
      <w:szCs w:val="18"/>
    </w:rPr>
  </w:style>
  <w:style w:type="paragraph" w:styleId="a4">
    <w:name w:val="footer"/>
    <w:basedOn w:val="a"/>
    <w:link w:val="Char0"/>
    <w:uiPriority w:val="99"/>
    <w:unhideWhenUsed/>
    <w:rsid w:val="00153EF9"/>
    <w:pPr>
      <w:tabs>
        <w:tab w:val="center" w:pos="4153"/>
        <w:tab w:val="right" w:pos="8306"/>
      </w:tabs>
      <w:snapToGrid w:val="0"/>
      <w:jc w:val="left"/>
    </w:pPr>
    <w:rPr>
      <w:sz w:val="18"/>
      <w:szCs w:val="18"/>
    </w:rPr>
  </w:style>
  <w:style w:type="character" w:customStyle="1" w:styleId="Char0">
    <w:name w:val="页脚 Char"/>
    <w:basedOn w:val="a0"/>
    <w:link w:val="a4"/>
    <w:uiPriority w:val="99"/>
    <w:rsid w:val="00153EF9"/>
    <w:rPr>
      <w:sz w:val="18"/>
      <w:szCs w:val="18"/>
    </w:rPr>
  </w:style>
  <w:style w:type="paragraph" w:styleId="a5">
    <w:name w:val="Normal (Web)"/>
    <w:basedOn w:val="a"/>
    <w:uiPriority w:val="99"/>
    <w:semiHidden/>
    <w:unhideWhenUsed/>
    <w:rsid w:val="00153EF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3EF9"/>
    <w:rPr>
      <w:b/>
      <w:bCs/>
    </w:rPr>
  </w:style>
  <w:style w:type="character" w:customStyle="1" w:styleId="1Char">
    <w:name w:val="标题 1 Char"/>
    <w:basedOn w:val="a0"/>
    <w:link w:val="1"/>
    <w:uiPriority w:val="9"/>
    <w:rsid w:val="008D0AB2"/>
    <w:rPr>
      <w:rFonts w:ascii="宋体" w:eastAsia="宋体" w:hAnsi="宋体" w:cs="宋体"/>
      <w:b/>
      <w:bCs/>
      <w:kern w:val="36"/>
      <w:sz w:val="48"/>
      <w:szCs w:val="48"/>
    </w:rPr>
  </w:style>
  <w:style w:type="character" w:styleId="a7">
    <w:name w:val="Hyperlink"/>
    <w:basedOn w:val="a0"/>
    <w:uiPriority w:val="99"/>
    <w:unhideWhenUsed/>
    <w:rsid w:val="00F727DB"/>
    <w:rPr>
      <w:color w:val="0000FF" w:themeColor="hyperlink"/>
      <w:u w:val="single"/>
    </w:rPr>
  </w:style>
  <w:style w:type="character" w:styleId="a8">
    <w:name w:val="FollowedHyperlink"/>
    <w:basedOn w:val="a0"/>
    <w:uiPriority w:val="99"/>
    <w:semiHidden/>
    <w:unhideWhenUsed/>
    <w:rsid w:val="00F727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D0AB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3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3EF9"/>
    <w:rPr>
      <w:sz w:val="18"/>
      <w:szCs w:val="18"/>
    </w:rPr>
  </w:style>
  <w:style w:type="paragraph" w:styleId="a4">
    <w:name w:val="footer"/>
    <w:basedOn w:val="a"/>
    <w:link w:val="Char0"/>
    <w:uiPriority w:val="99"/>
    <w:unhideWhenUsed/>
    <w:rsid w:val="00153EF9"/>
    <w:pPr>
      <w:tabs>
        <w:tab w:val="center" w:pos="4153"/>
        <w:tab w:val="right" w:pos="8306"/>
      </w:tabs>
      <w:snapToGrid w:val="0"/>
      <w:jc w:val="left"/>
    </w:pPr>
    <w:rPr>
      <w:sz w:val="18"/>
      <w:szCs w:val="18"/>
    </w:rPr>
  </w:style>
  <w:style w:type="character" w:customStyle="1" w:styleId="Char0">
    <w:name w:val="页脚 Char"/>
    <w:basedOn w:val="a0"/>
    <w:link w:val="a4"/>
    <w:uiPriority w:val="99"/>
    <w:rsid w:val="00153EF9"/>
    <w:rPr>
      <w:sz w:val="18"/>
      <w:szCs w:val="18"/>
    </w:rPr>
  </w:style>
  <w:style w:type="paragraph" w:styleId="a5">
    <w:name w:val="Normal (Web)"/>
    <w:basedOn w:val="a"/>
    <w:uiPriority w:val="99"/>
    <w:semiHidden/>
    <w:unhideWhenUsed/>
    <w:rsid w:val="00153EF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3EF9"/>
    <w:rPr>
      <w:b/>
      <w:bCs/>
    </w:rPr>
  </w:style>
  <w:style w:type="character" w:customStyle="1" w:styleId="1Char">
    <w:name w:val="标题 1 Char"/>
    <w:basedOn w:val="a0"/>
    <w:link w:val="1"/>
    <w:uiPriority w:val="9"/>
    <w:rsid w:val="008D0AB2"/>
    <w:rPr>
      <w:rFonts w:ascii="宋体" w:eastAsia="宋体" w:hAnsi="宋体" w:cs="宋体"/>
      <w:b/>
      <w:bCs/>
      <w:kern w:val="36"/>
      <w:sz w:val="48"/>
      <w:szCs w:val="48"/>
    </w:rPr>
  </w:style>
  <w:style w:type="character" w:styleId="a7">
    <w:name w:val="Hyperlink"/>
    <w:basedOn w:val="a0"/>
    <w:uiPriority w:val="99"/>
    <w:unhideWhenUsed/>
    <w:rsid w:val="00F727DB"/>
    <w:rPr>
      <w:color w:val="0000FF" w:themeColor="hyperlink"/>
      <w:u w:val="single"/>
    </w:rPr>
  </w:style>
  <w:style w:type="character" w:styleId="a8">
    <w:name w:val="FollowedHyperlink"/>
    <w:basedOn w:val="a0"/>
    <w:uiPriority w:val="99"/>
    <w:semiHidden/>
    <w:unhideWhenUsed/>
    <w:rsid w:val="00F727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23514">
      <w:bodyDiv w:val="1"/>
      <w:marLeft w:val="0"/>
      <w:marRight w:val="0"/>
      <w:marTop w:val="0"/>
      <w:marBottom w:val="0"/>
      <w:divBdr>
        <w:top w:val="none" w:sz="0" w:space="0" w:color="auto"/>
        <w:left w:val="none" w:sz="0" w:space="0" w:color="auto"/>
        <w:bottom w:val="none" w:sz="0" w:space="0" w:color="auto"/>
        <w:right w:val="none" w:sz="0" w:space="0" w:color="auto"/>
      </w:divBdr>
    </w:div>
    <w:div w:id="784884310">
      <w:bodyDiv w:val="1"/>
      <w:marLeft w:val="0"/>
      <w:marRight w:val="0"/>
      <w:marTop w:val="0"/>
      <w:marBottom w:val="0"/>
      <w:divBdr>
        <w:top w:val="none" w:sz="0" w:space="0" w:color="auto"/>
        <w:left w:val="none" w:sz="0" w:space="0" w:color="auto"/>
        <w:bottom w:val="none" w:sz="0" w:space="0" w:color="auto"/>
        <w:right w:val="none" w:sz="0" w:space="0" w:color="auto"/>
      </w:divBdr>
    </w:div>
    <w:div w:id="1295063177">
      <w:bodyDiv w:val="1"/>
      <w:marLeft w:val="0"/>
      <w:marRight w:val="0"/>
      <w:marTop w:val="0"/>
      <w:marBottom w:val="0"/>
      <w:divBdr>
        <w:top w:val="none" w:sz="0" w:space="0" w:color="auto"/>
        <w:left w:val="none" w:sz="0" w:space="0" w:color="auto"/>
        <w:bottom w:val="none" w:sz="0" w:space="0" w:color="auto"/>
        <w:right w:val="none" w:sz="0" w:space="0" w:color="auto"/>
      </w:divBdr>
    </w:div>
    <w:div w:id="1456213666">
      <w:bodyDiv w:val="1"/>
      <w:marLeft w:val="0"/>
      <w:marRight w:val="0"/>
      <w:marTop w:val="0"/>
      <w:marBottom w:val="0"/>
      <w:divBdr>
        <w:top w:val="none" w:sz="0" w:space="0" w:color="auto"/>
        <w:left w:val="none" w:sz="0" w:space="0" w:color="auto"/>
        <w:bottom w:val="none" w:sz="0" w:space="0" w:color="auto"/>
        <w:right w:val="none" w:sz="0" w:space="0" w:color="auto"/>
      </w:divBdr>
    </w:div>
    <w:div w:id="181024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高杰</dc:creator>
  <cp:keywords/>
  <dc:description/>
  <cp:lastModifiedBy>高杰</cp:lastModifiedBy>
  <cp:revision>8</cp:revision>
  <dcterms:created xsi:type="dcterms:W3CDTF">2021-11-24T02:48:00Z</dcterms:created>
  <dcterms:modified xsi:type="dcterms:W3CDTF">2021-11-24T04:31:00Z</dcterms:modified>
</cp:coreProperties>
</file>