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B5" w:rsidRPr="00A8086F" w:rsidRDefault="00983FB5" w:rsidP="00983FB5">
      <w:pPr>
        <w:overflowPunct w:val="0"/>
        <w:spacing w:line="560" w:lineRule="exact"/>
        <w:jc w:val="center"/>
        <w:textAlignment w:val="center"/>
        <w:rPr>
          <w:rFonts w:ascii="方正小标宋简体" w:eastAsia="方正小标宋简体" w:hAnsi="宋体" w:cs="宋体"/>
          <w:bCs/>
          <w:kern w:val="36"/>
          <w:sz w:val="36"/>
          <w:szCs w:val="36"/>
        </w:rPr>
      </w:pPr>
      <w:r w:rsidRPr="003930BD">
        <w:rPr>
          <w:rFonts w:ascii="方正小标宋简体" w:eastAsia="方正小标宋简体" w:hAnsi="宋体" w:cs="宋体" w:hint="eastAsia"/>
          <w:bCs/>
          <w:kern w:val="36"/>
          <w:sz w:val="36"/>
          <w:szCs w:val="36"/>
        </w:rPr>
        <w:t>责任清单</w:t>
      </w:r>
    </w:p>
    <w:tbl>
      <w:tblPr>
        <w:tblW w:w="8833" w:type="dxa"/>
        <w:tblInd w:w="95" w:type="dxa"/>
        <w:tblLook w:val="0000" w:firstRow="0" w:lastRow="0" w:firstColumn="0" w:lastColumn="0" w:noHBand="0" w:noVBand="0"/>
      </w:tblPr>
      <w:tblGrid>
        <w:gridCol w:w="553"/>
        <w:gridCol w:w="1407"/>
        <w:gridCol w:w="33"/>
        <w:gridCol w:w="6840"/>
      </w:tblGrid>
      <w:tr w:rsidR="00983FB5" w:rsidRPr="00D01809" w:rsidTr="00974B1F">
        <w:trPr>
          <w:trHeight w:val="747"/>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3FB5" w:rsidRPr="00EA3883" w:rsidRDefault="00983FB5" w:rsidP="00974B1F">
            <w:pPr>
              <w:adjustRightInd w:val="0"/>
              <w:snapToGrid w:val="0"/>
              <w:spacing w:line="340" w:lineRule="exact"/>
              <w:jc w:val="center"/>
              <w:rPr>
                <w:rFonts w:ascii="黑体" w:eastAsia="黑体" w:hAnsi="黑体"/>
                <w:szCs w:val="32"/>
              </w:rPr>
            </w:pPr>
            <w:r w:rsidRPr="00EA3883">
              <w:rPr>
                <w:rFonts w:ascii="黑体" w:eastAsia="黑体" w:hAnsi="黑体" w:hint="eastAsia"/>
                <w:szCs w:val="32"/>
              </w:rPr>
              <w:t>一、行政许可类</w:t>
            </w:r>
            <w:r>
              <w:rPr>
                <w:rFonts w:ascii="黑体" w:eastAsia="黑体" w:hAnsi="黑体" w:hint="eastAsia"/>
                <w:szCs w:val="32"/>
              </w:rPr>
              <w:t>行政职权</w:t>
            </w:r>
            <w:r w:rsidRPr="00EA3883">
              <w:rPr>
                <w:rFonts w:ascii="黑体" w:eastAsia="黑体" w:hAnsi="黑体" w:hint="eastAsia"/>
                <w:szCs w:val="32"/>
              </w:rPr>
              <w:t>运行通用责任</w:t>
            </w:r>
          </w:p>
        </w:tc>
      </w:tr>
      <w:tr w:rsidR="00983FB5" w:rsidRPr="00D01809" w:rsidTr="00974B1F">
        <w:trPr>
          <w:trHeight w:val="74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运行环节</w:t>
            </w:r>
          </w:p>
        </w:tc>
        <w:tc>
          <w:tcPr>
            <w:tcW w:w="6840" w:type="dxa"/>
            <w:tcBorders>
              <w:top w:val="single" w:sz="4" w:space="0" w:color="auto"/>
              <w:left w:val="nil"/>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责任事项</w:t>
            </w:r>
          </w:p>
        </w:tc>
      </w:tr>
      <w:tr w:rsidR="00983FB5" w:rsidRPr="00D01809" w:rsidTr="00974B1F">
        <w:trPr>
          <w:trHeight w:val="746"/>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1</w:t>
            </w:r>
          </w:p>
        </w:tc>
        <w:tc>
          <w:tcPr>
            <w:tcW w:w="1440" w:type="dxa"/>
            <w:gridSpan w:val="2"/>
            <w:vMerge w:val="restart"/>
            <w:tcBorders>
              <w:top w:val="nil"/>
              <w:left w:val="single" w:sz="4" w:space="0" w:color="auto"/>
              <w:bottom w:val="nil"/>
              <w:right w:val="single" w:sz="4" w:space="0" w:color="auto"/>
            </w:tcBorders>
            <w:shd w:val="clear" w:color="auto" w:fill="auto"/>
            <w:vAlign w:val="center"/>
          </w:tcPr>
          <w:p w:rsidR="00983FB5" w:rsidRPr="00D01809" w:rsidRDefault="00983FB5" w:rsidP="00974B1F">
            <w:pPr>
              <w:widowControl/>
              <w:jc w:val="center"/>
              <w:rPr>
                <w:rFonts w:ascii="仿宋_GB2312" w:hAnsi="宋体" w:cs="宋体"/>
                <w:b/>
                <w:bCs/>
                <w:kern w:val="0"/>
                <w:sz w:val="24"/>
              </w:rPr>
            </w:pPr>
            <w:r w:rsidRPr="00D01809">
              <w:rPr>
                <w:rFonts w:ascii="仿宋_GB2312" w:hAnsi="宋体" w:cs="宋体" w:hint="eastAsia"/>
                <w:b/>
                <w:bCs/>
                <w:kern w:val="0"/>
                <w:sz w:val="24"/>
              </w:rPr>
              <w:t>（一）受理</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接收申请人提交的材料。若申请人提交的申请材料不齐全、不符合法定形式，应当一次性告知申请人必须补正的全部内容。</w:t>
            </w:r>
          </w:p>
        </w:tc>
      </w:tr>
      <w:tr w:rsidR="00983FB5" w:rsidRPr="00D01809" w:rsidTr="00974B1F">
        <w:trPr>
          <w:trHeight w:val="56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2</w:t>
            </w:r>
          </w:p>
        </w:tc>
        <w:tc>
          <w:tcPr>
            <w:tcW w:w="1440" w:type="dxa"/>
            <w:gridSpan w:val="2"/>
            <w:vMerge/>
            <w:tcBorders>
              <w:top w:val="nil"/>
              <w:left w:val="single" w:sz="4" w:space="0" w:color="auto"/>
              <w:bottom w:val="nil"/>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受理或者不予受理行政许可申请，应当出具加盖行政机关专用印章和注明日期的书面凭证。 </w:t>
            </w:r>
          </w:p>
        </w:tc>
      </w:tr>
      <w:tr w:rsidR="00983FB5" w:rsidRPr="00D01809" w:rsidTr="00974B1F">
        <w:trPr>
          <w:trHeight w:val="48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3</w:t>
            </w:r>
          </w:p>
        </w:tc>
        <w:tc>
          <w:tcPr>
            <w:tcW w:w="1440" w:type="dxa"/>
            <w:gridSpan w:val="2"/>
            <w:vMerge/>
            <w:tcBorders>
              <w:top w:val="nil"/>
              <w:left w:val="single" w:sz="4" w:space="0" w:color="auto"/>
              <w:bottom w:val="nil"/>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依法说明不受理行政许可申请或者不予行政许可的理由。</w:t>
            </w:r>
          </w:p>
        </w:tc>
      </w:tr>
      <w:tr w:rsidR="00983FB5" w:rsidRPr="00D01809" w:rsidTr="00974B1F">
        <w:trPr>
          <w:trHeight w:val="73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4</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3FB5" w:rsidRPr="00D01809" w:rsidRDefault="00983FB5" w:rsidP="00974B1F">
            <w:pPr>
              <w:widowControl/>
              <w:jc w:val="center"/>
              <w:rPr>
                <w:rFonts w:ascii="仿宋_GB2312" w:hAnsi="宋体" w:cs="宋体"/>
                <w:b/>
                <w:bCs/>
                <w:kern w:val="0"/>
                <w:sz w:val="24"/>
              </w:rPr>
            </w:pPr>
            <w:r w:rsidRPr="00D01809">
              <w:rPr>
                <w:rFonts w:ascii="仿宋_GB2312" w:hAnsi="宋体" w:cs="宋体" w:hint="eastAsia"/>
                <w:b/>
                <w:bCs/>
                <w:kern w:val="0"/>
                <w:sz w:val="24"/>
              </w:rPr>
              <w:t>（二）审查</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申请人提交的申请材料齐全、符合法定形式，能够当场</w:t>
            </w:r>
            <w:proofErr w:type="gramStart"/>
            <w:r w:rsidRPr="00106899">
              <w:rPr>
                <w:rFonts w:ascii="宋体" w:eastAsia="宋体" w:hAnsi="宋体" w:cs="宋体" w:hint="eastAsia"/>
                <w:kern w:val="0"/>
                <w:sz w:val="24"/>
                <w:szCs w:val="24"/>
              </w:rPr>
              <w:t>作出</w:t>
            </w:r>
            <w:proofErr w:type="gramEnd"/>
            <w:r w:rsidRPr="00106899">
              <w:rPr>
                <w:rFonts w:ascii="宋体" w:eastAsia="宋体" w:hAnsi="宋体" w:cs="宋体" w:hint="eastAsia"/>
                <w:kern w:val="0"/>
                <w:sz w:val="24"/>
                <w:szCs w:val="24"/>
              </w:rPr>
              <w:t>决定的，当场</w:t>
            </w:r>
            <w:proofErr w:type="gramStart"/>
            <w:r w:rsidRPr="00106899">
              <w:rPr>
                <w:rFonts w:ascii="宋体" w:eastAsia="宋体" w:hAnsi="宋体" w:cs="宋体" w:hint="eastAsia"/>
                <w:kern w:val="0"/>
                <w:sz w:val="24"/>
                <w:szCs w:val="24"/>
              </w:rPr>
              <w:t>作出</w:t>
            </w:r>
            <w:proofErr w:type="gramEnd"/>
            <w:r w:rsidRPr="00106899">
              <w:rPr>
                <w:rFonts w:ascii="宋体" w:eastAsia="宋体" w:hAnsi="宋体" w:cs="宋体" w:hint="eastAsia"/>
                <w:kern w:val="0"/>
                <w:sz w:val="24"/>
                <w:szCs w:val="24"/>
              </w:rPr>
              <w:t xml:space="preserve">书面的行政许可决定。 </w:t>
            </w:r>
          </w:p>
        </w:tc>
      </w:tr>
      <w:tr w:rsidR="00983FB5" w:rsidRPr="00D01809" w:rsidTr="00974B1F">
        <w:trPr>
          <w:trHeight w:val="768"/>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5</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根据法定条件和程序，需要对申请材料的实质内容进行核实的，行政机关应当指派2名以上工作人员进行核查。</w:t>
            </w:r>
          </w:p>
        </w:tc>
      </w:tr>
      <w:tr w:rsidR="00983FB5" w:rsidRPr="00D01809" w:rsidTr="00974B1F">
        <w:trPr>
          <w:trHeight w:val="505"/>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6</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需依法举行听证的应当依法举行听证。</w:t>
            </w:r>
          </w:p>
        </w:tc>
      </w:tr>
      <w:tr w:rsidR="00983FB5" w:rsidRPr="00D01809" w:rsidTr="00974B1F">
        <w:trPr>
          <w:trHeight w:val="686"/>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7</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983FB5" w:rsidRPr="00D01809" w:rsidRDefault="00983FB5" w:rsidP="00974B1F">
            <w:pPr>
              <w:widowControl/>
              <w:jc w:val="center"/>
              <w:rPr>
                <w:rFonts w:ascii="仿宋_GB2312" w:hAnsi="宋体" w:cs="宋体"/>
                <w:b/>
                <w:bCs/>
                <w:kern w:val="0"/>
                <w:sz w:val="24"/>
              </w:rPr>
            </w:pPr>
            <w:r w:rsidRPr="00D01809">
              <w:rPr>
                <w:rFonts w:ascii="仿宋_GB2312" w:hAnsi="宋体" w:cs="宋体" w:hint="eastAsia"/>
                <w:b/>
                <w:bCs/>
                <w:kern w:val="0"/>
                <w:sz w:val="24"/>
              </w:rPr>
              <w:t>（三）决定</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对符合法定条件的申请人应</w:t>
            </w:r>
            <w:r w:rsidRPr="00106899">
              <w:rPr>
                <w:rFonts w:ascii="宋体" w:eastAsia="宋体" w:hAnsi="宋体" w:cs="宋体" w:hint="eastAsia"/>
                <w:color w:val="000000"/>
                <w:kern w:val="0"/>
                <w:sz w:val="24"/>
                <w:szCs w:val="24"/>
              </w:rPr>
              <w:t>当在法定职权范围和期限内尽快</w:t>
            </w:r>
            <w:proofErr w:type="gramStart"/>
            <w:r w:rsidRPr="00106899">
              <w:rPr>
                <w:rFonts w:ascii="宋体" w:eastAsia="宋体" w:hAnsi="宋体" w:cs="宋体" w:hint="eastAsia"/>
                <w:color w:val="000000"/>
                <w:kern w:val="0"/>
                <w:sz w:val="24"/>
                <w:szCs w:val="24"/>
              </w:rPr>
              <w:t>作出</w:t>
            </w:r>
            <w:proofErr w:type="gramEnd"/>
            <w:r w:rsidRPr="00106899">
              <w:rPr>
                <w:rFonts w:ascii="宋体" w:eastAsia="宋体" w:hAnsi="宋体" w:cs="宋体" w:hint="eastAsia"/>
                <w:color w:val="000000"/>
                <w:kern w:val="0"/>
                <w:sz w:val="24"/>
                <w:szCs w:val="24"/>
              </w:rPr>
              <w:t>准予</w:t>
            </w:r>
            <w:r w:rsidRPr="00106899">
              <w:rPr>
                <w:rFonts w:ascii="宋体" w:eastAsia="宋体" w:hAnsi="宋体" w:cs="宋体" w:hint="eastAsia"/>
                <w:kern w:val="0"/>
                <w:sz w:val="24"/>
                <w:szCs w:val="24"/>
              </w:rPr>
              <w:t>行政许可的决定。</w:t>
            </w:r>
          </w:p>
        </w:tc>
      </w:tr>
      <w:tr w:rsidR="00983FB5" w:rsidRPr="00D01809" w:rsidTr="00974B1F">
        <w:trPr>
          <w:trHeight w:val="748"/>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8</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依法根据招标、拍卖结果或者考试成绩择优</w:t>
            </w:r>
            <w:proofErr w:type="gramStart"/>
            <w:r w:rsidRPr="00106899">
              <w:rPr>
                <w:rFonts w:ascii="宋体" w:eastAsia="宋体" w:hAnsi="宋体" w:cs="宋体" w:hint="eastAsia"/>
                <w:kern w:val="0"/>
                <w:sz w:val="24"/>
                <w:szCs w:val="24"/>
              </w:rPr>
              <w:t>作出</w:t>
            </w:r>
            <w:proofErr w:type="gramEnd"/>
            <w:r w:rsidRPr="00106899">
              <w:rPr>
                <w:rFonts w:ascii="宋体" w:eastAsia="宋体" w:hAnsi="宋体" w:cs="宋体" w:hint="eastAsia"/>
                <w:kern w:val="0"/>
                <w:sz w:val="24"/>
                <w:szCs w:val="24"/>
              </w:rPr>
              <w:t>准予行政许可的决定。</w:t>
            </w:r>
          </w:p>
        </w:tc>
      </w:tr>
      <w:tr w:rsidR="00983FB5" w:rsidRPr="00D01809" w:rsidTr="00974B1F">
        <w:trPr>
          <w:trHeight w:val="81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9</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依法</w:t>
            </w:r>
            <w:proofErr w:type="gramStart"/>
            <w:r w:rsidRPr="00106899">
              <w:rPr>
                <w:rFonts w:ascii="宋体" w:eastAsia="宋体" w:hAnsi="宋体" w:cs="宋体" w:hint="eastAsia"/>
                <w:kern w:val="0"/>
                <w:sz w:val="24"/>
                <w:szCs w:val="24"/>
              </w:rPr>
              <w:t>作出</w:t>
            </w:r>
            <w:proofErr w:type="gramEnd"/>
            <w:r w:rsidRPr="00106899">
              <w:rPr>
                <w:rFonts w:ascii="宋体" w:eastAsia="宋体" w:hAnsi="宋体" w:cs="宋体" w:hint="eastAsia"/>
                <w:kern w:val="0"/>
                <w:sz w:val="24"/>
                <w:szCs w:val="24"/>
              </w:rPr>
              <w:t xml:space="preserve">不予行政许可的书面决定的，应当说明理由，并告知申请人享有依法申请行政复议或者提起行政诉讼的权利。 </w:t>
            </w:r>
          </w:p>
        </w:tc>
      </w:tr>
      <w:tr w:rsidR="00983FB5" w:rsidRPr="00D01809" w:rsidTr="00974B1F">
        <w:trPr>
          <w:trHeight w:val="465"/>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10</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按法定项目和标准予以收费。</w:t>
            </w:r>
          </w:p>
        </w:tc>
      </w:tr>
      <w:tr w:rsidR="00983FB5" w:rsidRPr="00D01809"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11</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kern w:val="0"/>
                <w:sz w:val="24"/>
                <w:szCs w:val="24"/>
              </w:rPr>
              <w:t xml:space="preserve">    </w:t>
            </w:r>
            <w:proofErr w:type="gramStart"/>
            <w:r w:rsidRPr="00106899">
              <w:rPr>
                <w:rFonts w:ascii="宋体" w:eastAsia="宋体" w:hAnsi="宋体" w:cs="宋体" w:hint="eastAsia"/>
                <w:kern w:val="0"/>
                <w:sz w:val="24"/>
                <w:szCs w:val="24"/>
              </w:rPr>
              <w:t>作出</w:t>
            </w:r>
            <w:proofErr w:type="gramEnd"/>
            <w:r w:rsidRPr="00106899">
              <w:rPr>
                <w:rFonts w:ascii="宋体" w:eastAsia="宋体" w:hAnsi="宋体" w:cs="宋体" w:hint="eastAsia"/>
                <w:kern w:val="0"/>
                <w:sz w:val="24"/>
                <w:szCs w:val="24"/>
              </w:rPr>
              <w:t>的准予行政许可决定，应当予以公开，公众有权查阅。</w:t>
            </w:r>
            <w:r w:rsidRPr="00106899">
              <w:rPr>
                <w:rFonts w:ascii="宋体" w:eastAsia="宋体" w:hAnsi="宋体"/>
                <w:kern w:val="0"/>
                <w:sz w:val="24"/>
                <w:szCs w:val="24"/>
              </w:rPr>
              <w:t xml:space="preserve"> </w:t>
            </w:r>
          </w:p>
        </w:tc>
      </w:tr>
      <w:tr w:rsidR="00983FB5" w:rsidRPr="00D01809" w:rsidTr="00974B1F">
        <w:trPr>
          <w:trHeight w:val="56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12</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983FB5" w:rsidRPr="00D01809" w:rsidRDefault="00983FB5" w:rsidP="00974B1F">
            <w:pPr>
              <w:widowControl/>
              <w:jc w:val="center"/>
              <w:rPr>
                <w:rFonts w:ascii="仿宋_GB2312" w:hAnsi="宋体" w:cs="宋体"/>
                <w:b/>
                <w:bCs/>
                <w:kern w:val="0"/>
                <w:sz w:val="24"/>
              </w:rPr>
            </w:pPr>
            <w:r w:rsidRPr="00D01809">
              <w:rPr>
                <w:rFonts w:ascii="仿宋_GB2312" w:hAnsi="宋体" w:cs="宋体" w:hint="eastAsia"/>
                <w:b/>
                <w:bCs/>
                <w:kern w:val="0"/>
                <w:sz w:val="24"/>
              </w:rPr>
              <w:t>（四）送达</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送达行政执法文书应当有送达回证，受送达人在送达回证上的签收日期为送达日期。</w:t>
            </w:r>
          </w:p>
        </w:tc>
      </w:tr>
      <w:tr w:rsidR="00983FB5" w:rsidRPr="00D01809" w:rsidTr="00974B1F">
        <w:trPr>
          <w:trHeight w:val="431"/>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jc w:val="center"/>
              <w:rPr>
                <w:rFonts w:ascii="仿宋_GB2312" w:hAnsi="宋体" w:cs="宋体"/>
                <w:kern w:val="0"/>
                <w:sz w:val="24"/>
              </w:rPr>
            </w:pPr>
            <w:r w:rsidRPr="00D01809">
              <w:rPr>
                <w:rFonts w:ascii="仿宋_GB2312" w:hAnsi="宋体" w:cs="宋体" w:hint="eastAsia"/>
                <w:kern w:val="0"/>
                <w:sz w:val="24"/>
              </w:rPr>
              <w:t>13</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送达程序参照民事诉讼法有关规定执行。</w:t>
            </w:r>
          </w:p>
        </w:tc>
      </w:tr>
      <w:tr w:rsidR="00853199" w:rsidRPr="00D01809" w:rsidTr="00974B1F">
        <w:trPr>
          <w:trHeight w:val="553"/>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kern w:val="0"/>
                <w:sz w:val="24"/>
              </w:rPr>
            </w:pPr>
            <w:r w:rsidRPr="00D01809">
              <w:rPr>
                <w:rFonts w:ascii="仿宋_GB2312" w:hAnsi="宋体" w:cs="宋体" w:hint="eastAsia"/>
                <w:kern w:val="0"/>
                <w:sz w:val="24"/>
              </w:rPr>
              <w:t>14</w:t>
            </w:r>
          </w:p>
        </w:tc>
        <w:tc>
          <w:tcPr>
            <w:tcW w:w="1440" w:type="dxa"/>
            <w:gridSpan w:val="2"/>
            <w:vMerge w:val="restart"/>
            <w:tcBorders>
              <w:top w:val="nil"/>
              <w:left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b/>
                <w:bCs/>
                <w:kern w:val="0"/>
                <w:sz w:val="24"/>
              </w:rPr>
            </w:pPr>
            <w:r w:rsidRPr="00D01809">
              <w:rPr>
                <w:rFonts w:ascii="仿宋_GB2312" w:hAnsi="宋体" w:cs="宋体" w:hint="eastAsia"/>
                <w:b/>
                <w:bCs/>
                <w:kern w:val="0"/>
                <w:sz w:val="24"/>
              </w:rPr>
              <w:t>（五）事后监管</w:t>
            </w: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建立健全监督制度，通过核查反映被许可人从事行政许可事项活动情况的有关材料，履行监督责任。 </w:t>
            </w:r>
          </w:p>
        </w:tc>
      </w:tr>
      <w:tr w:rsidR="00853199" w:rsidRPr="00D01809" w:rsidTr="00AE559A">
        <w:trPr>
          <w:trHeight w:val="563"/>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kern w:val="0"/>
                <w:sz w:val="24"/>
              </w:rPr>
            </w:pPr>
            <w:r w:rsidRPr="00D01809">
              <w:rPr>
                <w:rFonts w:ascii="仿宋_GB2312" w:hAnsi="宋体" w:cs="宋体" w:hint="eastAsia"/>
                <w:kern w:val="0"/>
                <w:sz w:val="24"/>
              </w:rPr>
              <w:t>15</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建立随机抽查制度，对被许可人生产经营的产品依法进行抽样检查、检验、检测，对其生产经营场所依法进行实地检查。</w:t>
            </w:r>
          </w:p>
        </w:tc>
      </w:tr>
      <w:tr w:rsidR="00853199" w:rsidRPr="00D01809" w:rsidTr="00AE559A">
        <w:trPr>
          <w:trHeight w:val="563"/>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kern w:val="0"/>
                <w:sz w:val="24"/>
              </w:rPr>
            </w:pPr>
            <w:r w:rsidRPr="00D01809">
              <w:rPr>
                <w:rFonts w:ascii="仿宋_GB2312" w:hAnsi="宋体" w:cs="宋体" w:hint="eastAsia"/>
                <w:kern w:val="0"/>
                <w:sz w:val="24"/>
              </w:rPr>
              <w:t>16</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jc w:val="left"/>
              <w:rPr>
                <w:rFonts w:ascii="仿宋_GB2312" w:hAnsi="宋体" w:cs="宋体"/>
                <w:b/>
                <w:bCs/>
                <w:kern w:val="0"/>
                <w:sz w:val="24"/>
              </w:rPr>
            </w:pPr>
          </w:p>
        </w:tc>
        <w:tc>
          <w:tcPr>
            <w:tcW w:w="6840" w:type="dxa"/>
            <w:tcBorders>
              <w:top w:val="single" w:sz="4" w:space="0" w:color="auto"/>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根据法律、行政法规的规定，对直接关系公共安全、人身健康、生命财产安全的重要设备、设施进行定期检验。</w:t>
            </w:r>
          </w:p>
        </w:tc>
      </w:tr>
      <w:tr w:rsidR="00853199" w:rsidRPr="00D01809" w:rsidTr="00974B1F">
        <w:trPr>
          <w:trHeight w:val="747"/>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kern w:val="0"/>
                <w:sz w:val="24"/>
              </w:rPr>
            </w:pPr>
            <w:r w:rsidRPr="00D01809">
              <w:rPr>
                <w:rFonts w:ascii="仿宋_GB2312" w:hAnsi="宋体" w:cs="宋体" w:hint="eastAsia"/>
                <w:kern w:val="0"/>
                <w:sz w:val="24"/>
              </w:rPr>
              <w:t>17</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实施监督检查时，应当将监督检查的情况和处理结果予以记录，由监督检查人员签字后归档。公众有权查阅监督检查记录。</w:t>
            </w:r>
          </w:p>
        </w:tc>
      </w:tr>
      <w:tr w:rsidR="00853199" w:rsidRPr="00D01809" w:rsidTr="00974B1F">
        <w:trPr>
          <w:trHeight w:val="583"/>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jc w:val="center"/>
              <w:rPr>
                <w:rFonts w:ascii="仿宋_GB2312" w:hAnsi="宋体" w:cs="宋体"/>
                <w:kern w:val="0"/>
                <w:sz w:val="24"/>
              </w:rPr>
            </w:pPr>
            <w:r w:rsidRPr="00D01809">
              <w:rPr>
                <w:rFonts w:ascii="仿宋_GB2312" w:hAnsi="宋体" w:cs="宋体" w:hint="eastAsia"/>
                <w:kern w:val="0"/>
                <w:sz w:val="24"/>
              </w:rPr>
              <w:t>18</w:t>
            </w:r>
          </w:p>
        </w:tc>
        <w:tc>
          <w:tcPr>
            <w:tcW w:w="1440" w:type="dxa"/>
            <w:gridSpan w:val="2"/>
            <w:vMerge/>
            <w:tcBorders>
              <w:left w:val="single" w:sz="4" w:space="0" w:color="auto"/>
              <w:bottom w:val="single" w:sz="4" w:space="0" w:color="000000"/>
              <w:right w:val="single" w:sz="4" w:space="0" w:color="auto"/>
            </w:tcBorders>
            <w:shd w:val="clear" w:color="auto" w:fill="auto"/>
            <w:vAlign w:val="center"/>
          </w:tcPr>
          <w:p w:rsidR="00853199" w:rsidRPr="00D01809" w:rsidRDefault="00853199" w:rsidP="00974B1F">
            <w:pPr>
              <w:widowControl/>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szCs w:val="24"/>
              </w:rPr>
            </w:pPr>
            <w:r w:rsidRPr="00106899">
              <w:rPr>
                <w:rFonts w:ascii="宋体" w:eastAsia="宋体" w:hAnsi="宋体" w:cs="宋体" w:hint="eastAsia"/>
                <w:kern w:val="0"/>
                <w:sz w:val="24"/>
                <w:szCs w:val="24"/>
              </w:rPr>
              <w:t xml:space="preserve">    实施监督检查，不得妨碍被许可人正常的生产经营活动，不</w:t>
            </w:r>
            <w:r w:rsidRPr="00106899">
              <w:rPr>
                <w:rFonts w:ascii="宋体" w:eastAsia="宋体" w:hAnsi="宋体" w:cs="宋体" w:hint="eastAsia"/>
                <w:kern w:val="0"/>
                <w:sz w:val="24"/>
                <w:szCs w:val="24"/>
              </w:rPr>
              <w:lastRenderedPageBreak/>
              <w:t>得索取或收受被许可人的财物，不得谋取其他利益。</w:t>
            </w:r>
          </w:p>
        </w:tc>
      </w:tr>
      <w:tr w:rsidR="00983FB5" w:rsidRPr="00D01809" w:rsidTr="00974B1F">
        <w:trPr>
          <w:trHeight w:val="733"/>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3FB5" w:rsidRPr="00EA3883" w:rsidRDefault="00983FB5" w:rsidP="00974B1F">
            <w:pPr>
              <w:adjustRightInd w:val="0"/>
              <w:snapToGrid w:val="0"/>
              <w:spacing w:line="240" w:lineRule="atLeast"/>
              <w:jc w:val="center"/>
              <w:rPr>
                <w:rFonts w:ascii="黑体" w:eastAsia="黑体" w:hAnsi="黑体"/>
                <w:szCs w:val="32"/>
              </w:rPr>
            </w:pPr>
            <w:r w:rsidRPr="00EA3883">
              <w:rPr>
                <w:rFonts w:ascii="黑体" w:eastAsia="黑体" w:hAnsi="黑体" w:hint="eastAsia"/>
                <w:szCs w:val="32"/>
              </w:rPr>
              <w:lastRenderedPageBreak/>
              <w:t>二、行政处罚类</w:t>
            </w:r>
            <w:r>
              <w:rPr>
                <w:rFonts w:ascii="黑体" w:eastAsia="黑体" w:hAnsi="黑体" w:hint="eastAsia"/>
                <w:szCs w:val="32"/>
              </w:rPr>
              <w:t>行政职权</w:t>
            </w:r>
            <w:r w:rsidRPr="00EA3883">
              <w:rPr>
                <w:rFonts w:ascii="黑体" w:eastAsia="黑体" w:hAnsi="黑体" w:hint="eastAsia"/>
                <w:szCs w:val="32"/>
              </w:rPr>
              <w:t>运行通用责任清单</w:t>
            </w:r>
          </w:p>
        </w:tc>
      </w:tr>
      <w:tr w:rsidR="00983FB5" w:rsidRPr="00D01809" w:rsidTr="00974B1F">
        <w:trPr>
          <w:trHeight w:val="77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运行环节</w:t>
            </w:r>
          </w:p>
        </w:tc>
        <w:tc>
          <w:tcPr>
            <w:tcW w:w="6840" w:type="dxa"/>
            <w:tcBorders>
              <w:top w:val="single" w:sz="4" w:space="0" w:color="auto"/>
              <w:left w:val="nil"/>
              <w:bottom w:val="single" w:sz="4" w:space="0" w:color="auto"/>
              <w:right w:val="single" w:sz="4" w:space="0" w:color="auto"/>
            </w:tcBorders>
            <w:shd w:val="clear" w:color="auto" w:fill="auto"/>
            <w:vAlign w:val="center"/>
          </w:tcPr>
          <w:p w:rsidR="00983FB5" w:rsidRPr="00EA3883" w:rsidRDefault="00983FB5" w:rsidP="00974B1F">
            <w:pPr>
              <w:widowControl/>
              <w:spacing w:line="340" w:lineRule="exact"/>
              <w:jc w:val="center"/>
              <w:rPr>
                <w:rFonts w:ascii="黑体" w:eastAsia="黑体" w:hAnsi="黑体" w:cs="宋体"/>
                <w:kern w:val="0"/>
                <w:sz w:val="24"/>
              </w:rPr>
            </w:pPr>
            <w:r w:rsidRPr="00D01809">
              <w:rPr>
                <w:rFonts w:ascii="黑体" w:eastAsia="黑体" w:hAnsi="黑体" w:cs="宋体" w:hint="eastAsia"/>
                <w:kern w:val="0"/>
                <w:sz w:val="24"/>
              </w:rPr>
              <w:t>责任事项</w:t>
            </w:r>
          </w:p>
        </w:tc>
      </w:tr>
      <w:tr w:rsidR="00983FB5" w:rsidRPr="00D01809" w:rsidTr="00974B1F">
        <w:trPr>
          <w:trHeight w:val="432"/>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w:t>
            </w:r>
          </w:p>
        </w:tc>
        <w:tc>
          <w:tcPr>
            <w:tcW w:w="1440" w:type="dxa"/>
            <w:gridSpan w:val="2"/>
            <w:tcBorders>
              <w:top w:val="nil"/>
              <w:left w:val="nil"/>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（一）立案</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对符合立案条件的案件及时立案。</w:t>
            </w:r>
          </w:p>
        </w:tc>
      </w:tr>
      <w:tr w:rsidR="00983FB5" w:rsidRPr="00D01809" w:rsidTr="00974B1F">
        <w:trPr>
          <w:trHeight w:val="451"/>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2</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（二）调查</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出示执法身份证件，表明执法身份。</w:t>
            </w:r>
          </w:p>
        </w:tc>
      </w:tr>
      <w:tr w:rsidR="00983FB5" w:rsidRPr="00D01809" w:rsidTr="00974B1F">
        <w:trPr>
          <w:trHeight w:val="55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3</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应当有2名以上（含2名）行政执法人员共同参加调查取证。</w:t>
            </w:r>
          </w:p>
        </w:tc>
      </w:tr>
      <w:tr w:rsidR="00983FB5" w:rsidRPr="00D01809" w:rsidTr="00974B1F">
        <w:trPr>
          <w:trHeight w:val="524"/>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4</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依法调查和保存证据。</w:t>
            </w:r>
          </w:p>
        </w:tc>
      </w:tr>
      <w:tr w:rsidR="00983FB5" w:rsidRPr="00D01809" w:rsidTr="00974B1F">
        <w:trPr>
          <w:trHeight w:val="684"/>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5</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适用简易程序的，当场制作行政处罚决定书并当场交付，在事后难以执行及特殊情况下应当当场收缴罚款。</w:t>
            </w:r>
          </w:p>
        </w:tc>
      </w:tr>
      <w:tr w:rsidR="00983FB5" w:rsidRPr="00D01809" w:rsidTr="00974B1F">
        <w:trPr>
          <w:trHeight w:val="524"/>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6</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适用简易程序的，执法人员当场</w:t>
            </w:r>
            <w:proofErr w:type="gramStart"/>
            <w:r w:rsidRPr="00106899">
              <w:rPr>
                <w:rFonts w:ascii="宋体" w:eastAsia="宋体" w:hAnsi="宋体" w:cs="宋体" w:hint="eastAsia"/>
                <w:kern w:val="0"/>
                <w:sz w:val="24"/>
              </w:rPr>
              <w:t>作出</w:t>
            </w:r>
            <w:proofErr w:type="gramEnd"/>
            <w:r w:rsidRPr="00106899">
              <w:rPr>
                <w:rFonts w:ascii="宋体" w:eastAsia="宋体" w:hAnsi="宋体" w:cs="宋体" w:hint="eastAsia"/>
                <w:kern w:val="0"/>
                <w:sz w:val="24"/>
              </w:rPr>
              <w:t>的行政处罚决定应当报所属行政机关备案。</w:t>
            </w:r>
          </w:p>
        </w:tc>
      </w:tr>
      <w:tr w:rsidR="00983FB5" w:rsidRPr="00D01809" w:rsidTr="00974B1F">
        <w:trPr>
          <w:trHeight w:val="1068"/>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7</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（三）审查</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审理案件调查报告，对案件违法事实、证据、调查取证程序、法律适用、处罚种类和幅度、当事人陈述和申辩理由等方面进行审查，提出处理意见（主要证据不足时，以适当的方式补充调查）。</w:t>
            </w:r>
          </w:p>
        </w:tc>
      </w:tr>
      <w:tr w:rsidR="00983FB5" w:rsidRPr="00D01809" w:rsidTr="00974B1F">
        <w:trPr>
          <w:trHeight w:val="43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8</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构成犯罪的，移送司法机关依法追究刑事责任。</w:t>
            </w:r>
          </w:p>
        </w:tc>
      </w:tr>
      <w:tr w:rsidR="00983FB5" w:rsidRPr="00D01809" w:rsidTr="00974B1F">
        <w:trPr>
          <w:trHeight w:val="796"/>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9</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（四）告知</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在</w:t>
            </w:r>
            <w:proofErr w:type="gramStart"/>
            <w:r w:rsidRPr="00106899">
              <w:rPr>
                <w:rFonts w:ascii="宋体" w:eastAsia="宋体" w:hAnsi="宋体" w:cs="宋体" w:hint="eastAsia"/>
                <w:kern w:val="0"/>
                <w:sz w:val="24"/>
              </w:rPr>
              <w:t>作出</w:t>
            </w:r>
            <w:proofErr w:type="gramEnd"/>
            <w:r w:rsidRPr="00106899">
              <w:rPr>
                <w:rFonts w:ascii="宋体" w:eastAsia="宋体" w:hAnsi="宋体" w:cs="宋体" w:hint="eastAsia"/>
                <w:kern w:val="0"/>
                <w:sz w:val="24"/>
              </w:rPr>
              <w:t>行政处罚前，应告知当事人</w:t>
            </w:r>
            <w:proofErr w:type="gramStart"/>
            <w:r w:rsidRPr="00106899">
              <w:rPr>
                <w:rFonts w:ascii="宋体" w:eastAsia="宋体" w:hAnsi="宋体" w:cs="宋体" w:hint="eastAsia"/>
                <w:kern w:val="0"/>
                <w:sz w:val="24"/>
              </w:rPr>
              <w:t>作出</w:t>
            </w:r>
            <w:proofErr w:type="gramEnd"/>
            <w:r w:rsidRPr="00106899">
              <w:rPr>
                <w:rFonts w:ascii="宋体" w:eastAsia="宋体" w:hAnsi="宋体" w:cs="宋体" w:hint="eastAsia"/>
                <w:kern w:val="0"/>
                <w:sz w:val="24"/>
              </w:rPr>
              <w:t>行政处罚决定的事实、理由及依据，并告知当事人依法享有的权利。</w:t>
            </w:r>
          </w:p>
        </w:tc>
      </w:tr>
      <w:tr w:rsidR="00983FB5" w:rsidRPr="00D01809" w:rsidTr="00974B1F">
        <w:trPr>
          <w:trHeight w:val="674"/>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10</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依法告知当事人</w:t>
            </w:r>
            <w:proofErr w:type="gramStart"/>
            <w:r w:rsidRPr="00106899">
              <w:rPr>
                <w:rFonts w:ascii="宋体" w:eastAsia="宋体" w:hAnsi="宋体" w:cs="宋体" w:hint="eastAsia"/>
                <w:kern w:val="0"/>
                <w:sz w:val="24"/>
              </w:rPr>
              <w:t>有举行</w:t>
            </w:r>
            <w:proofErr w:type="gramEnd"/>
            <w:r w:rsidRPr="00106899">
              <w:rPr>
                <w:rFonts w:ascii="宋体" w:eastAsia="宋体" w:hAnsi="宋体" w:cs="宋体" w:hint="eastAsia"/>
                <w:kern w:val="0"/>
                <w:sz w:val="24"/>
              </w:rPr>
              <w:t>听证的权利，当事人要求听证的，应当依法组织听证。</w:t>
            </w:r>
          </w:p>
        </w:tc>
      </w:tr>
      <w:tr w:rsidR="00853199" w:rsidRPr="00D01809" w:rsidTr="00974B1F">
        <w:trPr>
          <w:trHeight w:val="1026"/>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11</w:t>
            </w:r>
          </w:p>
        </w:tc>
        <w:tc>
          <w:tcPr>
            <w:tcW w:w="1440" w:type="dxa"/>
            <w:gridSpan w:val="2"/>
            <w:vMerge w:val="restart"/>
            <w:tcBorders>
              <w:top w:val="nil"/>
              <w:left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（五）决定</w:t>
            </w: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充分听取当事人的意见，对当事人提出的事实、理由和证据，应当进行复核；当事人提出的事实、理由或者证据成立的，应当</w:t>
            </w:r>
            <w:r w:rsidRPr="00106899">
              <w:rPr>
                <w:rFonts w:ascii="宋体" w:eastAsia="宋体" w:hAnsi="宋体" w:cs="宋体" w:hint="eastAsia"/>
                <w:color w:val="000000"/>
                <w:kern w:val="0"/>
                <w:sz w:val="24"/>
              </w:rPr>
              <w:t>采纳，不得因当事人申辩而加重处罚。</w:t>
            </w:r>
          </w:p>
        </w:tc>
      </w:tr>
      <w:tr w:rsidR="00853199" w:rsidRPr="00D01809" w:rsidTr="00974B1F">
        <w:trPr>
          <w:trHeight w:val="758"/>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12</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对情节复杂或者重大违法行为给予较重的行政处罚，应当集体讨论决定。</w:t>
            </w:r>
          </w:p>
        </w:tc>
      </w:tr>
      <w:tr w:rsidR="00853199" w:rsidRPr="00D01809" w:rsidTr="00BA6D56">
        <w:trPr>
          <w:trHeight w:val="553"/>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13</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依法决定给予行政处罚，制作行政处罚决定书，并在处罚决定书中告知对处罚决定不服的可以依法申请行政复议或者提起行政诉讼。</w:t>
            </w:r>
          </w:p>
        </w:tc>
      </w:tr>
      <w:tr w:rsidR="00853199" w:rsidRPr="00D01809" w:rsidTr="00BA6D56">
        <w:trPr>
          <w:trHeight w:val="75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14</w:t>
            </w:r>
          </w:p>
        </w:tc>
        <w:tc>
          <w:tcPr>
            <w:tcW w:w="1440" w:type="dxa"/>
            <w:gridSpan w:val="2"/>
            <w:vMerge/>
            <w:tcBorders>
              <w:left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left"/>
              <w:rPr>
                <w:rFonts w:ascii="仿宋_GB2312" w:hAnsi="宋体" w:cs="宋体"/>
                <w:b/>
                <w:bCs/>
                <w:kern w:val="0"/>
                <w:sz w:val="24"/>
              </w:rPr>
            </w:pPr>
          </w:p>
        </w:tc>
        <w:tc>
          <w:tcPr>
            <w:tcW w:w="6840" w:type="dxa"/>
            <w:tcBorders>
              <w:top w:val="single" w:sz="4" w:space="0" w:color="auto"/>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对当事人的同一个违法行为，不得给予两次以上罚款的行政处罚。</w:t>
            </w:r>
          </w:p>
        </w:tc>
      </w:tr>
      <w:tr w:rsidR="00853199" w:rsidRPr="00D01809" w:rsidTr="00974B1F">
        <w:trPr>
          <w:trHeight w:val="732"/>
        </w:trPr>
        <w:tc>
          <w:tcPr>
            <w:tcW w:w="553" w:type="dxa"/>
            <w:tcBorders>
              <w:top w:val="nil"/>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15</w:t>
            </w: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853199" w:rsidRPr="00D01809" w:rsidRDefault="00853199"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853199" w:rsidRPr="00106899" w:rsidRDefault="00853199"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实施行政处罚时，应当责令当事人改正或者限期改正违法行为。</w:t>
            </w:r>
          </w:p>
        </w:tc>
      </w:tr>
      <w:tr w:rsidR="00983FB5" w:rsidRPr="00D01809" w:rsidTr="00974B1F">
        <w:trPr>
          <w:trHeight w:val="107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16</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（六）送达</w:t>
            </w:r>
          </w:p>
        </w:tc>
        <w:tc>
          <w:tcPr>
            <w:tcW w:w="6840" w:type="dxa"/>
            <w:tcBorders>
              <w:top w:val="single" w:sz="4" w:space="0" w:color="auto"/>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行政处罚决定书应当在宣告后当场交付当事人；当事人不在场的，行政机关应当在7日内依照民事诉讼法的有关规定，将行政处罚决定书送达当事人。</w:t>
            </w:r>
          </w:p>
        </w:tc>
      </w:tr>
      <w:tr w:rsidR="00983FB5" w:rsidRPr="00D01809" w:rsidTr="00974B1F">
        <w:trPr>
          <w:trHeight w:val="553"/>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lastRenderedPageBreak/>
              <w:t>17</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b/>
                <w:bCs/>
                <w:kern w:val="0"/>
                <w:sz w:val="24"/>
              </w:rPr>
            </w:pPr>
            <w:r w:rsidRPr="00D01809">
              <w:rPr>
                <w:rFonts w:ascii="仿宋_GB2312" w:hAnsi="宋体" w:cs="宋体" w:hint="eastAsia"/>
                <w:b/>
                <w:bCs/>
                <w:kern w:val="0"/>
                <w:sz w:val="24"/>
              </w:rPr>
              <w:t>（七）执行</w:t>
            </w:r>
          </w:p>
        </w:tc>
        <w:tc>
          <w:tcPr>
            <w:tcW w:w="6840" w:type="dxa"/>
            <w:tcBorders>
              <w:top w:val="single" w:sz="4" w:space="0" w:color="auto"/>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使用法定部门制发的罚款、没收财物单据进行罚款、没收财物等处罚。</w:t>
            </w:r>
          </w:p>
        </w:tc>
      </w:tr>
      <w:tr w:rsidR="00983FB5" w:rsidRPr="00D01809" w:rsidTr="00974B1F">
        <w:trPr>
          <w:trHeight w:val="53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18</w:t>
            </w: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对当事人的同一个违法行为，不得给予两次以上罚款的行政处罚。</w:t>
            </w:r>
          </w:p>
        </w:tc>
      </w:tr>
      <w:tr w:rsidR="00983FB5" w:rsidRPr="00D01809" w:rsidTr="00974B1F">
        <w:trPr>
          <w:trHeight w:val="511"/>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D01809" w:rsidRDefault="00983FB5" w:rsidP="00974B1F">
            <w:pPr>
              <w:widowControl/>
              <w:spacing w:line="340" w:lineRule="exact"/>
              <w:jc w:val="center"/>
              <w:rPr>
                <w:rFonts w:ascii="仿宋_GB2312" w:hAnsi="宋体" w:cs="宋体"/>
                <w:kern w:val="0"/>
                <w:sz w:val="24"/>
              </w:rPr>
            </w:pPr>
            <w:r w:rsidRPr="00D01809">
              <w:rPr>
                <w:rFonts w:ascii="仿宋_GB2312" w:hAnsi="宋体" w:cs="宋体" w:hint="eastAsia"/>
                <w:kern w:val="0"/>
                <w:sz w:val="24"/>
              </w:rPr>
              <w:t>19</w:t>
            </w: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983FB5" w:rsidRPr="00D01809"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实施行政处罚时，应当责令当事人改正或者限期改正违法行为。</w:t>
            </w:r>
          </w:p>
        </w:tc>
      </w:tr>
      <w:tr w:rsidR="00983FB5" w:rsidRPr="002B6C3F" w:rsidTr="00974B1F">
        <w:trPr>
          <w:trHeight w:val="747"/>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3FB5" w:rsidRPr="00EA3883" w:rsidRDefault="00983FB5" w:rsidP="00974B1F">
            <w:pPr>
              <w:adjustRightInd w:val="0"/>
              <w:snapToGrid w:val="0"/>
              <w:spacing w:line="340" w:lineRule="exact"/>
              <w:jc w:val="center"/>
              <w:rPr>
                <w:rFonts w:ascii="黑体" w:eastAsia="黑体" w:hAnsi="黑体"/>
                <w:szCs w:val="32"/>
              </w:rPr>
            </w:pPr>
            <w:r>
              <w:rPr>
                <w:rFonts w:ascii="黑体" w:eastAsia="黑体" w:hAnsi="黑体" w:hint="eastAsia"/>
                <w:szCs w:val="32"/>
              </w:rPr>
              <w:t>三、</w:t>
            </w:r>
            <w:r w:rsidRPr="00EA3883">
              <w:rPr>
                <w:rFonts w:ascii="黑体" w:eastAsia="黑体" w:hAnsi="黑体" w:hint="eastAsia"/>
                <w:szCs w:val="32"/>
              </w:rPr>
              <w:t>行政确认类</w:t>
            </w:r>
            <w:r>
              <w:rPr>
                <w:rFonts w:ascii="黑体" w:eastAsia="黑体" w:hAnsi="黑体" w:hint="eastAsia"/>
                <w:szCs w:val="32"/>
              </w:rPr>
              <w:t>行政职权</w:t>
            </w:r>
            <w:r w:rsidRPr="00EA3883">
              <w:rPr>
                <w:rFonts w:ascii="黑体" w:eastAsia="黑体" w:hAnsi="黑体" w:hint="eastAsia"/>
                <w:szCs w:val="32"/>
              </w:rPr>
              <w:t>运行通用责任清单</w:t>
            </w:r>
          </w:p>
        </w:tc>
      </w:tr>
      <w:tr w:rsidR="00983FB5" w:rsidRPr="00CA705F" w:rsidTr="00974B1F">
        <w:trPr>
          <w:trHeight w:val="74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序号</w:t>
            </w:r>
          </w:p>
        </w:tc>
        <w:tc>
          <w:tcPr>
            <w:tcW w:w="1407" w:type="dxa"/>
            <w:tcBorders>
              <w:top w:val="single" w:sz="4" w:space="0" w:color="auto"/>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运行环节</w:t>
            </w:r>
          </w:p>
        </w:tc>
        <w:tc>
          <w:tcPr>
            <w:tcW w:w="6873" w:type="dxa"/>
            <w:gridSpan w:val="2"/>
            <w:tcBorders>
              <w:top w:val="single" w:sz="4" w:space="0" w:color="auto"/>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责任事项</w:t>
            </w:r>
          </w:p>
        </w:tc>
      </w:tr>
      <w:tr w:rsidR="00983FB5" w:rsidRPr="00CA705F" w:rsidTr="00974B1F">
        <w:trPr>
          <w:trHeight w:val="53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（一）受理</w:t>
            </w: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对符合确认条件的，当场受理。</w:t>
            </w:r>
          </w:p>
        </w:tc>
      </w:tr>
      <w:tr w:rsidR="00983FB5" w:rsidRPr="00CA705F" w:rsidTr="00974B1F">
        <w:trPr>
          <w:trHeight w:val="794"/>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2</w:t>
            </w:r>
          </w:p>
        </w:tc>
        <w:tc>
          <w:tcPr>
            <w:tcW w:w="1407" w:type="dxa"/>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83FB5">
            <w:pPr>
              <w:widowControl/>
              <w:spacing w:line="340" w:lineRule="exact"/>
              <w:ind w:rightChars="-33" w:right="-106"/>
              <w:jc w:val="left"/>
              <w:rPr>
                <w:rFonts w:ascii="宋体" w:eastAsia="宋体" w:hAnsi="宋体" w:cs="宋体"/>
                <w:kern w:val="0"/>
                <w:sz w:val="24"/>
              </w:rPr>
            </w:pPr>
            <w:r w:rsidRPr="00106899">
              <w:rPr>
                <w:rFonts w:ascii="宋体" w:eastAsia="宋体" w:hAnsi="宋体" w:cs="宋体" w:hint="eastAsia"/>
                <w:kern w:val="0"/>
                <w:sz w:val="24"/>
              </w:rPr>
              <w:t xml:space="preserve">    申请材料不齐全或者不符合法定形式的，应当一次性告知申请人需要补正的全部内容和合理的补正期限。</w:t>
            </w:r>
          </w:p>
        </w:tc>
      </w:tr>
      <w:tr w:rsidR="00983FB5" w:rsidRPr="00CA705F" w:rsidTr="00974B1F">
        <w:trPr>
          <w:trHeight w:val="776"/>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3</w:t>
            </w:r>
          </w:p>
        </w:tc>
        <w:tc>
          <w:tcPr>
            <w:tcW w:w="1407" w:type="dxa"/>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对不符合受理条件的，应当书面告知办理人不予办理行政确认的理由和依据。</w:t>
            </w:r>
          </w:p>
        </w:tc>
      </w:tr>
      <w:tr w:rsidR="00983FB5" w:rsidRPr="00CA705F" w:rsidTr="00974B1F">
        <w:trPr>
          <w:trHeight w:val="43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4</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（二）确认</w:t>
            </w: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在法定期限（承诺期限）内完成确认。</w:t>
            </w:r>
          </w:p>
        </w:tc>
      </w:tr>
      <w:tr w:rsidR="00983FB5" w:rsidRPr="00CA705F" w:rsidTr="00974B1F">
        <w:trPr>
          <w:trHeight w:val="815"/>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5</w:t>
            </w:r>
          </w:p>
        </w:tc>
        <w:tc>
          <w:tcPr>
            <w:tcW w:w="1407" w:type="dxa"/>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严格按照流程图规定进行研究确认，不得提高确认标准、扩大确认范围等。</w:t>
            </w:r>
          </w:p>
        </w:tc>
      </w:tr>
      <w:tr w:rsidR="00983FB5" w:rsidRPr="00CA705F" w:rsidTr="00974B1F">
        <w:trPr>
          <w:trHeight w:val="762"/>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6</w:t>
            </w:r>
          </w:p>
        </w:tc>
        <w:tc>
          <w:tcPr>
            <w:tcW w:w="1407" w:type="dxa"/>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按照一定的技术规范要求以书面形式</w:t>
            </w:r>
            <w:proofErr w:type="gramStart"/>
            <w:r w:rsidRPr="00106899">
              <w:rPr>
                <w:rFonts w:ascii="宋体" w:eastAsia="宋体" w:hAnsi="宋体" w:cs="宋体" w:hint="eastAsia"/>
                <w:kern w:val="0"/>
                <w:sz w:val="24"/>
              </w:rPr>
              <w:t>作出</w:t>
            </w:r>
            <w:proofErr w:type="gramEnd"/>
            <w:r w:rsidRPr="00106899">
              <w:rPr>
                <w:rFonts w:ascii="宋体" w:eastAsia="宋体" w:hAnsi="宋体" w:cs="宋体" w:hint="eastAsia"/>
                <w:kern w:val="0"/>
                <w:sz w:val="24"/>
              </w:rPr>
              <w:t xml:space="preserve">决定，并发放确认文书。 </w:t>
            </w:r>
          </w:p>
        </w:tc>
      </w:tr>
      <w:tr w:rsidR="00983FB5" w:rsidRPr="00CA705F" w:rsidTr="00974B1F">
        <w:trPr>
          <w:trHeight w:val="53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7</w:t>
            </w:r>
          </w:p>
        </w:tc>
        <w:tc>
          <w:tcPr>
            <w:tcW w:w="1407" w:type="dxa"/>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不符合确认要求的不予确认，并说明理由。</w:t>
            </w:r>
          </w:p>
        </w:tc>
      </w:tr>
      <w:tr w:rsidR="00983FB5" w:rsidRPr="00CA705F" w:rsidTr="00974B1F">
        <w:trPr>
          <w:trHeight w:val="563"/>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8</w:t>
            </w:r>
          </w:p>
        </w:tc>
        <w:tc>
          <w:tcPr>
            <w:tcW w:w="1407" w:type="dxa"/>
            <w:tcBorders>
              <w:top w:val="nil"/>
              <w:left w:val="nil"/>
              <w:bottom w:val="single" w:sz="4" w:space="0" w:color="auto"/>
              <w:right w:val="single" w:sz="4" w:space="0" w:color="auto"/>
            </w:tcBorders>
            <w:shd w:val="clear" w:color="auto" w:fill="auto"/>
            <w:noWrap/>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（三）送达</w:t>
            </w: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送达程序参照民事诉讼法有关规定执行。</w:t>
            </w:r>
          </w:p>
        </w:tc>
      </w:tr>
      <w:tr w:rsidR="00983FB5" w:rsidRPr="00CA705F" w:rsidTr="00974B1F">
        <w:trPr>
          <w:trHeight w:val="99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9</w:t>
            </w:r>
          </w:p>
        </w:tc>
        <w:tc>
          <w:tcPr>
            <w:tcW w:w="1407" w:type="dxa"/>
            <w:tcBorders>
              <w:top w:val="nil"/>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（四）事后监管</w:t>
            </w:r>
          </w:p>
        </w:tc>
        <w:tc>
          <w:tcPr>
            <w:tcW w:w="6873" w:type="dxa"/>
            <w:gridSpan w:val="2"/>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建立健全事后监管制度，依法履行监督责任。 </w:t>
            </w:r>
          </w:p>
        </w:tc>
      </w:tr>
      <w:tr w:rsidR="00983FB5" w:rsidRPr="00CA705F" w:rsidTr="00974B1F">
        <w:trPr>
          <w:trHeight w:val="983"/>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3FB5" w:rsidRPr="00A82C7B" w:rsidRDefault="00983FB5" w:rsidP="00974B1F">
            <w:pPr>
              <w:widowControl/>
              <w:snapToGrid w:val="0"/>
              <w:spacing w:line="340" w:lineRule="exact"/>
              <w:jc w:val="center"/>
              <w:rPr>
                <w:rFonts w:ascii="黑体" w:eastAsia="黑体" w:hAnsi="黑体"/>
                <w:szCs w:val="32"/>
              </w:rPr>
            </w:pPr>
            <w:r w:rsidRPr="00A82C7B">
              <w:rPr>
                <w:rFonts w:ascii="黑体" w:eastAsia="黑体" w:hAnsi="黑体" w:hint="eastAsia"/>
                <w:szCs w:val="32"/>
              </w:rPr>
              <w:t>四、行政强制类（行政强制措施）</w:t>
            </w:r>
            <w:r>
              <w:rPr>
                <w:rFonts w:ascii="黑体" w:eastAsia="黑体" w:hAnsi="黑体" w:hint="eastAsia"/>
                <w:szCs w:val="32"/>
              </w:rPr>
              <w:t>行政职权</w:t>
            </w:r>
            <w:r w:rsidRPr="00A82C7B">
              <w:rPr>
                <w:rFonts w:ascii="黑体" w:eastAsia="黑体" w:hAnsi="黑体" w:hint="eastAsia"/>
                <w:szCs w:val="32"/>
              </w:rPr>
              <w:t>运行</w:t>
            </w:r>
          </w:p>
          <w:p w:rsidR="00983FB5" w:rsidRPr="002B6C3F" w:rsidRDefault="00983FB5" w:rsidP="00974B1F">
            <w:pPr>
              <w:widowControl/>
              <w:snapToGrid w:val="0"/>
              <w:spacing w:line="340" w:lineRule="exact"/>
              <w:jc w:val="center"/>
              <w:rPr>
                <w:rFonts w:ascii="楷体_GB2312" w:eastAsia="楷体_GB2312" w:hAnsi="宋体" w:cs="宋体"/>
                <w:b/>
                <w:kern w:val="0"/>
                <w:szCs w:val="32"/>
              </w:rPr>
            </w:pPr>
            <w:r w:rsidRPr="00A82C7B">
              <w:rPr>
                <w:rFonts w:ascii="黑体" w:eastAsia="黑体" w:hAnsi="黑体" w:hint="eastAsia"/>
                <w:szCs w:val="32"/>
              </w:rPr>
              <w:t>通用责任清单</w:t>
            </w:r>
          </w:p>
        </w:tc>
      </w:tr>
      <w:tr w:rsidR="00983FB5" w:rsidRPr="00CA705F" w:rsidTr="00974B1F">
        <w:trPr>
          <w:trHeight w:val="74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运行环节</w:t>
            </w:r>
          </w:p>
        </w:tc>
        <w:tc>
          <w:tcPr>
            <w:tcW w:w="6840" w:type="dxa"/>
            <w:tcBorders>
              <w:top w:val="single" w:sz="4" w:space="0" w:color="auto"/>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黑体" w:eastAsia="黑体" w:hAnsi="黑体" w:cs="宋体"/>
                <w:kern w:val="0"/>
                <w:sz w:val="24"/>
              </w:rPr>
            </w:pPr>
            <w:r w:rsidRPr="00CA705F">
              <w:rPr>
                <w:rFonts w:ascii="黑体" w:eastAsia="黑体" w:hAnsi="黑体" w:cs="宋体" w:hint="eastAsia"/>
                <w:kern w:val="0"/>
                <w:sz w:val="24"/>
              </w:rPr>
              <w:t>责任事项</w:t>
            </w:r>
          </w:p>
        </w:tc>
      </w:tr>
      <w:tr w:rsidR="00983FB5" w:rsidRPr="00CA705F"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（一）决定</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实施前应当先报告，经批准后作出实施行政强制措施的决定。</w:t>
            </w:r>
          </w:p>
        </w:tc>
      </w:tr>
      <w:tr w:rsidR="00983FB5" w:rsidRPr="00CA705F"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2</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批准实施行政强制措施应当符合法定条件。</w:t>
            </w:r>
          </w:p>
        </w:tc>
      </w:tr>
      <w:tr w:rsidR="00983FB5" w:rsidRPr="00CA705F"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3</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（二）执行</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color w:val="000000"/>
                <w:kern w:val="0"/>
                <w:sz w:val="24"/>
              </w:rPr>
            </w:pPr>
            <w:r w:rsidRPr="00106899">
              <w:rPr>
                <w:rFonts w:ascii="宋体" w:eastAsia="宋体" w:hAnsi="宋体" w:cs="宋体" w:hint="eastAsia"/>
                <w:color w:val="000000"/>
                <w:kern w:val="0"/>
                <w:sz w:val="24"/>
              </w:rPr>
              <w:t xml:space="preserve">    由2名以上具备资格的行政执法人员实施，其他人员不得实施。</w:t>
            </w:r>
          </w:p>
        </w:tc>
      </w:tr>
      <w:tr w:rsidR="00983FB5" w:rsidRPr="00CA705F"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lastRenderedPageBreak/>
              <w:t>4</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行政执法人员应当现场出示执法身份证件。</w:t>
            </w:r>
          </w:p>
        </w:tc>
      </w:tr>
      <w:tr w:rsidR="00983FB5" w:rsidRPr="00CA705F" w:rsidTr="00974B1F">
        <w:trPr>
          <w:trHeight w:val="101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5</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实施行政强制措施时应当通知当事人到场，并告知当事人采取行政强制措施的理由、依据以及当事人依法享有的权利、救济途径。</w:t>
            </w:r>
          </w:p>
        </w:tc>
      </w:tr>
      <w:tr w:rsidR="00983FB5" w:rsidRPr="00CA705F" w:rsidTr="00974B1F">
        <w:trPr>
          <w:trHeight w:val="108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6</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充分听取当事人的意见，对当事人提出的事实、理由和证据，应当进行复核，当事人提出的事实、理由或者证据成立的，应当采纳。</w:t>
            </w:r>
          </w:p>
        </w:tc>
      </w:tr>
      <w:tr w:rsidR="00983FB5" w:rsidRPr="00CA705F" w:rsidTr="00974B1F">
        <w:trPr>
          <w:trHeight w:val="1405"/>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7</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制作现场笔录，现场笔录由当事人和行政执法人员签名或者盖章，当事人拒绝的，在笔录中予以注明。当事人不到场的，邀请见证人到场，由见证人和行政执法人员在现场笔录上签名或者盖章。</w:t>
            </w:r>
          </w:p>
        </w:tc>
      </w:tr>
      <w:tr w:rsidR="00983FB5" w:rsidRPr="00CA705F" w:rsidTr="00974B1F">
        <w:trPr>
          <w:trHeight w:val="1070"/>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8</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实施限制公民人身自由的行政强制措施，应当场告知或者实施行政强制措施后立即通知当事人家属实施行政强制措施的行政机关、地点和期限。</w:t>
            </w:r>
          </w:p>
        </w:tc>
      </w:tr>
      <w:tr w:rsidR="00983FB5" w:rsidRPr="00CA705F" w:rsidTr="00974B1F">
        <w:trPr>
          <w:trHeight w:val="772"/>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9</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对依法应当没收或法律、行政法规规定应当销毁的，应当依法予以没收或销毁。</w:t>
            </w:r>
          </w:p>
        </w:tc>
      </w:tr>
      <w:tr w:rsidR="00983FB5" w:rsidRPr="00CA705F" w:rsidTr="00974B1F">
        <w:trPr>
          <w:trHeight w:val="721"/>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10</w:t>
            </w:r>
          </w:p>
        </w:tc>
        <w:tc>
          <w:tcPr>
            <w:tcW w:w="1440" w:type="dxa"/>
            <w:gridSpan w:val="2"/>
            <w:vMerge/>
            <w:tcBorders>
              <w:top w:val="nil"/>
              <w:left w:val="single" w:sz="4" w:space="0" w:color="auto"/>
              <w:bottom w:val="single" w:sz="4" w:space="0" w:color="000000"/>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情况紧急，需要当场实施行政强制措施的，行政执法人员应当在24小时内向行政机关负责人报告，并补办批准手续。</w:t>
            </w:r>
          </w:p>
        </w:tc>
      </w:tr>
      <w:tr w:rsidR="00983FB5" w:rsidRPr="00CA705F" w:rsidTr="00974B1F">
        <w:trPr>
          <w:trHeight w:val="768"/>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（三）解除</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对符合解除行政强制措施条件的，应当依法解除行政强制措施。</w:t>
            </w:r>
          </w:p>
        </w:tc>
      </w:tr>
      <w:tr w:rsidR="00983FB5" w:rsidRPr="00CA705F" w:rsidTr="00974B1F">
        <w:trPr>
          <w:trHeight w:val="567"/>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12</w:t>
            </w:r>
          </w:p>
        </w:tc>
        <w:tc>
          <w:tcPr>
            <w:tcW w:w="1440" w:type="dxa"/>
            <w:gridSpan w:val="2"/>
            <w:vMerge/>
            <w:tcBorders>
              <w:top w:val="nil"/>
              <w:left w:val="single" w:sz="4" w:space="0" w:color="auto"/>
              <w:bottom w:val="single" w:sz="4" w:space="0" w:color="auto"/>
              <w:right w:val="single" w:sz="4" w:space="0" w:color="auto"/>
            </w:tcBorders>
            <w:vAlign w:val="center"/>
          </w:tcPr>
          <w:p w:rsidR="00983FB5" w:rsidRPr="00CA705F" w:rsidRDefault="00983FB5"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对构成犯罪的，依法、及时移送司法机关。</w:t>
            </w:r>
          </w:p>
        </w:tc>
      </w:tr>
      <w:tr w:rsidR="00983FB5" w:rsidRPr="00CA705F" w:rsidTr="00974B1F">
        <w:trPr>
          <w:trHeight w:val="789"/>
        </w:trPr>
        <w:tc>
          <w:tcPr>
            <w:tcW w:w="553" w:type="dxa"/>
            <w:tcBorders>
              <w:top w:val="nil"/>
              <w:left w:val="single" w:sz="4" w:space="0" w:color="auto"/>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kern w:val="0"/>
                <w:sz w:val="24"/>
              </w:rPr>
            </w:pPr>
            <w:r w:rsidRPr="00CA705F">
              <w:rPr>
                <w:rFonts w:ascii="仿宋_GB2312" w:hAnsi="宋体" w:cs="宋体" w:hint="eastAsia"/>
                <w:kern w:val="0"/>
                <w:sz w:val="24"/>
              </w:rPr>
              <w:t>13</w:t>
            </w:r>
          </w:p>
        </w:tc>
        <w:tc>
          <w:tcPr>
            <w:tcW w:w="1440" w:type="dxa"/>
            <w:gridSpan w:val="2"/>
            <w:tcBorders>
              <w:top w:val="nil"/>
              <w:left w:val="nil"/>
              <w:bottom w:val="single" w:sz="4" w:space="0" w:color="auto"/>
              <w:right w:val="single" w:sz="4" w:space="0" w:color="auto"/>
            </w:tcBorders>
            <w:shd w:val="clear" w:color="auto" w:fill="auto"/>
            <w:vAlign w:val="center"/>
          </w:tcPr>
          <w:p w:rsidR="00983FB5" w:rsidRPr="00CA705F" w:rsidRDefault="00983FB5" w:rsidP="00974B1F">
            <w:pPr>
              <w:widowControl/>
              <w:spacing w:line="340" w:lineRule="exact"/>
              <w:jc w:val="center"/>
              <w:rPr>
                <w:rFonts w:ascii="仿宋_GB2312" w:hAnsi="宋体" w:cs="宋体"/>
                <w:b/>
                <w:bCs/>
                <w:kern w:val="0"/>
                <w:sz w:val="24"/>
              </w:rPr>
            </w:pPr>
            <w:r w:rsidRPr="00CA705F">
              <w:rPr>
                <w:rFonts w:ascii="仿宋_GB2312" w:hAnsi="宋体" w:cs="宋体" w:hint="eastAsia"/>
                <w:b/>
                <w:bCs/>
                <w:kern w:val="0"/>
                <w:sz w:val="24"/>
              </w:rPr>
              <w:t>（四）事后监管</w:t>
            </w:r>
          </w:p>
        </w:tc>
        <w:tc>
          <w:tcPr>
            <w:tcW w:w="6840" w:type="dxa"/>
            <w:tcBorders>
              <w:top w:val="nil"/>
              <w:left w:val="nil"/>
              <w:bottom w:val="single" w:sz="4" w:space="0" w:color="auto"/>
              <w:right w:val="single" w:sz="4" w:space="0" w:color="auto"/>
            </w:tcBorders>
            <w:shd w:val="clear" w:color="auto" w:fill="auto"/>
            <w:vAlign w:val="center"/>
          </w:tcPr>
          <w:p w:rsidR="00983FB5" w:rsidRPr="00106899" w:rsidRDefault="00983FB5"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建立健全事后监管制度，依法履行监督责任。</w:t>
            </w:r>
          </w:p>
        </w:tc>
      </w:tr>
      <w:tr w:rsidR="00DA1DF3" w:rsidRPr="00A82C7B" w:rsidTr="00974B1F">
        <w:trPr>
          <w:trHeight w:val="766"/>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1DF3" w:rsidRPr="00A82C7B" w:rsidRDefault="00F51818" w:rsidP="00974B1F">
            <w:pPr>
              <w:widowControl/>
              <w:spacing w:line="340" w:lineRule="exact"/>
              <w:jc w:val="center"/>
              <w:rPr>
                <w:rFonts w:ascii="黑体" w:eastAsia="黑体" w:hAnsi="黑体"/>
                <w:szCs w:val="32"/>
              </w:rPr>
            </w:pPr>
            <w:r>
              <w:rPr>
                <w:rFonts w:ascii="黑体" w:eastAsia="黑体" w:hAnsi="黑体" w:hint="eastAsia"/>
                <w:szCs w:val="32"/>
              </w:rPr>
              <w:t>五</w:t>
            </w:r>
            <w:r w:rsidR="00DA1DF3" w:rsidRPr="00A82C7B">
              <w:rPr>
                <w:rFonts w:ascii="黑体" w:eastAsia="黑体" w:hAnsi="黑体" w:hint="eastAsia"/>
                <w:szCs w:val="32"/>
              </w:rPr>
              <w:t>、行政给付</w:t>
            </w:r>
            <w:r w:rsidR="00DA1DF3">
              <w:rPr>
                <w:rFonts w:ascii="黑体" w:eastAsia="黑体" w:hAnsi="黑体" w:hint="eastAsia"/>
                <w:szCs w:val="32"/>
              </w:rPr>
              <w:t>行政职权</w:t>
            </w:r>
            <w:r w:rsidR="00DA1DF3" w:rsidRPr="00A82C7B">
              <w:rPr>
                <w:rFonts w:ascii="黑体" w:eastAsia="黑体" w:hAnsi="黑体" w:hint="eastAsia"/>
                <w:szCs w:val="32"/>
              </w:rPr>
              <w:t>运行通用责任清单</w:t>
            </w:r>
          </w:p>
        </w:tc>
      </w:tr>
      <w:tr w:rsidR="00DA1DF3" w:rsidRPr="00A869CB" w:rsidTr="00974B1F">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运行环节</w:t>
            </w:r>
          </w:p>
        </w:tc>
        <w:tc>
          <w:tcPr>
            <w:tcW w:w="6840" w:type="dxa"/>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责任事项</w:t>
            </w:r>
          </w:p>
        </w:tc>
      </w:tr>
      <w:tr w:rsidR="00DA1DF3" w:rsidRPr="00106899" w:rsidTr="00974B1F">
        <w:trPr>
          <w:trHeight w:val="1068"/>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1</w:t>
            </w:r>
          </w:p>
        </w:tc>
        <w:tc>
          <w:tcPr>
            <w:tcW w:w="1440" w:type="dxa"/>
            <w:gridSpan w:val="2"/>
            <w:vMerge w:val="restart"/>
            <w:tcBorders>
              <w:top w:val="nil"/>
              <w:left w:val="single" w:sz="4" w:space="0" w:color="auto"/>
              <w:bottom w:val="nil"/>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（一）受理</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对符合受理条件的，应当受理，并制作受理通知书；对不符合受理条件的不予受理，并书面告知申请人不予受理的理由和依据。</w:t>
            </w:r>
          </w:p>
        </w:tc>
      </w:tr>
      <w:tr w:rsidR="00DA1DF3" w:rsidRPr="00106899" w:rsidTr="00974B1F">
        <w:trPr>
          <w:trHeight w:val="770"/>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2</w:t>
            </w:r>
          </w:p>
        </w:tc>
        <w:tc>
          <w:tcPr>
            <w:tcW w:w="1440" w:type="dxa"/>
            <w:gridSpan w:val="2"/>
            <w:vMerge/>
            <w:tcBorders>
              <w:top w:val="nil"/>
              <w:left w:val="single" w:sz="4" w:space="0" w:color="auto"/>
              <w:bottom w:val="nil"/>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申请材料不齐全或者不符合法定形式的，应当一次性告知申请人需要补正的全部内容和合理的补正期限。</w:t>
            </w:r>
          </w:p>
        </w:tc>
      </w:tr>
      <w:tr w:rsidR="00DA1DF3" w:rsidRPr="00106899" w:rsidTr="00974B1F">
        <w:trPr>
          <w:trHeight w:val="567"/>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3</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（二）审查</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在法定期限（承诺期限）内完成审查。</w:t>
            </w:r>
          </w:p>
        </w:tc>
      </w:tr>
      <w:tr w:rsidR="00DA1DF3" w:rsidRPr="00106899" w:rsidTr="00974B1F">
        <w:trPr>
          <w:trHeight w:val="816"/>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4</w:t>
            </w:r>
          </w:p>
        </w:tc>
        <w:tc>
          <w:tcPr>
            <w:tcW w:w="14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（三）决定</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对于符合条件的，</w:t>
            </w:r>
            <w:proofErr w:type="gramStart"/>
            <w:r w:rsidRPr="00106899">
              <w:rPr>
                <w:rFonts w:ascii="宋体" w:eastAsia="宋体" w:hAnsi="宋体" w:cs="宋体" w:hint="eastAsia"/>
                <w:kern w:val="0"/>
                <w:sz w:val="24"/>
              </w:rPr>
              <w:t>作出给于</w:t>
            </w:r>
            <w:proofErr w:type="gramEnd"/>
            <w:r w:rsidRPr="00106899">
              <w:rPr>
                <w:rFonts w:ascii="宋体" w:eastAsia="宋体" w:hAnsi="宋体" w:cs="宋体" w:hint="eastAsia"/>
                <w:kern w:val="0"/>
                <w:sz w:val="24"/>
              </w:rPr>
              <w:t>给付的决定，明确给付标准以及后续办事事宜，并通知申请人前来领取。</w:t>
            </w:r>
          </w:p>
        </w:tc>
      </w:tr>
      <w:tr w:rsidR="00DA1DF3" w:rsidRPr="00106899" w:rsidTr="00974B1F">
        <w:trPr>
          <w:trHeight w:val="770"/>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lastRenderedPageBreak/>
              <w:t>5</w:t>
            </w:r>
          </w:p>
        </w:tc>
        <w:tc>
          <w:tcPr>
            <w:tcW w:w="1440" w:type="dxa"/>
            <w:gridSpan w:val="2"/>
            <w:vMerge/>
            <w:tcBorders>
              <w:top w:val="nil"/>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对不符合给付条件的，书面告知申请人不予给付的理由和依据。</w:t>
            </w:r>
          </w:p>
        </w:tc>
      </w:tr>
      <w:tr w:rsidR="00DA1DF3" w:rsidRPr="00106899" w:rsidTr="00974B1F">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6</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（四）给付</w:t>
            </w:r>
          </w:p>
        </w:tc>
        <w:tc>
          <w:tcPr>
            <w:tcW w:w="6840" w:type="dxa"/>
            <w:tcBorders>
              <w:top w:val="single" w:sz="4" w:space="0" w:color="auto"/>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按照</w:t>
            </w:r>
            <w:r w:rsidRPr="00106899">
              <w:rPr>
                <w:rFonts w:ascii="宋体" w:eastAsia="宋体" w:hAnsi="宋体" w:cs="宋体" w:hint="eastAsia"/>
                <w:color w:val="000000"/>
                <w:kern w:val="0"/>
                <w:sz w:val="24"/>
              </w:rPr>
              <w:t>规定标准</w:t>
            </w:r>
            <w:r w:rsidRPr="00106899">
              <w:rPr>
                <w:rFonts w:ascii="宋体" w:eastAsia="宋体" w:hAnsi="宋体" w:cs="宋体" w:hint="eastAsia"/>
                <w:kern w:val="0"/>
                <w:sz w:val="24"/>
              </w:rPr>
              <w:t>予以给付。</w:t>
            </w:r>
          </w:p>
        </w:tc>
      </w:tr>
      <w:tr w:rsidR="00DA1DF3" w:rsidRPr="00106899" w:rsidTr="00974B1F">
        <w:trPr>
          <w:trHeight w:val="642"/>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7</w:t>
            </w:r>
          </w:p>
        </w:tc>
        <w:tc>
          <w:tcPr>
            <w:tcW w:w="1440" w:type="dxa"/>
            <w:gridSpan w:val="2"/>
            <w:tcBorders>
              <w:top w:val="nil"/>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（五）事后监管</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开展检查，加强日常监管。</w:t>
            </w:r>
          </w:p>
        </w:tc>
      </w:tr>
      <w:tr w:rsidR="00DA1DF3" w:rsidRPr="00A82C7B" w:rsidTr="00974B1F">
        <w:trPr>
          <w:trHeight w:val="721"/>
        </w:trP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1DF3" w:rsidRPr="00A82C7B" w:rsidRDefault="00904F3C" w:rsidP="00974B1F">
            <w:pPr>
              <w:widowControl/>
              <w:spacing w:line="340" w:lineRule="exact"/>
              <w:jc w:val="center"/>
              <w:rPr>
                <w:rFonts w:ascii="黑体" w:eastAsia="黑体" w:hAnsi="黑体"/>
                <w:szCs w:val="32"/>
              </w:rPr>
            </w:pPr>
            <w:r>
              <w:rPr>
                <w:rFonts w:ascii="黑体" w:eastAsia="黑体" w:hAnsi="黑体" w:hint="eastAsia"/>
                <w:szCs w:val="32"/>
              </w:rPr>
              <w:t>六</w:t>
            </w:r>
            <w:bookmarkStart w:id="0" w:name="_GoBack"/>
            <w:bookmarkEnd w:id="0"/>
            <w:r w:rsidR="00DA1DF3" w:rsidRPr="00A82C7B">
              <w:rPr>
                <w:rFonts w:ascii="黑体" w:eastAsia="黑体" w:hAnsi="黑体" w:hint="eastAsia"/>
                <w:szCs w:val="32"/>
              </w:rPr>
              <w:t>、行政检查类</w:t>
            </w:r>
            <w:r w:rsidR="00DA1DF3">
              <w:rPr>
                <w:rFonts w:ascii="黑体" w:eastAsia="黑体" w:hAnsi="黑体" w:hint="eastAsia"/>
                <w:szCs w:val="32"/>
              </w:rPr>
              <w:t>行政职权</w:t>
            </w:r>
            <w:r w:rsidR="00DA1DF3" w:rsidRPr="00A82C7B">
              <w:rPr>
                <w:rFonts w:ascii="黑体" w:eastAsia="黑体" w:hAnsi="黑体" w:hint="eastAsia"/>
                <w:szCs w:val="32"/>
              </w:rPr>
              <w:t>运行通用责任清单</w:t>
            </w:r>
          </w:p>
        </w:tc>
      </w:tr>
      <w:tr w:rsidR="00DA1DF3" w:rsidRPr="00A869CB" w:rsidTr="00974B1F">
        <w:trPr>
          <w:trHeight w:val="70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运行环节</w:t>
            </w:r>
          </w:p>
        </w:tc>
        <w:tc>
          <w:tcPr>
            <w:tcW w:w="6840" w:type="dxa"/>
            <w:tcBorders>
              <w:top w:val="single" w:sz="4" w:space="0" w:color="auto"/>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黑体" w:eastAsia="黑体" w:hAnsi="黑体" w:cs="宋体"/>
                <w:kern w:val="0"/>
                <w:sz w:val="24"/>
              </w:rPr>
            </w:pPr>
            <w:r w:rsidRPr="00A869CB">
              <w:rPr>
                <w:rFonts w:ascii="黑体" w:eastAsia="黑体" w:hAnsi="黑体" w:cs="宋体" w:hint="eastAsia"/>
                <w:kern w:val="0"/>
                <w:sz w:val="24"/>
              </w:rPr>
              <w:t>责任事项</w:t>
            </w:r>
          </w:p>
        </w:tc>
      </w:tr>
      <w:tr w:rsidR="00DA1DF3" w:rsidRPr="00106899" w:rsidTr="00974B1F">
        <w:trPr>
          <w:trHeight w:val="757"/>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1</w:t>
            </w:r>
          </w:p>
        </w:tc>
        <w:tc>
          <w:tcPr>
            <w:tcW w:w="1440" w:type="dxa"/>
            <w:gridSpan w:val="2"/>
            <w:vMerge w:val="restart"/>
            <w:tcBorders>
              <w:top w:val="nil"/>
              <w:left w:val="single" w:sz="4" w:space="0" w:color="auto"/>
              <w:bottom w:val="nil"/>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（一）制定方案</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实施检查前应当依法制定含有正当理由、事项和内容的检查方案。</w:t>
            </w:r>
          </w:p>
        </w:tc>
      </w:tr>
      <w:tr w:rsidR="00DA1DF3" w:rsidRPr="00106899" w:rsidTr="00974B1F">
        <w:trPr>
          <w:trHeight w:val="753"/>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2</w:t>
            </w:r>
          </w:p>
        </w:tc>
        <w:tc>
          <w:tcPr>
            <w:tcW w:w="1440" w:type="dxa"/>
            <w:gridSpan w:val="2"/>
            <w:vMerge/>
            <w:tcBorders>
              <w:top w:val="nil"/>
              <w:left w:val="single" w:sz="4" w:space="0" w:color="auto"/>
              <w:bottom w:val="nil"/>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同一行政机关的多个内设机构和下属机构对同一当事人不同事项的行政检查，能够合并检查的应当合并检查。</w:t>
            </w:r>
          </w:p>
        </w:tc>
      </w:tr>
      <w:tr w:rsidR="00DA1DF3" w:rsidRPr="00106899" w:rsidTr="00974B1F">
        <w:trPr>
          <w:trHeight w:val="766"/>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3</w:t>
            </w:r>
          </w:p>
        </w:tc>
        <w:tc>
          <w:tcPr>
            <w:tcW w:w="1440" w:type="dxa"/>
            <w:gridSpan w:val="2"/>
            <w:vMerge/>
            <w:tcBorders>
              <w:top w:val="nil"/>
              <w:left w:val="single" w:sz="4" w:space="0" w:color="auto"/>
              <w:bottom w:val="nil"/>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上下级行政机关应当按照级别管辖和地域管辖相结合的原则合理划分检查范围，避免重复检查。</w:t>
            </w:r>
          </w:p>
        </w:tc>
      </w:tr>
      <w:tr w:rsidR="00DA1DF3" w:rsidRPr="00106899" w:rsidTr="00974B1F">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4</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（二）实施检查</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依照检查方案规定的时限、范围开展检查。</w:t>
            </w:r>
          </w:p>
        </w:tc>
      </w:tr>
      <w:tr w:rsidR="00DA1DF3" w:rsidRPr="00106899" w:rsidTr="00974B1F">
        <w:trPr>
          <w:trHeight w:val="488"/>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5</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实施检查时应当出示执法身份证件、检查方案。</w:t>
            </w:r>
          </w:p>
        </w:tc>
      </w:tr>
      <w:tr w:rsidR="00DA1DF3" w:rsidRPr="00106899" w:rsidTr="00974B1F">
        <w:trPr>
          <w:trHeight w:val="524"/>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6</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依法查阅资料、查看现场、听取当事人陈述申辩并取证。</w:t>
            </w:r>
          </w:p>
        </w:tc>
      </w:tr>
      <w:tr w:rsidR="00DA1DF3" w:rsidRPr="00106899" w:rsidTr="00974B1F">
        <w:trPr>
          <w:trHeight w:val="460"/>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7</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实施检查应当不影响当事人的正常生产经营活动与生活。</w:t>
            </w:r>
          </w:p>
        </w:tc>
      </w:tr>
      <w:tr w:rsidR="00DA1DF3" w:rsidRPr="00106899" w:rsidTr="00974B1F">
        <w:trPr>
          <w:trHeight w:val="755"/>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8</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依法告知当事人检查中发现的违法行为及处理意见，对不服处理意见的，可以依法申请行政复议或提起行政诉讼。</w:t>
            </w:r>
          </w:p>
        </w:tc>
      </w:tr>
      <w:tr w:rsidR="00DA1DF3" w:rsidRPr="00106899" w:rsidTr="00974B1F">
        <w:trPr>
          <w:trHeight w:val="567"/>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9</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color w:val="000000"/>
                <w:kern w:val="0"/>
                <w:sz w:val="24"/>
              </w:rPr>
            </w:pPr>
            <w:r w:rsidRPr="00106899">
              <w:rPr>
                <w:rFonts w:ascii="宋体" w:eastAsia="宋体" w:hAnsi="宋体" w:cs="宋体" w:hint="eastAsia"/>
                <w:color w:val="000000"/>
                <w:kern w:val="0"/>
                <w:sz w:val="24"/>
              </w:rPr>
              <w:t xml:space="preserve">    对检查中发现的违法行为应当予以制止和纠正。</w:t>
            </w:r>
          </w:p>
        </w:tc>
      </w:tr>
      <w:tr w:rsidR="00DA1DF3" w:rsidRPr="00106899" w:rsidTr="00974B1F">
        <w:trPr>
          <w:trHeight w:val="595"/>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10</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single" w:sz="4" w:space="0" w:color="auto"/>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实施行政检查中不得乱收费、乱罚款、乱摊派，严禁吃、拿、卡、要。</w:t>
            </w:r>
          </w:p>
        </w:tc>
      </w:tr>
      <w:tr w:rsidR="00DA1DF3" w:rsidRPr="00106899" w:rsidTr="00974B1F">
        <w:trPr>
          <w:trHeight w:val="413"/>
        </w:trPr>
        <w:tc>
          <w:tcPr>
            <w:tcW w:w="553" w:type="dxa"/>
            <w:tcBorders>
              <w:top w:val="nil"/>
              <w:left w:val="single" w:sz="4" w:space="0" w:color="auto"/>
              <w:bottom w:val="single" w:sz="4" w:space="0" w:color="auto"/>
              <w:right w:val="single" w:sz="4" w:space="0" w:color="auto"/>
            </w:tcBorders>
            <w:shd w:val="clear" w:color="auto" w:fill="auto"/>
            <w:noWrap/>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11</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A1DF3" w:rsidRPr="00A869CB" w:rsidRDefault="00DA1DF3" w:rsidP="00974B1F">
            <w:pPr>
              <w:widowControl/>
              <w:spacing w:line="340" w:lineRule="exact"/>
              <w:jc w:val="left"/>
              <w:rPr>
                <w:rFonts w:ascii="仿宋_GB2312" w:hAnsi="宋体" w:cs="宋体"/>
                <w:b/>
                <w:bCs/>
                <w:kern w:val="0"/>
                <w:sz w:val="24"/>
              </w:rPr>
            </w:pP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不得放弃、推诿、拖延、拒绝履行检查职责。</w:t>
            </w:r>
          </w:p>
        </w:tc>
      </w:tr>
      <w:tr w:rsidR="00DA1DF3" w:rsidRPr="00106899" w:rsidTr="00974B1F">
        <w:trPr>
          <w:trHeight w:val="789"/>
        </w:trPr>
        <w:tc>
          <w:tcPr>
            <w:tcW w:w="553" w:type="dxa"/>
            <w:tcBorders>
              <w:top w:val="nil"/>
              <w:left w:val="single" w:sz="4" w:space="0" w:color="auto"/>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kern w:val="0"/>
                <w:sz w:val="24"/>
              </w:rPr>
            </w:pPr>
            <w:r w:rsidRPr="00A869CB">
              <w:rPr>
                <w:rFonts w:ascii="仿宋_GB2312" w:hAnsi="宋体" w:cs="宋体" w:hint="eastAsia"/>
                <w:kern w:val="0"/>
                <w:sz w:val="24"/>
              </w:rPr>
              <w:t>12</w:t>
            </w:r>
          </w:p>
        </w:tc>
        <w:tc>
          <w:tcPr>
            <w:tcW w:w="1440" w:type="dxa"/>
            <w:gridSpan w:val="2"/>
            <w:tcBorders>
              <w:top w:val="nil"/>
              <w:left w:val="nil"/>
              <w:bottom w:val="single" w:sz="4" w:space="0" w:color="auto"/>
              <w:right w:val="single" w:sz="4" w:space="0" w:color="auto"/>
            </w:tcBorders>
            <w:shd w:val="clear" w:color="auto" w:fill="auto"/>
            <w:vAlign w:val="center"/>
          </w:tcPr>
          <w:p w:rsidR="00DA1DF3" w:rsidRPr="00A869CB" w:rsidRDefault="00DA1DF3" w:rsidP="00974B1F">
            <w:pPr>
              <w:widowControl/>
              <w:spacing w:line="340" w:lineRule="exact"/>
              <w:jc w:val="center"/>
              <w:rPr>
                <w:rFonts w:ascii="仿宋_GB2312" w:hAnsi="宋体" w:cs="宋体"/>
                <w:b/>
                <w:bCs/>
                <w:kern w:val="0"/>
                <w:sz w:val="24"/>
              </w:rPr>
            </w:pPr>
            <w:r w:rsidRPr="00A869CB">
              <w:rPr>
                <w:rFonts w:ascii="仿宋_GB2312" w:hAnsi="宋体" w:cs="宋体" w:hint="eastAsia"/>
                <w:b/>
                <w:bCs/>
                <w:kern w:val="0"/>
                <w:sz w:val="24"/>
              </w:rPr>
              <w:t>（三）事后监管</w:t>
            </w:r>
          </w:p>
        </w:tc>
        <w:tc>
          <w:tcPr>
            <w:tcW w:w="6840" w:type="dxa"/>
            <w:tcBorders>
              <w:top w:val="nil"/>
              <w:left w:val="nil"/>
              <w:bottom w:val="single" w:sz="4" w:space="0" w:color="auto"/>
              <w:right w:val="single" w:sz="4" w:space="0" w:color="auto"/>
            </w:tcBorders>
            <w:shd w:val="clear" w:color="auto" w:fill="auto"/>
            <w:vAlign w:val="center"/>
          </w:tcPr>
          <w:p w:rsidR="00DA1DF3" w:rsidRPr="00106899" w:rsidRDefault="00DA1DF3" w:rsidP="00974B1F">
            <w:pPr>
              <w:widowControl/>
              <w:spacing w:line="340" w:lineRule="exact"/>
              <w:jc w:val="left"/>
              <w:rPr>
                <w:rFonts w:ascii="宋体" w:eastAsia="宋体" w:hAnsi="宋体" w:cs="宋体"/>
                <w:kern w:val="0"/>
                <w:sz w:val="24"/>
              </w:rPr>
            </w:pPr>
            <w:r w:rsidRPr="00106899">
              <w:rPr>
                <w:rFonts w:ascii="宋体" w:eastAsia="宋体" w:hAnsi="宋体" w:cs="宋体" w:hint="eastAsia"/>
                <w:kern w:val="0"/>
                <w:sz w:val="24"/>
              </w:rPr>
              <w:t xml:space="preserve">    对检查情况进行汇总、分类、归档备查，并跟踪监测。</w:t>
            </w:r>
          </w:p>
        </w:tc>
      </w:tr>
    </w:tbl>
    <w:p w:rsidR="00237875" w:rsidRPr="00DA1DF3" w:rsidRDefault="00237875"/>
    <w:sectPr w:rsidR="00237875" w:rsidRPr="00DA1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E6"/>
    <w:rsid w:val="000075F0"/>
    <w:rsid w:val="00097592"/>
    <w:rsid w:val="000C20BD"/>
    <w:rsid w:val="00105618"/>
    <w:rsid w:val="001070FE"/>
    <w:rsid w:val="00111D8F"/>
    <w:rsid w:val="00123892"/>
    <w:rsid w:val="00140586"/>
    <w:rsid w:val="00156B8E"/>
    <w:rsid w:val="0016229C"/>
    <w:rsid w:val="001B0222"/>
    <w:rsid w:val="001C2D9C"/>
    <w:rsid w:val="00237875"/>
    <w:rsid w:val="00246ACE"/>
    <w:rsid w:val="00296267"/>
    <w:rsid w:val="002B64D6"/>
    <w:rsid w:val="002D4453"/>
    <w:rsid w:val="002D5E14"/>
    <w:rsid w:val="002D63A4"/>
    <w:rsid w:val="002F3DFF"/>
    <w:rsid w:val="003176C3"/>
    <w:rsid w:val="00327B72"/>
    <w:rsid w:val="00356671"/>
    <w:rsid w:val="00391D59"/>
    <w:rsid w:val="003F797C"/>
    <w:rsid w:val="00432AA0"/>
    <w:rsid w:val="00435832"/>
    <w:rsid w:val="004603B1"/>
    <w:rsid w:val="00470197"/>
    <w:rsid w:val="0048034E"/>
    <w:rsid w:val="00492710"/>
    <w:rsid w:val="00506766"/>
    <w:rsid w:val="00527B5C"/>
    <w:rsid w:val="00555377"/>
    <w:rsid w:val="00556C5C"/>
    <w:rsid w:val="005607F1"/>
    <w:rsid w:val="00581E8A"/>
    <w:rsid w:val="005C039B"/>
    <w:rsid w:val="005D19BB"/>
    <w:rsid w:val="005D7118"/>
    <w:rsid w:val="006570B5"/>
    <w:rsid w:val="006C511F"/>
    <w:rsid w:val="00735274"/>
    <w:rsid w:val="00755D26"/>
    <w:rsid w:val="00771ADB"/>
    <w:rsid w:val="00780E5A"/>
    <w:rsid w:val="00785CF9"/>
    <w:rsid w:val="00831963"/>
    <w:rsid w:val="00853199"/>
    <w:rsid w:val="00860475"/>
    <w:rsid w:val="00893FF9"/>
    <w:rsid w:val="00895D6C"/>
    <w:rsid w:val="008B0252"/>
    <w:rsid w:val="008C4B07"/>
    <w:rsid w:val="008F05A1"/>
    <w:rsid w:val="00904F3C"/>
    <w:rsid w:val="009075E3"/>
    <w:rsid w:val="00983FB5"/>
    <w:rsid w:val="00990BC9"/>
    <w:rsid w:val="00A038A3"/>
    <w:rsid w:val="00A05036"/>
    <w:rsid w:val="00A54146"/>
    <w:rsid w:val="00AC79EF"/>
    <w:rsid w:val="00AE3EEF"/>
    <w:rsid w:val="00B55941"/>
    <w:rsid w:val="00BB4AA5"/>
    <w:rsid w:val="00BD10E6"/>
    <w:rsid w:val="00C345AC"/>
    <w:rsid w:val="00C53FA7"/>
    <w:rsid w:val="00C82B5C"/>
    <w:rsid w:val="00C87E04"/>
    <w:rsid w:val="00CB0FAF"/>
    <w:rsid w:val="00D2222D"/>
    <w:rsid w:val="00D40731"/>
    <w:rsid w:val="00DA1DF3"/>
    <w:rsid w:val="00DC1F8F"/>
    <w:rsid w:val="00DC7151"/>
    <w:rsid w:val="00DD4EF9"/>
    <w:rsid w:val="00DE26B3"/>
    <w:rsid w:val="00E17F0D"/>
    <w:rsid w:val="00F05902"/>
    <w:rsid w:val="00F51818"/>
    <w:rsid w:val="00F6274B"/>
    <w:rsid w:val="00F83423"/>
    <w:rsid w:val="00FB7033"/>
    <w:rsid w:val="00FD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B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B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马专</dc:creator>
  <cp:keywords/>
  <dc:description/>
  <cp:lastModifiedBy>马专</cp:lastModifiedBy>
  <cp:revision>7</cp:revision>
  <dcterms:created xsi:type="dcterms:W3CDTF">2016-11-23T05:34:00Z</dcterms:created>
  <dcterms:modified xsi:type="dcterms:W3CDTF">2016-11-23T05:44:00Z</dcterms:modified>
</cp:coreProperties>
</file>