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工程建设项目勘察设计招标投标办法</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lang w:val="en-US" w:eastAsia="zh-CN"/>
        </w:rPr>
        <w:t>根据2013年3月11日《关于废止和修改部分招标投标规章和规范性文件的决定》2013年第23号令修正中华人民共和国国家发展和改革委员会令第2号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中华人民共和国国家发展和改革委员会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中华人民共和国建设部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中华人民共和国铁道部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中华人民共和国交通部 　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中华人民共和国信息产业部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中华人民共和国水利部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中国民用航空总局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国家广播电影电视总局</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　2　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规范工程建设项目勘察设计招标投标活动，提高经济效益，保证工程质量，依据《中华人民共和国招标投标法》、《中华人民共和国招标投标法实施条例》，特制定《工程建设项目勘察设计招标投标办法》，现予以发布，自2003年8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国家发展和改革委员会主任：马　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建设部部长：汪光焘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铁道部部长：刘志军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交通部部长：张春贤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信息产业部部长：王旭东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水利部部长：汪恕诚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中国民用航空总局局长：杨元元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国家广播电影电视总局局长：徐光春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二○○三年六月十二日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工程建设项目勘察设计招标投标办法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为规范工程建设项目勘察设计招标投标活动，提高投资效益，保证工程质量，根据《中华人民共和国招标投标法》、《中华人民共和国招标投标法实施条例》制定本办法。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在中华人民共和国境内进行工程建设项目勘察设计招标投标活动，适用本办法。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工程建设项目符合《工程建设项目招标范围和规模标准规定》（国家计委令第3号）规定的范围和标准的，必须依据本办法进行招标。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任何单位和个人不得将依法必须进行招标的项目化整为零或者以其他任何方式规避招标。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按照国家规定需要履行项目审批、核准手续的依法必须进行招标的项目，有下列情形之一的，经项目审批、核准部门审批、核准，项目的勘察设计可以不进行招标：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（一）涉及国家安全、国家秘密、抢险救灾或者属于利用扶贫资金实行以工代赈、需要使用农民工等特殊情况，不适宜进行招标；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主要工艺、技术采用不可替代的专利或者专有技术，或者其建筑艺术造型有特殊要求；（三）采购人依法能够自行勘察、设计；（四）已通过招标方式选定的特许经营项目投资人依法能够自行勘察、设计；（五）技术复杂或专业性强，能够满足条件的勘察设计单位少于三家，不能形成有效竞争；（六）已建成项目需要改、扩建或者技术改造，由其他单位进行设计影响项目功能配套性；（七）国家规定其他特殊情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勘察设计招标工作由招标人负责。任何单位和个人不得以任何方式非法干涉招标投标活动。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各级发展改革、工业和信息化、住房城乡建设、交通运输、铁道、水利、商务、广电、民航等部门依照《国务院办公厅印发国务院有关部门实施招标投标活动行政监督的职责分工意见的通知》（国办发[2000]34号）和各地规定的职责分工，对工程建设项目勘察设计招标投标活动实施监督，依法查处招标投标活动中的违法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"https://baike.baidu.com/item/%E6%8B%9B%E6%A0%87/230370" \t "https://baike.baidu.com/item/%E5%B7%A5%E7%A8%8B%E5%BB%BA%E8%AE%BE%E9%A1%B9%E7%9B%AE%E5%8B%98%E5%AF%9F%E8%AE%BE%E8%AE%A1%E6%8B%9B%E6%A0%87%E6%8A%95%E6%A0%87%E5%8A%9E%E6%B3%95/_blank"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招标人可以依据工程建设项目的不同特点，实行勘察设计一次性总体招标；也可以在保证项目完整性、连续性的前提下，按照技术要求实行分段或分项招标。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招标人不得利用前款规定限制或者排斥潜在投标人或者投标。依法必须进行招标的项目的招标人不得利用前款规定规避招标。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依法必须招标的工程建设项目，招标人可以对项目的勘察、设计、施工以及与工程建设有关的重要设备、材料的采购，实行总承包招标。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依法必须进行勘察设计招标的工程建设项目，在招标时应当具备下列条件：（一）招标人已经依法成立；（二）按照国家有关规定需要履行项目审批、核准或者备案手续的，已经审批、核准或者备案；（三）勘察设计有相应资金或者资金来源已经落实；（四）所必需的勘察设计基础资料已经收集完成；（五）法律法规规定的其他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工程建设项目勘察设计招标分为公开招标和邀请招标。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有资金投资占控股或者主导地位的工程建设项目，以及国务院发展和改革部门确定的国家重点项目和省、自治区、直辖市人民政府确定的地方重点项目，除符合本办法第十一条规定条件并依法获得批准外，应当公开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依法必须进行公开招标的项目，在下列情况下可以进行邀请招标：（一）技术复杂、有特殊要求或者受自然环境限制，只有少量潜在投标人可供选择；（二）采用公开招标方式的费用占项目合同金额的比例过大。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前款第二项所列情形，属于按照国家有关规定需要履行项目审批、核准手续的项目，由项目审批、核准部门在审批、核准项目时作出认定；其他项目由招标人申请有关行政监督部门作出认定。招标人采用邀请招标方式的，应保证有三个以上具备承担招标项目勘察设计的能力，并具有相应资质的特定法人或者其他组织参加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招标人应当按照资格预审公告、招标公告或者投标邀请书规定的时间、地点出售招标文件或者资格预审文件。自招标文件或者资格预审文件出售之日起至停止出售之日止，最短不得少于五日。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进行资格预审的，招标人只向资格预审合格的潜在投标人发售招标文件，并同时向资格预审不合格的潜在投标人告知资格预审结果。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凡是资格预审合格的潜在投标人都应被允许参加投标。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招标人不得以抽签、摇号等不合理条件限制或者排斥资格预审合格的潜在投标人参加投标。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招标人应当根据招标项目的特点和需要编制招标文件。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勘察设计招标文件应当包括下列内容：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（一）投标须知；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（二）投标文件格式及主要合同条款；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（三）项目说明书，包括资金来源情况；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（四）勘察设计范围，对勘察设计进度、阶段和深度要求；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（五）勘察设计基础资料；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（六）勘察设计费用支付方式，对未中标人是否给予补偿及补偿标准；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（七）投标报价要求；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（八）对投标人资格审查的标准；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（九）评标标准和方法；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（十）投标有效期。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投标有效期，从提交投标文件截止日起计算。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对招标文件的收费应仅限于补偿印刷、邮寄的成本支出，招标人不得通过出售招标文件谋取利益。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招标人负责提供与招标项目有关的基础资料，并保证所提供资料的真实性、完整性。涉及国家秘密的除外。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对于潜在投标人在阅读招标文件和现场踏勘中提出的疑问，招标人可以书面形式或召开投标预备会的方式解答，但需同时将解答以书面方式通知所有招标文件收受人。该解答的内容为招标文件的组成部分。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招标人可以要求投标人在提交符合招标文件规定要求的投标文件外，提交备选投标文件，但应当在招标文件中做出说明，并提出相应的评审和比较办法。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招标人应当确定潜在投标人编制投标文件所需要的合理时间。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依法必须进行勘察设计招标的项目，自招标文件开始发出之日起至投标人提交投标文件截止之日止，最短不得少于二十日。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除不可抗力原因外，招标人在发布招标公告或者发出投标邀请书后不得终止招标，也不得在出售招标文件后终止招标。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"https://baike.baidu.com/item/%E6%8A%95%E6%A0%87/1031775" \t "https://baike.baidu.com/item/%E5%B7%A5%E7%A8%8B%E5%BB%BA%E8%AE%BE%E9%A1%B9%E7%9B%AE%E5%8B%98%E5%AF%9F%E8%AE%BE%E8%AE%A1%E6%8B%9B%E6%A0%87%E6%8A%95%E6%A0%87%E5%8A%9E%E6%B3%95/_blank"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投标人是响应招标、参加投标竞争的法人或者其他组织。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在其本国注册登记，从事建筑、工程服务的国外设计企业参加投标的，必须符合中华人民共和国缔结或者参加的国际条约、协定中所作的市场准入承诺以及有关勘察设计市场准入的管理规定。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投标人应当符合国家规定的资质条件。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投标人应当按照招标文件或者投标邀请书的要求编制投标文件。投标文件中的勘察设计收费报价，应当符合国务院价格主管部门制定的工程勘察设计收费标准。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投标人在投标文件有关技术方案和要求中不得指定与工程建设项目有关的重要设备、材料的生产供应者，或者含有倾向或者排斥特定生产供应者的内容。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招标文件要求投标人提交投标保证金的，保证金数额不得超过勘察设计估算费用的百分之二，最多不超过十万元人民币。依法必须进行招标的项目的境内投标单位，以现金或者支票形式提交的投标保证金应当从其基本账户转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在提交投标文件截止时间后到招标文件规定的投标有效期终止之前，投标人不得撤销其投标文件，否则招标人可以不退还投标保证金。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投标人在投标截止时间前提交的投标文件，补充、修改或撤回投标文件的通知，备选投标文件等，都必须加盖所在单位公章，并且由其法定代表人或授权代表签字，但招标文件另有规定的除外。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招标人在接收上述材料时，应检查其密封或签章是否完好，并向投标人出具标明签收人和签收时间的回执。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以联合体形式投标的，联合体各方应签订共同投标协议，连同投标文件一并提交招标人。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联合体各方不得再单独以自己名义，或者参加另外的联合体投同一个标。招标人接受联合体投标并进行资格预审的，联合体应当在提交资格预审申请文件前组成。资格预审后联合体增减、更换成员的，其投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联合体中标的，应指定牵头人或代表，授权其代表所有联合体成员与招标人签订合同，负责整个合同实施阶段的协调工作。但是，需要向招标人提交由所有联合体成员法定代表人签署的授权委托书。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投标人不得以他人名义投标，也不得利用伪造、转让、无效或者租借的资质证书参加投标，或者以任何方式请其他单位在自己编制的投标文件代为签字盖章，损害国家利益、社会公共利益和招标人的合法权益。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投标人不得通过故意压低投资额、降低施工技术要求、减少占地面积，或者缩短工期等手段弄虚作假，骗取中标。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"https://baike.baidu.com/item/%E5%BC%80%E6%A0%87/8558868" \t "https://baike.baidu.com/item/%E5%B7%A5%E7%A8%8B%E5%BB%BA%E8%AE%BE%E9%A1%B9%E7%9B%AE%E5%8B%98%E5%AF%9F%E8%AE%BE%E8%AE%A1%E6%8B%9B%E6%A0%87%E6%8A%95%E6%A0%87%E5%8A%9E%E6%B3%95/_blank"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开标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"https://baike.baidu.com/item/%E8%AF%84%E6%A0%87/8746391" \t "https://baike.baidu.com/item/%E5%B7%A5%E7%A8%8B%E5%BB%BA%E8%AE%BE%E9%A1%B9%E7%9B%AE%E5%8B%98%E5%AF%9F%E8%AE%BE%E8%AE%A1%E6%8B%9B%E6%A0%87%E6%8A%95%E6%A0%87%E5%8A%9E%E6%B3%95/_blank"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评标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"https://baike.baidu.com/item/%E4%B8%AD%E6%A0%87/9661545" \t "https://baike.baidu.com/item/%E5%B7%A5%E7%A8%8B%E5%BB%BA%E8%AE%BE%E9%A1%B9%E7%9B%AE%E5%8B%98%E5%AF%9F%E8%AE%BE%E8%AE%A1%E6%8B%9B%E6%A0%87%E6%8A%95%E6%A0%87%E5%8A%9E%E6%B3%95/_blank"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中标</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开标应当在招标文件确定的提交投标文件截止时间的同一时间公开进行；除不可抗力原因外，招标人不得以任何理由拖延开标，或者拒绝开标。投标人对开标有异议的，应当在开标现场提出，招标人应当当场作出答复，并制作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评标工作由评标委员会负责。评标委员会的组成方式及要求，按《中华人民共和国招标投标法》、《中华人民共和国招标投标法实施条例》及《评标委员会和评标方法暂行规定》（国家计委等七部委联合令第12号）的有关规定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勘察设计评标一般采取综合评估法进行。评标委员会应当按照招标文件确定的评标标准和方法，结合经批准的项目建议书、可行性研究报告或者上阶段设计批复文件，对投标人的业绩、信誉和勘察设计人员的能力以及勘察设计方案的优劣进行综合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招标文件中没有规定的标准和方法，不得作为评标的依据。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评标委员会可以要求投标人对其技术文件进行必要的说明或介绍，但不得提出带有暗示性或诱导性的问题，也不得明确指出其投标文件中的遗漏和错误。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根据招标文件的规定，允许投标人投备选标的，评标委员会可以对中标人所提交的备选标进行评审，以决定是否采纳备选标。不符合中标条件的投标人的备选标不予考虑。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投标文件有下列情况之一的，评标委员会应当否决其投标：（一）未经投标单位盖章和单位负责人签字；（二）投标报价不符合国家颁布的勘察设计取费标准，或者低于成本，或者高于招标文件设定的最高投标限价；（三）未响应招标文件的实质性要求和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投标人有下列情况之一的，评标委员会应当否决其投标：（一）不符合国家或者招标文件规定的资格条件；（二）与其他投标人或者与招标人串通投标；（三）以他人名义投标，或者以其他方式弄虚作假；（四）以向招标人或者评标委员会成员行贿的手段谋取中标；（五）以联合体形式投标，未提交共同投标协议；（六）提交两个以上不同的投标文件或者投标报价，但招标文件要求提交备选投标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评标委员会完成评标后，应当向招标人提出书面评标报告，推荐合格的中标候选人。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评标报告的内容应当符合《评标委员会和评标方法暂行规定》第四十二条的规定。但是，评标委员会决定否决所有投标的，应在评标报告中详细说明理由。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评标委员会推荐的中标候选人应当限定在一至三人，并标明排列顺序。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能够最大限度地满足招标文件中规定的各项综合评价标准的投标人，应当推荐为中标候选人。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国有资金占控股或者主导地位的依法必须招标的项目，招标人应当确定排名第一的中标候选人为中标人。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排名第一的中标候选人放弃中标、因不可抗力提出不能履行合同，不按照招标文件要求提交履约保证金，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招标人可以授权评标委员会直接确定中标人。国务院对中标人的确定另有规定的，从其规定。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招标人应在接到评标委员会的书面评标报告之日起三日内公示中标候选人，公示期不少于三日。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招标人和中标人应当在投标有效期内并在自中标通知书发出之日起三十日内，按照招标文件和中标人的投标文件订立书面合同。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中标人履行合同应当遵守《合同法》以及《建设工程勘察设计管理条例》中勘察设计文件编制实施的有关规定。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招标人不得以压低勘察设计费、增加工作量、缩短勘察设计周期等做为发出中标通知书的条件，也不得与中标人再行订立背离合同实质性内容的其他协议。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招标人与中标人签订合同后五日内，应当向中标人和未中标人一次性退还投标保证金及银行同期存款利息。招标文件中规定给予未中标人经济补偿的，也应在此期限内一并给付。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招标文件要求中标人提交履约保证金的，中标人应当提交；经中标人同意，可将其投标保证金抵作履约保证金。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招标人或者中标人采用其他未中标人投标文件中技术方案的，应当征得未中标人的书面同意，并支付合理的使用费。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评标定标工作应当在投标有效期内完成，不能如期完成的，招标人应当通知所有投标人延长投标有效期。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同意延长投标有效期的投标人应当相应延长其投标担保的有效期，但不得修改投标文件的实质性内容。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拒绝延长投标有效期的投标人有权收回投标保证金。招标文件中规定给予未中标人补偿的，拒绝延长的投标人有权获得补偿。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依法必须进行勘察设计招标的项目，招标人应当在确定中标人之日起十五日内，向有关行政监督部门提交招标投标情况的书面报告。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书面报告一般应包括以下内容：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（一）招标项目基本情况；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（二）投标人情况；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（三）评标委员会成员名单；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（四）开标情况；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（五）评标标准和方法；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（六）否决投标情况；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（七）评标委员会推荐的经排序的中标候选人名单；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（八）中标结果；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（九）未确定排名第一的中标候选人为中标人的原因；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（十）其他需说明的问题。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在下列情况下，依法必须招标项目的招标人在分析招标失败的原因并采取相应措施后，应当依照本办法重新招标：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（一）资格预审合格的潜在投标人不足三个的；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（二）在投标截止时间前提交投标文件的投标人少于三个的；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（三）所有投标均被否决的；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（四）评标委员会否决不合格投标后，因有效投标不足三个使得投标明显缺乏竞争，评标委员会决定否决全部投标的；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（五）根据第四十六条规定，同意延长投标有效期的投标人少于三个的。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招标人重新招标后，发生本办法第四十八条情形之一的，属于按照国家规定需要政府审批、核准的项目，报经原项目审批、核准部门审批、核准后可以不再进行招标；其他工程建设项目，招标人可自行决定不再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罚则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招标人有下列限制或者排斥潜在投标人行为之一的，由有关行政监督部门依照招标投标法第五十一条的规定处罚；其中，构成依法必须进行勘察设计招标的项目的招标人规避招标的，依照招标投标法第四十九条的规定处罚：（一）依法必须公开招标的项目不按照规定在指定媒介发布资格预审公告或者招标公告；（二）在不同媒介发布的同一招标项目的资格预审公告或者招标公告的内容不一致，影响潜在投标人申请资格预审或者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招标人有下列情形之一的，由有关行政监督部门责令改正，可以处10万元以下的罚款：（一）依法应当公开招标而采用邀请招标；（二）招标文件、资格预审文件的发售、澄清、修改的时限，或者确定的提交资格预审申请文件、投标文件的时限不符合招标投标法和招标投标法实施条例规定；（三）接受未通过资格预审的单位或者个人参加投标；（四）接受应当拒收的投标文件。招标人有前款第一项、第三项、第四项所列行为之一的，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依法必须进行招标的项目的投标人以他人名义投标，利用伪造、转让、租借、无效的资质证书参加投标，或者请其他单位在自己编制的投标文件上代为签字盖章，弄虚作假，骗取中标的，中标无效。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招标人以抽签、摇号等不合理的条件限制或者排斥资格预审合格的潜在投标人参加投标，对潜在投标人实行歧视待遇的，强制要求投标人组成联合体共同投标的，或者限制投标人之间竞争的，责令改正，可以处一万元以上五万元以下的罚款。依法必须进行招标的项目的招标人不按照规定组建评标委员会，或者确定、更换评标委员会成员违反招标投标法和招标投标法实施条例规定的，由有关行政监督部门责令改正，可以处10万元以下的罚款，对单位直接负责的主管人员和其他直接责任人员依法给予处分；违法确定或者更换的评标委员会成员作出的评审结论无效，依法重新进行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评标委员会成员有下列行为之一的，由有关行政监督部门责令改正；情节严重的，禁止其在一定期限内参加依法必须进行招标的项目的评标；情节特别严重的，取消其担任评标委员会成员的资格：（一）不按照招标文件规定的评标标准和方法评标；（二）应当回避而不回避；（三）擅离职守；（四）私下接触投标人；（五）向招标人征询确定中标人的意向或者接受任何单位或者个人明示或者暗示提出的倾向或者排斥特定投标人的要求；（六）对依法应当否决的投标不提出否决意见；（七）暗示或者诱导投标人作出澄清、说明或者接受投标人主动提出的澄清、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（八）其他不客观、不公正履行职务的行为。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招标人与中标人不按照招标文件和中标人的投标文件订立合同，责令改正，可以处中标项目金额千分之五以上千分之十以下的罚款。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本办法对违法行为及其处罚措施未做规定的，依据《中华人民共和国招标投标法》、《中华人民共和国招标投标法实施条例》和有关法律、行政法规的规定执行。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附则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使用国际组织或者外国政府贷款、援助资金的项目进行招标，贷款方、资金提供方对工程勘察设计招标投标活动的条件和程序另有规定的，可以适用其规定，但违背中华人民共和国社会公共利益的除外。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本办法发布之前有关勘察设计招标投标的规定与本办法不一致的，以本办法为准。法律或者行政法规另有规定的，从其规定。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　本办法由国家发展和改革委员会会同有关部门负责解释。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　本办法自2003年8月1日起施行。</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EA7F45"/>
    <w:rsid w:val="67EA7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2021-12-21T08:51:00Z</dcterms:created>
  <dc:creator>姜鹏</dc:creator>
  <cp:lastModifiedBy>姜鹏</cp:lastModifiedBy>
  <dcterms:modified xsi:type="dcterms:W3CDTF">2021-12-21T08:52:38Z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