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61" w:rightChars="29"/>
        <w:jc w:val="center"/>
        <w:rPr>
          <w:rFonts w:hint="eastAsia" w:ascii="方正小标宋简体" w:eastAsia="方正小标宋简体"/>
          <w:sz w:val="44"/>
          <w:szCs w:val="44"/>
        </w:rPr>
      </w:pPr>
      <w:r>
        <w:rPr>
          <w:rFonts w:hint="eastAsia" w:ascii="方正小标宋简体" w:eastAsia="方正小标宋简体"/>
          <w:sz w:val="44"/>
          <w:szCs w:val="44"/>
        </w:rPr>
        <w:t>北京市东城区城市管理综合行政执法局</w:t>
      </w:r>
    </w:p>
    <w:p>
      <w:pPr>
        <w:adjustRightInd w:val="0"/>
        <w:snapToGrid w:val="0"/>
        <w:spacing w:line="560" w:lineRule="exact"/>
        <w:ind w:right="61" w:rightChars="29"/>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年执法统计年报</w:t>
      </w:r>
    </w:p>
    <w:p>
      <w:pPr>
        <w:adjustRightInd w:val="0"/>
        <w:snapToGrid w:val="0"/>
        <w:spacing w:line="560" w:lineRule="exact"/>
        <w:ind w:right="61" w:rightChars="29" w:firstLine="640" w:firstLineChars="200"/>
        <w:rPr>
          <w:rFonts w:ascii="仿宋_GB2312" w:eastAsia="仿宋_GB2312"/>
          <w:sz w:val="32"/>
          <w:szCs w:val="32"/>
        </w:rPr>
      </w:pPr>
    </w:p>
    <w:p>
      <w:pPr>
        <w:adjustRightInd w:val="0"/>
        <w:snapToGrid w:val="0"/>
        <w:spacing w:line="560" w:lineRule="exact"/>
        <w:ind w:right="61" w:rightChars="29" w:firstLine="640" w:firstLineChars="200"/>
        <w:rPr>
          <w:rFonts w:hint="eastAsia" w:ascii="仿宋_GB2312" w:eastAsia="仿宋_GB2312"/>
          <w:sz w:val="32"/>
          <w:szCs w:val="32"/>
        </w:rPr>
      </w:pPr>
      <w:r>
        <w:rPr>
          <w:rFonts w:hint="eastAsia" w:ascii="仿宋_GB2312" w:eastAsia="仿宋_GB2312"/>
          <w:sz w:val="32"/>
          <w:szCs w:val="32"/>
        </w:rPr>
        <w:t>依据《北京市行政执法公示办法》第十七条要求，东城</w:t>
      </w:r>
      <w:r>
        <w:rPr>
          <w:rFonts w:hint="eastAsia" w:ascii="仿宋_GB2312" w:eastAsia="仿宋_GB2312"/>
          <w:sz w:val="32"/>
          <w:szCs w:val="32"/>
          <w:lang w:eastAsia="zh-CN"/>
        </w:rPr>
        <w:t>区</w:t>
      </w:r>
      <w:r>
        <w:rPr>
          <w:rFonts w:hint="eastAsia" w:ascii="仿宋_GB2312" w:eastAsia="仿宋_GB2312"/>
          <w:sz w:val="32"/>
          <w:szCs w:val="32"/>
        </w:rPr>
        <w:t>城管执法局对本单位202</w:t>
      </w:r>
      <w:r>
        <w:rPr>
          <w:rFonts w:hint="eastAsia" w:ascii="仿宋_GB2312" w:eastAsia="仿宋_GB2312"/>
          <w:sz w:val="32"/>
          <w:szCs w:val="32"/>
          <w:lang w:val="en-US" w:eastAsia="zh-CN"/>
        </w:rPr>
        <w:t>5</w:t>
      </w:r>
      <w:r>
        <w:rPr>
          <w:rFonts w:hint="eastAsia" w:ascii="仿宋_GB2312" w:eastAsia="仿宋_GB2312"/>
          <w:sz w:val="32"/>
          <w:szCs w:val="32"/>
        </w:rPr>
        <w:t>年行政执法情况进行全面梳理和汇总，形成行政执法统计年报。现公示如下：</w:t>
      </w:r>
    </w:p>
    <w:p>
      <w:pPr>
        <w:adjustRightInd w:val="0"/>
        <w:snapToGrid w:val="0"/>
        <w:spacing w:line="560" w:lineRule="exact"/>
        <w:ind w:right="61" w:rightChars="29" w:firstLine="643" w:firstLineChars="200"/>
        <w:rPr>
          <w:rFonts w:ascii="楷体_GB2312" w:eastAsia="楷体_GB2312"/>
          <w:b/>
          <w:sz w:val="32"/>
          <w:szCs w:val="32"/>
        </w:rPr>
      </w:pPr>
      <w:r>
        <w:rPr>
          <w:rFonts w:hint="eastAsia" w:ascii="楷体_GB2312" w:eastAsia="楷体_GB2312"/>
          <w:b/>
          <w:sz w:val="32"/>
          <w:szCs w:val="32"/>
          <w:lang w:eastAsia="zh-CN"/>
        </w:rPr>
        <w:t>（一）</w:t>
      </w:r>
      <w:r>
        <w:rPr>
          <w:rFonts w:hint="eastAsia" w:ascii="楷体_GB2312" w:eastAsia="楷体_GB2312"/>
          <w:b/>
          <w:sz w:val="32"/>
          <w:szCs w:val="32"/>
        </w:rPr>
        <w:t>执法主体名称和数量情况。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对外执法主体名称为北京市东城区城市管理综合行政执法局,数量为1个。</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lang w:eastAsia="zh-CN"/>
        </w:rPr>
        <w:t>（二）</w:t>
      </w:r>
      <w:r>
        <w:rPr>
          <w:rFonts w:hint="eastAsia" w:ascii="楷体_GB2312" w:eastAsia="楷体_GB2312"/>
          <w:b/>
          <w:sz w:val="32"/>
          <w:szCs w:val="32"/>
        </w:rPr>
        <w:t>执法</w:t>
      </w:r>
      <w:r>
        <w:rPr>
          <w:rFonts w:ascii="楷体_GB2312" w:eastAsia="楷体_GB2312"/>
          <w:b/>
          <w:sz w:val="32"/>
          <w:szCs w:val="32"/>
        </w:rPr>
        <w:t>岗位设置及</w:t>
      </w:r>
      <w:r>
        <w:rPr>
          <w:rFonts w:hint="eastAsia" w:ascii="楷体_GB2312" w:eastAsia="楷体_GB2312"/>
          <w:b/>
          <w:sz w:val="32"/>
          <w:szCs w:val="32"/>
        </w:rPr>
        <w:t>执法</w:t>
      </w:r>
      <w:r>
        <w:rPr>
          <w:rFonts w:ascii="楷体_GB2312" w:eastAsia="楷体_GB2312"/>
          <w:b/>
          <w:sz w:val="32"/>
          <w:szCs w:val="32"/>
        </w:rPr>
        <w:t>人员在岗情况。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在岗位配置上，机关公务员编制配置82人，实际在岗人数6</w:t>
      </w:r>
      <w:r>
        <w:rPr>
          <w:rFonts w:hint="eastAsia" w:ascii="仿宋_GB2312" w:eastAsia="仿宋_GB2312"/>
          <w:sz w:val="32"/>
          <w:szCs w:val="32"/>
          <w:lang w:val="en-US" w:eastAsia="zh-CN"/>
        </w:rPr>
        <w:t>5</w:t>
      </w:r>
      <w:r>
        <w:rPr>
          <w:rFonts w:hint="eastAsia" w:ascii="仿宋_GB2312" w:eastAsia="仿宋_GB2312"/>
          <w:sz w:val="32"/>
          <w:szCs w:val="32"/>
        </w:rPr>
        <w:t>人。</w:t>
      </w:r>
    </w:p>
    <w:p>
      <w:pPr>
        <w:spacing w:line="560" w:lineRule="exact"/>
        <w:ind w:firstLine="643" w:firstLineChars="200"/>
        <w:rPr>
          <w:rFonts w:hint="eastAsia" w:ascii="楷体_GB2312" w:eastAsia="楷体_GB2312"/>
          <w:b/>
          <w:sz w:val="32"/>
          <w:szCs w:val="32"/>
          <w:lang w:eastAsia="zh-CN"/>
        </w:rPr>
      </w:pPr>
      <w:r>
        <w:rPr>
          <w:rFonts w:hint="eastAsia" w:ascii="楷体_GB2312" w:eastAsia="楷体_GB2312"/>
          <w:b/>
          <w:sz w:val="32"/>
          <w:szCs w:val="32"/>
          <w:lang w:eastAsia="zh-CN"/>
        </w:rPr>
        <w:t>（三）执法检查计划执行情况。</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东城城管执法局</w:t>
      </w:r>
      <w:r>
        <w:rPr>
          <w:rFonts w:hint="eastAsia" w:ascii="仿宋_GB2312" w:eastAsia="仿宋_GB2312"/>
          <w:sz w:val="32"/>
          <w:szCs w:val="32"/>
          <w:lang w:eastAsia="zh-CN"/>
        </w:rPr>
        <w:t>按照20</w:t>
      </w:r>
      <w:r>
        <w:rPr>
          <w:rFonts w:hint="eastAsia" w:ascii="仿宋_GB2312" w:eastAsia="仿宋_GB2312"/>
          <w:sz w:val="32"/>
          <w:szCs w:val="32"/>
          <w:lang w:val="en-US" w:eastAsia="zh-CN"/>
        </w:rPr>
        <w:t>25</w:t>
      </w:r>
      <w:r>
        <w:rPr>
          <w:rFonts w:hint="eastAsia" w:ascii="仿宋_GB2312" w:eastAsia="仿宋_GB2312"/>
          <w:sz w:val="32"/>
          <w:szCs w:val="32"/>
          <w:lang w:eastAsia="zh-CN"/>
        </w:rPr>
        <w:t>年执法检查计划开展执法检查工作，共实施行政执法检查</w:t>
      </w:r>
      <w:r>
        <w:rPr>
          <w:rFonts w:hint="eastAsia" w:ascii="仿宋_GB2312" w:eastAsia="仿宋_GB2312"/>
          <w:sz w:val="32"/>
          <w:szCs w:val="32"/>
          <w:lang w:val="en-US" w:eastAsia="zh-CN"/>
        </w:rPr>
        <w:t>1979</w:t>
      </w:r>
      <w:r>
        <w:rPr>
          <w:rFonts w:hint="eastAsia" w:ascii="仿宋_GB2312" w:eastAsia="仿宋_GB2312"/>
          <w:sz w:val="32"/>
          <w:szCs w:val="32"/>
          <w:lang w:eastAsia="zh-CN"/>
        </w:rPr>
        <w:t>起，对同一企业实施行政检查的年度频次上限为</w:t>
      </w:r>
      <w:r>
        <w:rPr>
          <w:rFonts w:hint="eastAsia" w:ascii="仿宋_GB2312" w:eastAsia="仿宋_GB2312"/>
          <w:sz w:val="32"/>
          <w:szCs w:val="32"/>
          <w:lang w:val="en-US" w:eastAsia="zh-CN"/>
        </w:rPr>
        <w:t>6次，</w:t>
      </w:r>
      <w:r>
        <w:rPr>
          <w:rFonts w:hint="eastAsia" w:ascii="仿宋_GB2312" w:eastAsia="仿宋_GB2312"/>
          <w:sz w:val="32"/>
          <w:szCs w:val="32"/>
          <w:lang w:eastAsia="zh-CN"/>
        </w:rPr>
        <w:t>切实按要求完成202</w:t>
      </w:r>
      <w:r>
        <w:rPr>
          <w:rFonts w:hint="eastAsia" w:ascii="仿宋_GB2312" w:eastAsia="仿宋_GB2312"/>
          <w:sz w:val="32"/>
          <w:szCs w:val="32"/>
          <w:lang w:val="en-US" w:eastAsia="zh-CN"/>
        </w:rPr>
        <w:t>5</w:t>
      </w:r>
      <w:r>
        <w:rPr>
          <w:rFonts w:hint="eastAsia" w:ascii="仿宋_GB2312" w:eastAsia="仿宋_GB2312"/>
          <w:sz w:val="32"/>
          <w:szCs w:val="32"/>
          <w:lang w:eastAsia="zh-CN"/>
        </w:rPr>
        <w:t>年执法检查工作。</w:t>
      </w:r>
      <w:bookmarkStart w:id="0" w:name="_GoBack"/>
      <w:bookmarkEnd w:id="0"/>
    </w:p>
    <w:p>
      <w:pPr>
        <w:spacing w:line="560" w:lineRule="exact"/>
        <w:ind w:firstLine="643" w:firstLineChars="200"/>
        <w:rPr>
          <w:rFonts w:ascii="楷体_GB2312" w:eastAsia="楷体_GB2312"/>
          <w:b/>
          <w:sz w:val="32"/>
          <w:szCs w:val="32"/>
        </w:rPr>
      </w:pPr>
      <w:r>
        <w:rPr>
          <w:rFonts w:hint="eastAsia" w:ascii="楷体_GB2312" w:eastAsia="楷体_GB2312"/>
          <w:b/>
          <w:sz w:val="32"/>
          <w:szCs w:val="32"/>
          <w:lang w:eastAsia="zh-CN"/>
        </w:rPr>
        <w:t>（四）</w:t>
      </w:r>
      <w:r>
        <w:rPr>
          <w:rFonts w:hint="eastAsia" w:ascii="楷体_GB2312" w:eastAsia="楷体_GB2312"/>
          <w:b/>
          <w:sz w:val="32"/>
          <w:szCs w:val="32"/>
        </w:rPr>
        <w:t>政务服务事项，行政</w:t>
      </w:r>
      <w:r>
        <w:rPr>
          <w:rFonts w:ascii="楷体_GB2312" w:eastAsia="楷体_GB2312"/>
          <w:b/>
          <w:sz w:val="32"/>
          <w:szCs w:val="32"/>
        </w:rPr>
        <w:t>处罚、行政强制</w:t>
      </w:r>
      <w:r>
        <w:rPr>
          <w:rFonts w:hint="eastAsia" w:ascii="楷体_GB2312" w:eastAsia="楷体_GB2312"/>
          <w:b/>
          <w:sz w:val="32"/>
          <w:szCs w:val="32"/>
        </w:rPr>
        <w:t>、行政检查</w:t>
      </w:r>
      <w:r>
        <w:rPr>
          <w:rFonts w:ascii="楷体_GB2312" w:eastAsia="楷体_GB2312"/>
          <w:b/>
          <w:sz w:val="32"/>
          <w:szCs w:val="32"/>
        </w:rPr>
        <w:t>等案件办理情况。</w:t>
      </w:r>
    </w:p>
    <w:p>
      <w:pPr>
        <w:pStyle w:val="8"/>
        <w:spacing w:line="560" w:lineRule="exact"/>
        <w:ind w:firstLine="640"/>
        <w:rPr>
          <w:rFonts w:ascii="仿宋_GB2312" w:eastAsia="仿宋_GB2312"/>
          <w:sz w:val="32"/>
          <w:szCs w:val="32"/>
        </w:rPr>
      </w:pP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rPr>
        <w:t>年，东城城管执法局共查处各类违法行为</w:t>
      </w:r>
      <w:r>
        <w:rPr>
          <w:rFonts w:hint="eastAsia" w:ascii="仿宋_GB2312" w:eastAsia="仿宋_GB2312"/>
          <w:sz w:val="32"/>
          <w:szCs w:val="32"/>
          <w:lang w:val="en-US" w:eastAsia="zh-CN"/>
        </w:rPr>
        <w:t>5</w:t>
      </w:r>
      <w:r>
        <w:rPr>
          <w:rFonts w:hint="eastAsia" w:ascii="仿宋_GB2312" w:eastAsia="仿宋_GB2312"/>
          <w:sz w:val="32"/>
          <w:szCs w:val="32"/>
        </w:rPr>
        <w:t>件，罚款</w:t>
      </w:r>
      <w:r>
        <w:rPr>
          <w:rFonts w:hint="eastAsia" w:ascii="仿宋_GB2312" w:eastAsia="仿宋_GB2312"/>
          <w:sz w:val="32"/>
          <w:szCs w:val="32"/>
          <w:lang w:val="en-US" w:eastAsia="zh-CN"/>
        </w:rPr>
        <w:t>160000</w:t>
      </w:r>
      <w:r>
        <w:rPr>
          <w:rFonts w:hint="eastAsia" w:ascii="仿宋_GB2312" w:eastAsia="仿宋_GB2312"/>
          <w:sz w:val="32"/>
          <w:szCs w:val="32"/>
        </w:rPr>
        <w:t>元，</w:t>
      </w:r>
      <w:r>
        <w:rPr>
          <w:rFonts w:hint="eastAsia" w:ascii="仿宋_GB2312" w:eastAsia="仿宋_GB2312"/>
          <w:sz w:val="32"/>
          <w:szCs w:val="32"/>
          <w:lang w:eastAsia="zh-CN"/>
        </w:rPr>
        <w:t>其中一般程序案件</w:t>
      </w:r>
      <w:r>
        <w:rPr>
          <w:rFonts w:hint="eastAsia" w:ascii="仿宋_GB2312" w:eastAsia="仿宋_GB2312"/>
          <w:sz w:val="32"/>
          <w:szCs w:val="32"/>
          <w:lang w:val="en-US" w:eastAsia="zh-CN"/>
        </w:rPr>
        <w:t>4件，简易程序案件1件</w:t>
      </w:r>
      <w:r>
        <w:rPr>
          <w:rFonts w:hint="eastAsia" w:ascii="仿宋_GB2312" w:eastAsia="仿宋_GB2312"/>
          <w:sz w:val="32"/>
          <w:szCs w:val="32"/>
        </w:rPr>
        <w:t>。</w:t>
      </w:r>
      <w:r>
        <w:rPr>
          <w:rFonts w:ascii="仿宋_GB2312" w:eastAsia="仿宋_GB2312"/>
          <w:sz w:val="32"/>
          <w:szCs w:val="32"/>
        </w:rPr>
        <w:t xml:space="preserve"> </w:t>
      </w:r>
    </w:p>
    <w:p>
      <w:pPr>
        <w:pStyle w:val="8"/>
        <w:spacing w:line="560" w:lineRule="exact"/>
        <w:ind w:firstLine="640"/>
        <w:rPr>
          <w:rFonts w:ascii="仿宋_GB2312" w:eastAsia="仿宋_GB2312"/>
          <w:sz w:val="32"/>
          <w:szCs w:val="32"/>
        </w:rPr>
      </w:pPr>
      <w:r>
        <w:rPr>
          <w:rFonts w:hint="eastAsia" w:ascii="仿宋_GB2312" w:eastAsia="仿宋_GB2312"/>
          <w:sz w:val="32"/>
          <w:szCs w:val="32"/>
        </w:rPr>
        <w:t>在行政强制案件</w:t>
      </w:r>
      <w:r>
        <w:rPr>
          <w:rFonts w:hint="eastAsia" w:ascii="仿宋_GB2312" w:eastAsia="仿宋_GB2312"/>
          <w:sz w:val="32"/>
          <w:szCs w:val="32"/>
          <w:lang w:eastAsia="zh-CN"/>
        </w:rPr>
        <w:t>和政务服务事项</w:t>
      </w:r>
      <w:r>
        <w:rPr>
          <w:rFonts w:hint="eastAsia" w:ascii="仿宋_GB2312" w:eastAsia="仿宋_GB2312"/>
          <w:sz w:val="32"/>
          <w:szCs w:val="32"/>
        </w:rPr>
        <w:t>方面，东城城管执法局</w:t>
      </w:r>
      <w:r>
        <w:rPr>
          <w:rFonts w:hint="eastAsia" w:ascii="仿宋_GB2312" w:eastAsia="仿宋_GB2312"/>
          <w:sz w:val="32"/>
          <w:szCs w:val="32"/>
          <w:lang w:eastAsia="zh-CN"/>
        </w:rPr>
        <w:t>未涉及</w:t>
      </w:r>
      <w:r>
        <w:rPr>
          <w:rFonts w:hint="eastAsia" w:ascii="仿宋_GB2312" w:eastAsia="仿宋_GB2312"/>
          <w:sz w:val="32"/>
          <w:szCs w:val="32"/>
        </w:rPr>
        <w:t>。</w:t>
      </w:r>
    </w:p>
    <w:p>
      <w:pPr>
        <w:pStyle w:val="8"/>
        <w:spacing w:line="560" w:lineRule="exact"/>
        <w:ind w:firstLine="640"/>
        <w:rPr>
          <w:rFonts w:hint="eastAsia" w:ascii="仿宋_GB2312" w:eastAsia="仿宋_GB2312"/>
          <w:sz w:val="32"/>
          <w:szCs w:val="32"/>
          <w:lang w:eastAsia="zh-CN"/>
        </w:rPr>
      </w:pPr>
      <w:r>
        <w:rPr>
          <w:rFonts w:hint="eastAsia" w:ascii="仿宋_GB2312" w:eastAsia="仿宋_GB2312"/>
          <w:sz w:val="32"/>
          <w:szCs w:val="32"/>
        </w:rPr>
        <w:t>在行政检查方面，东城城管执法局共实施行政检查</w:t>
      </w:r>
      <w:r>
        <w:rPr>
          <w:rFonts w:hint="eastAsia" w:ascii="仿宋_GB2312" w:eastAsia="仿宋_GB2312"/>
          <w:sz w:val="32"/>
          <w:szCs w:val="32"/>
          <w:lang w:val="en-US" w:eastAsia="zh-CN"/>
        </w:rPr>
        <w:t>1979</w:t>
      </w:r>
      <w:r>
        <w:rPr>
          <w:rFonts w:hint="eastAsia" w:ascii="仿宋_GB2312" w:eastAsia="仿宋_GB2312"/>
          <w:sz w:val="32"/>
          <w:szCs w:val="32"/>
        </w:rPr>
        <w:t>次</w:t>
      </w:r>
      <w:r>
        <w:rPr>
          <w:rFonts w:hint="eastAsia" w:ascii="仿宋_GB2312" w:eastAsia="仿宋_GB2312"/>
          <w:sz w:val="32"/>
          <w:szCs w:val="32"/>
          <w:lang w:eastAsia="zh-CN"/>
        </w:rPr>
        <w:t>。</w:t>
      </w:r>
    </w:p>
    <w:p>
      <w:pPr>
        <w:pStyle w:val="8"/>
        <w:spacing w:line="560" w:lineRule="exact"/>
        <w:ind w:firstLine="640"/>
        <w:rPr>
          <w:rFonts w:ascii="楷体_GB2312" w:eastAsia="楷体_GB2312"/>
          <w:b/>
          <w:sz w:val="32"/>
          <w:szCs w:val="32"/>
        </w:rPr>
      </w:pPr>
      <w:r>
        <w:rPr>
          <w:rFonts w:hint="eastAsia" w:ascii="楷体_GB2312" w:eastAsia="楷体_GB2312"/>
          <w:b/>
          <w:sz w:val="32"/>
          <w:szCs w:val="32"/>
          <w:lang w:eastAsia="zh-CN"/>
        </w:rPr>
        <w:t>（五）</w:t>
      </w:r>
      <w:r>
        <w:rPr>
          <w:rFonts w:hint="eastAsia" w:ascii="楷体_GB2312" w:eastAsia="楷体_GB2312"/>
          <w:b/>
          <w:sz w:val="32"/>
          <w:szCs w:val="32"/>
        </w:rPr>
        <w:t>举报投诉情况。</w:t>
      </w:r>
    </w:p>
    <w:p>
      <w:pPr>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rPr>
        <w:t>年共处理信访举</w:t>
      </w:r>
      <w:r>
        <w:rPr>
          <w:rFonts w:hint="eastAsia" w:ascii="仿宋_GB2312" w:hAnsi="Times New Roman" w:eastAsia="仿宋_GB2312" w:cs="Times New Roman"/>
          <w:kern w:val="2"/>
          <w:sz w:val="32"/>
          <w:szCs w:val="32"/>
          <w:lang w:val="en-US" w:eastAsia="zh-CN" w:bidi="ar-SA"/>
        </w:rPr>
        <w:t>报</w:t>
      </w:r>
      <w:r>
        <w:rPr>
          <w:rFonts w:hint="eastAsia" w:ascii="仿宋_GB2312" w:eastAsia="仿宋_GB2312" w:cs="Times New Roman"/>
          <w:kern w:val="2"/>
          <w:sz w:val="32"/>
          <w:szCs w:val="32"/>
          <w:lang w:val="en-US" w:eastAsia="zh-CN" w:bidi="ar-SA"/>
        </w:rPr>
        <w:t>25</w:t>
      </w:r>
      <w:r>
        <w:rPr>
          <w:rFonts w:hint="eastAsia" w:ascii="仿宋_GB2312" w:hAnsi="Times New Roman" w:eastAsia="仿宋_GB2312" w:cs="Times New Roman"/>
          <w:kern w:val="2"/>
          <w:sz w:val="32"/>
          <w:szCs w:val="32"/>
          <w:lang w:val="en-US" w:eastAsia="zh-CN" w:bidi="ar-SA"/>
        </w:rPr>
        <w:t>件；处理接诉即办</w:t>
      </w:r>
      <w:r>
        <w:rPr>
          <w:rFonts w:hint="eastAsia" w:ascii="仿宋_GB2312" w:eastAsia="仿宋_GB2312" w:cs="Times New Roman"/>
          <w:kern w:val="2"/>
          <w:sz w:val="32"/>
          <w:szCs w:val="32"/>
          <w:lang w:val="en-US" w:eastAsia="zh-CN" w:bidi="ar-SA"/>
        </w:rPr>
        <w:t>18</w:t>
      </w:r>
      <w:r>
        <w:rPr>
          <w:rFonts w:hint="eastAsia" w:ascii="仿宋_GB2312" w:hAnsi="Times New Roman" w:eastAsia="仿宋_GB2312" w:cs="Times New Roman"/>
          <w:kern w:val="2"/>
          <w:sz w:val="32"/>
          <w:szCs w:val="32"/>
          <w:lang w:val="en-US" w:eastAsia="zh-CN" w:bidi="ar-SA"/>
        </w:rPr>
        <w:t>件。</w:t>
      </w:r>
    </w:p>
    <w:p>
      <w:pPr>
        <w:spacing w:line="560" w:lineRule="exact"/>
        <w:ind w:firstLine="643" w:firstLineChars="200"/>
        <w:rPr>
          <w:rFonts w:ascii="楷体_GB2312" w:eastAsia="楷体_GB2312"/>
          <w:b/>
          <w:sz w:val="32"/>
          <w:szCs w:val="32"/>
        </w:rPr>
      </w:pPr>
      <w:r>
        <w:rPr>
          <w:rFonts w:hint="eastAsia" w:ascii="楷体_GB2312" w:hAnsi="Times New Roman" w:eastAsia="楷体_GB2312" w:cs="Times New Roman"/>
          <w:b/>
          <w:kern w:val="2"/>
          <w:sz w:val="32"/>
          <w:szCs w:val="32"/>
          <w:lang w:val="en-US" w:eastAsia="zh-CN" w:bidi="ar-SA"/>
        </w:rPr>
        <w:t>（六）其他需要公示的执法信息情况。</w:t>
      </w:r>
    </w:p>
    <w:p>
      <w:pPr>
        <w:spacing w:line="560" w:lineRule="exact"/>
        <w:ind w:firstLine="640"/>
        <w:rPr>
          <w:rFonts w:hint="eastAsia" w:ascii="仿宋_GB2312" w:eastAsia="仿宋_GB2312"/>
          <w:sz w:val="32"/>
          <w:szCs w:val="32"/>
          <w:highlight w:val="yellow"/>
          <w:lang w:val="en-US"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rPr>
        <w:t>年，东城城管执法局在北京市双公示数据上报系统网站公示行政处罚信息共</w:t>
      </w:r>
      <w:r>
        <w:rPr>
          <w:rFonts w:hint="eastAsia" w:ascii="仿宋_GB2312" w:eastAsia="仿宋_GB2312"/>
          <w:sz w:val="32"/>
          <w:szCs w:val="32"/>
          <w:lang w:val="en-US" w:eastAsia="zh-CN"/>
        </w:rPr>
        <w:t>2</w:t>
      </w:r>
      <w:r>
        <w:rPr>
          <w:rFonts w:hint="eastAsia" w:ascii="仿宋_GB2312" w:eastAsia="仿宋_GB2312"/>
          <w:sz w:val="32"/>
          <w:szCs w:val="32"/>
        </w:rPr>
        <w:t>条。</w:t>
      </w:r>
    </w:p>
    <w:p>
      <w:pPr>
        <w:spacing w:line="560" w:lineRule="exact"/>
        <w:ind w:firstLine="3040" w:firstLineChars="950"/>
        <w:rPr>
          <w:rFonts w:hint="eastAsia" w:ascii="仿宋_GB2312" w:eastAsia="仿宋_GB2312"/>
          <w:sz w:val="32"/>
          <w:szCs w:val="32"/>
        </w:rPr>
      </w:pPr>
    </w:p>
    <w:p>
      <w:pPr>
        <w:spacing w:line="560" w:lineRule="exact"/>
        <w:ind w:firstLine="3040" w:firstLineChars="950"/>
        <w:rPr>
          <w:rFonts w:hint="eastAsia" w:ascii="仿宋_GB2312" w:eastAsia="仿宋_GB2312"/>
          <w:sz w:val="32"/>
          <w:szCs w:val="32"/>
        </w:rPr>
      </w:pPr>
    </w:p>
    <w:p>
      <w:pPr>
        <w:spacing w:line="560" w:lineRule="exact"/>
        <w:ind w:firstLine="3040" w:firstLineChars="950"/>
        <w:rPr>
          <w:rFonts w:ascii="仿宋_GB2312" w:eastAsia="仿宋_GB2312"/>
          <w:sz w:val="32"/>
          <w:szCs w:val="32"/>
        </w:rPr>
      </w:pPr>
      <w:r>
        <w:rPr>
          <w:rFonts w:hint="eastAsia" w:ascii="仿宋_GB2312" w:eastAsia="仿宋_GB2312"/>
          <w:sz w:val="32"/>
          <w:szCs w:val="32"/>
        </w:rPr>
        <w:t>北京市东城区城市管理综合行政执法局</w:t>
      </w:r>
    </w:p>
    <w:p>
      <w:pPr>
        <w:spacing w:line="560" w:lineRule="exact"/>
        <w:ind w:left="0" w:leftChars="0" w:firstLine="4617" w:firstLineChars="1443"/>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年1月</w:t>
      </w:r>
      <w:r>
        <w:rPr>
          <w:rFonts w:hint="eastAsia" w:ascii="仿宋_GB2312" w:eastAsia="仿宋_GB2312"/>
          <w:sz w:val="32"/>
          <w:szCs w:val="32"/>
          <w:lang w:val="en-US" w:eastAsia="zh-CN"/>
        </w:rPr>
        <w:t>22</w:t>
      </w:r>
      <w:r>
        <w:rPr>
          <w:rFonts w:hint="eastAsia" w:ascii="仿宋_GB2312" w:eastAsia="仿宋_GB2312"/>
          <w:sz w:val="32"/>
          <w:szCs w:val="32"/>
        </w:rPr>
        <w:t>日</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4NmUwMTE3ZTY1ZjBkYTIzZDAwMzFiODlkMmNiMDkifQ=="/>
  </w:docVars>
  <w:rsids>
    <w:rsidRoot w:val="008B11DA"/>
    <w:rsid w:val="00016F1E"/>
    <w:rsid w:val="0001710D"/>
    <w:rsid w:val="00020A8E"/>
    <w:rsid w:val="00057218"/>
    <w:rsid w:val="0009781E"/>
    <w:rsid w:val="000A0F44"/>
    <w:rsid w:val="00106349"/>
    <w:rsid w:val="00183E7F"/>
    <w:rsid w:val="00231F3A"/>
    <w:rsid w:val="00253202"/>
    <w:rsid w:val="002A0C71"/>
    <w:rsid w:val="003D36D4"/>
    <w:rsid w:val="003D4301"/>
    <w:rsid w:val="004026F2"/>
    <w:rsid w:val="004643CF"/>
    <w:rsid w:val="00483778"/>
    <w:rsid w:val="0049667C"/>
    <w:rsid w:val="004D2BCF"/>
    <w:rsid w:val="00594D3F"/>
    <w:rsid w:val="005A02E9"/>
    <w:rsid w:val="005E224A"/>
    <w:rsid w:val="005E26C5"/>
    <w:rsid w:val="00691717"/>
    <w:rsid w:val="00692AEF"/>
    <w:rsid w:val="00697DA9"/>
    <w:rsid w:val="006B28CF"/>
    <w:rsid w:val="006B3D6D"/>
    <w:rsid w:val="006C4C97"/>
    <w:rsid w:val="006C4D14"/>
    <w:rsid w:val="00731DBF"/>
    <w:rsid w:val="007637FA"/>
    <w:rsid w:val="007B00DF"/>
    <w:rsid w:val="007F724E"/>
    <w:rsid w:val="00825713"/>
    <w:rsid w:val="00850FCA"/>
    <w:rsid w:val="00856349"/>
    <w:rsid w:val="008A29D2"/>
    <w:rsid w:val="008B11DA"/>
    <w:rsid w:val="00953878"/>
    <w:rsid w:val="0095654F"/>
    <w:rsid w:val="00962119"/>
    <w:rsid w:val="00962E10"/>
    <w:rsid w:val="00967DAA"/>
    <w:rsid w:val="00A01A8A"/>
    <w:rsid w:val="00A320FC"/>
    <w:rsid w:val="00AD0834"/>
    <w:rsid w:val="00B022A5"/>
    <w:rsid w:val="00B11DA1"/>
    <w:rsid w:val="00B849E1"/>
    <w:rsid w:val="00BA1843"/>
    <w:rsid w:val="00BA5939"/>
    <w:rsid w:val="00BB77B8"/>
    <w:rsid w:val="00BE45F4"/>
    <w:rsid w:val="00BE5D79"/>
    <w:rsid w:val="00C57180"/>
    <w:rsid w:val="00C70EAA"/>
    <w:rsid w:val="00CC44F9"/>
    <w:rsid w:val="00CE2C79"/>
    <w:rsid w:val="00D11DBC"/>
    <w:rsid w:val="00D266AB"/>
    <w:rsid w:val="00D504DA"/>
    <w:rsid w:val="00D51274"/>
    <w:rsid w:val="00D928A2"/>
    <w:rsid w:val="00DD3FF7"/>
    <w:rsid w:val="00DE55AF"/>
    <w:rsid w:val="00E00F82"/>
    <w:rsid w:val="00E65129"/>
    <w:rsid w:val="00E66E3E"/>
    <w:rsid w:val="00EA407C"/>
    <w:rsid w:val="00F132C4"/>
    <w:rsid w:val="00F86826"/>
    <w:rsid w:val="021C21DE"/>
    <w:rsid w:val="040A684F"/>
    <w:rsid w:val="05963843"/>
    <w:rsid w:val="068C5C42"/>
    <w:rsid w:val="0721638A"/>
    <w:rsid w:val="08C93647"/>
    <w:rsid w:val="0A1E1B2B"/>
    <w:rsid w:val="0AD57BB7"/>
    <w:rsid w:val="0C41127C"/>
    <w:rsid w:val="0C5D48C6"/>
    <w:rsid w:val="2393557F"/>
    <w:rsid w:val="2405708D"/>
    <w:rsid w:val="29D37378"/>
    <w:rsid w:val="2E053A60"/>
    <w:rsid w:val="2FF254A6"/>
    <w:rsid w:val="30D30E6B"/>
    <w:rsid w:val="31123648"/>
    <w:rsid w:val="33EC7B9C"/>
    <w:rsid w:val="35E65B2E"/>
    <w:rsid w:val="37764164"/>
    <w:rsid w:val="37873738"/>
    <w:rsid w:val="3BCB4C5C"/>
    <w:rsid w:val="4828333D"/>
    <w:rsid w:val="4CFC0146"/>
    <w:rsid w:val="4D20005F"/>
    <w:rsid w:val="54F847B8"/>
    <w:rsid w:val="5DF168A9"/>
    <w:rsid w:val="5EFD5F0A"/>
    <w:rsid w:val="60820545"/>
    <w:rsid w:val="6A245E3E"/>
    <w:rsid w:val="6A6C4962"/>
    <w:rsid w:val="6CAD16F0"/>
    <w:rsid w:val="6E045781"/>
    <w:rsid w:val="72200435"/>
    <w:rsid w:val="753B10E2"/>
    <w:rsid w:val="79773EF5"/>
    <w:rsid w:val="7DE50279"/>
    <w:rsid w:val="7E6C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482</Words>
  <Characters>521</Characters>
  <Lines>5</Lines>
  <Paragraphs>1</Paragraphs>
  <TotalTime>157</TotalTime>
  <ScaleCrop>false</ScaleCrop>
  <LinksUpToDate>false</LinksUpToDate>
  <CharactersWithSpaces>522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2022-01-17T06:40:00Z</dcterms:created>
  <dc:creator>李曦萌</dc:creator>
  <cp:lastModifiedBy>尹波</cp:lastModifiedBy>
  <cp:lastPrinted>2026-01-22T08:16:00Z</cp:lastPrinted>
  <dcterms:modified xsi:type="dcterms:W3CDTF">2026-02-05T01:07:12Z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FC23C0A23A76401FBAA3B2D6CB4E4800</vt:lpwstr>
  </property>
</Properties>
</file>